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36E22" w14:textId="53EB9A3E" w:rsidR="00792897" w:rsidRDefault="00331E08">
      <w:pPr>
        <w:spacing w:after="0"/>
        <w:ind w:left="-966" w:right="-96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01E415" wp14:editId="3584B5EB">
                <wp:simplePos x="0" y="0"/>
                <wp:positionH relativeFrom="column">
                  <wp:posOffset>3187700</wp:posOffset>
                </wp:positionH>
                <wp:positionV relativeFrom="paragraph">
                  <wp:posOffset>7801610</wp:posOffset>
                </wp:positionV>
                <wp:extent cx="2360930" cy="360045"/>
                <wp:effectExtent l="0" t="0" r="22860" b="20955"/>
                <wp:wrapNone/>
                <wp:docPr id="1350058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B2C1E" w14:textId="33D118A3" w:rsidR="00331E08" w:rsidRDefault="004C54EC" w:rsidP="00331E08">
                            <w:hyperlink r:id="rId4" w:history="1">
                              <w:r w:rsidRPr="00D91D6A">
                                <w:rPr>
                                  <w:rStyle w:val="Hyperlink"/>
                                </w:rPr>
                                <w:t>EYparentevents@lbbd.gov.uk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1E4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pt;margin-top:614.3pt;width:185.9pt;height:28.3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" strokecolor="window">
                <v:textbox>
                  <w:txbxContent>
                    <w:p w14:paraId="2A3B2C1E" w14:textId="33D118A3" w:rsidR="00331E08" w:rsidRDefault="004C54EC" w:rsidP="00331E08">
                      <w:hyperlink r:id="rId5" w:history="1">
                        <w:r w:rsidRPr="00D91D6A">
                          <w:rPr>
                            <w:rStyle w:val="Hyperlink"/>
                          </w:rPr>
                          <w:t>EYparentevents@lbbd.gov.uk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B2AA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0BC5BE" wp14:editId="607DEFDE">
                <wp:simplePos x="0" y="0"/>
                <wp:positionH relativeFrom="column">
                  <wp:posOffset>1943100</wp:posOffset>
                </wp:positionH>
                <wp:positionV relativeFrom="paragraph">
                  <wp:posOffset>7128510</wp:posOffset>
                </wp:positionV>
                <wp:extent cx="2360930" cy="360045"/>
                <wp:effectExtent l="0" t="0" r="22860" b="20955"/>
                <wp:wrapNone/>
                <wp:docPr id="2595030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49677" w14:textId="370EC228" w:rsidR="003B2AAD" w:rsidRDefault="003B2A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BC5BE" id="_x0000_s1027" type="#_x0000_t202" style="position:absolute;left:0;text-align:left;margin-left:153pt;margin-top:561.3pt;width:185.9pt;height:28.3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" strokecolor="white [3212]">
                <v:textbox>
                  <w:txbxContent>
                    <w:p w14:paraId="30749677" w14:textId="370EC228" w:rsidR="003B2AAD" w:rsidRDefault="003B2AAD"/>
                  </w:txbxContent>
                </v:textbox>
              </v:shape>
            </w:pict>
          </mc:Fallback>
        </mc:AlternateContent>
      </w:r>
      <w:r w:rsidR="00334EE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EBCBC8" wp14:editId="0370ECF9">
                <wp:simplePos x="0" y="0"/>
                <wp:positionH relativeFrom="column">
                  <wp:posOffset>1974850</wp:posOffset>
                </wp:positionH>
                <wp:positionV relativeFrom="paragraph">
                  <wp:posOffset>6480810</wp:posOffset>
                </wp:positionV>
                <wp:extent cx="2360930" cy="410845"/>
                <wp:effectExtent l="0" t="0" r="2286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ED516" w14:textId="71F4E0EB" w:rsidR="00334EE7" w:rsidRPr="00334EE7" w:rsidRDefault="003B2AAD" w:rsidP="00334EE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12</w:t>
                            </w:r>
                            <w:r w:rsidRPr="003B2AAD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December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BCBC8" id="_x0000_s1028" type="#_x0000_t202" style="position:absolute;left:0;text-align:left;margin-left:155.5pt;margin-top:510.3pt;width:185.9pt;height:32.3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">
                <v:textbox>
                  <w:txbxContent>
                    <w:p w14:paraId="097ED516" w14:textId="71F4E0EB" w:rsidR="00334EE7" w:rsidRPr="00334EE7" w:rsidRDefault="003B2AAD" w:rsidP="00334EE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12</w:t>
                      </w:r>
                      <w:r w:rsidRPr="003B2AAD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sz w:val="32"/>
                          <w:szCs w:val="32"/>
                        </w:rPr>
                        <w:t xml:space="preserve"> December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2184D576" w14:textId="327E2886" w:rsidR="00792897" w:rsidRDefault="008F515F">
      <w:pPr>
        <w:spacing w:after="0"/>
        <w:ind w:left="-144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9ACAD2" wp14:editId="34C5553B">
                <wp:simplePos x="0" y="0"/>
                <wp:positionH relativeFrom="column">
                  <wp:posOffset>-235585</wp:posOffset>
                </wp:positionH>
                <wp:positionV relativeFrom="paragraph">
                  <wp:posOffset>4430395</wp:posOffset>
                </wp:positionV>
                <wp:extent cx="6427470" cy="4671060"/>
                <wp:effectExtent l="0" t="0" r="11430" b="15240"/>
                <wp:wrapSquare wrapText="bothSides"/>
                <wp:docPr id="1786389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470" cy="467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AE0BA" w14:textId="0F0CD705" w:rsidR="007524C6" w:rsidRDefault="007524C6" w:rsidP="002A29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A2936">
                              <w:rPr>
                                <w:sz w:val="36"/>
                                <w:szCs w:val="36"/>
                              </w:rPr>
                              <w:t xml:space="preserve">This </w:t>
                            </w:r>
                            <w:r w:rsidR="00CB59B3" w:rsidRPr="002A2936">
                              <w:rPr>
                                <w:sz w:val="36"/>
                                <w:szCs w:val="36"/>
                              </w:rPr>
                              <w:t>workshop</w:t>
                            </w:r>
                            <w:r w:rsidRPr="002A2936">
                              <w:rPr>
                                <w:sz w:val="36"/>
                                <w:szCs w:val="36"/>
                              </w:rPr>
                              <w:t xml:space="preserve"> is designed for parents who </w:t>
                            </w:r>
                            <w:r w:rsidR="008F515F">
                              <w:rPr>
                                <w:sz w:val="36"/>
                                <w:szCs w:val="36"/>
                              </w:rPr>
                              <w:t>have or</w:t>
                            </w:r>
                            <w:r w:rsidRPr="002A2936">
                              <w:rPr>
                                <w:sz w:val="36"/>
                                <w:szCs w:val="36"/>
                              </w:rPr>
                              <w:t xml:space="preserve"> will be </w:t>
                            </w:r>
                            <w:r w:rsidR="008F515F" w:rsidRPr="002A2936">
                              <w:rPr>
                                <w:sz w:val="36"/>
                                <w:szCs w:val="36"/>
                              </w:rPr>
                              <w:t>having,</w:t>
                            </w:r>
                            <w:r w:rsidRPr="002A2936">
                              <w:rPr>
                                <w:sz w:val="36"/>
                                <w:szCs w:val="36"/>
                              </w:rPr>
                              <w:t xml:space="preserve"> an EHC {</w:t>
                            </w:r>
                            <w:r w:rsidR="008F515F">
                              <w:rPr>
                                <w:sz w:val="36"/>
                                <w:szCs w:val="36"/>
                              </w:rPr>
                              <w:t>E</w:t>
                            </w:r>
                            <w:r w:rsidRPr="002A2936">
                              <w:rPr>
                                <w:sz w:val="36"/>
                                <w:szCs w:val="36"/>
                              </w:rPr>
                              <w:t xml:space="preserve">ducational Health and Care </w:t>
                            </w:r>
                            <w:r w:rsidR="00582BFC">
                              <w:rPr>
                                <w:sz w:val="36"/>
                                <w:szCs w:val="36"/>
                              </w:rPr>
                              <w:t>P</w:t>
                            </w:r>
                            <w:r w:rsidRPr="002A2936">
                              <w:rPr>
                                <w:sz w:val="36"/>
                                <w:szCs w:val="36"/>
                              </w:rPr>
                              <w:t xml:space="preserve">lan} request </w:t>
                            </w:r>
                            <w:r w:rsidR="00CB59B3" w:rsidRPr="002A2936">
                              <w:rPr>
                                <w:sz w:val="36"/>
                                <w:szCs w:val="36"/>
                              </w:rPr>
                              <w:t>submitted. Nichola Bridge and Sarah Randall from the Early Years I</w:t>
                            </w:r>
                            <w:r w:rsidR="00474382" w:rsidRPr="002A2936">
                              <w:rPr>
                                <w:sz w:val="36"/>
                                <w:szCs w:val="36"/>
                              </w:rPr>
                              <w:t>n</w:t>
                            </w:r>
                            <w:r w:rsidR="00CB59B3" w:rsidRPr="002A2936">
                              <w:rPr>
                                <w:sz w:val="36"/>
                                <w:szCs w:val="36"/>
                              </w:rPr>
                              <w:t xml:space="preserve">clusion </w:t>
                            </w:r>
                            <w:r w:rsidR="00474382" w:rsidRPr="002A2936">
                              <w:rPr>
                                <w:sz w:val="36"/>
                                <w:szCs w:val="36"/>
                              </w:rPr>
                              <w:t>Team for LBBD will be giving you all the info</w:t>
                            </w:r>
                            <w:r w:rsidR="00E75865" w:rsidRPr="002A2936">
                              <w:rPr>
                                <w:sz w:val="36"/>
                                <w:szCs w:val="36"/>
                              </w:rPr>
                              <w:t xml:space="preserve">rmation </w:t>
                            </w:r>
                            <w:r w:rsidR="002A2936" w:rsidRPr="002A2936">
                              <w:rPr>
                                <w:sz w:val="36"/>
                                <w:szCs w:val="36"/>
                              </w:rPr>
                              <w:t>regarding the process</w:t>
                            </w:r>
                            <w:r w:rsidR="00582BFC">
                              <w:rPr>
                                <w:sz w:val="36"/>
                                <w:szCs w:val="36"/>
                              </w:rPr>
                              <w:t xml:space="preserve">, what to expect and </w:t>
                            </w:r>
                            <w:r w:rsidR="002C1C85">
                              <w:rPr>
                                <w:sz w:val="36"/>
                                <w:szCs w:val="36"/>
                              </w:rPr>
                              <w:t>myth busting.</w:t>
                            </w:r>
                          </w:p>
                          <w:p w14:paraId="3EC0F196" w14:textId="77777777" w:rsidR="005D1C31" w:rsidRDefault="002A2936" w:rsidP="002A29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This workshop will be taking place at the </w:t>
                            </w:r>
                          </w:p>
                          <w:p w14:paraId="229D67C4" w14:textId="77777777" w:rsidR="002C1C85" w:rsidRDefault="002A2936" w:rsidP="002A29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Alibon Annexe </w:t>
                            </w:r>
                          </w:p>
                          <w:p w14:paraId="6022E355" w14:textId="7AA18CA4" w:rsidR="008F515F" w:rsidRDefault="002A2936" w:rsidP="002A29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177 Sterry Road Dagenham RM10 8PT on the </w:t>
                            </w:r>
                          </w:p>
                          <w:p w14:paraId="7A7CDFF8" w14:textId="698CF86A" w:rsidR="002A2936" w:rsidRDefault="002A2936" w:rsidP="002A29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  <w:r w:rsidRPr="002A2936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December 2024</w:t>
                            </w:r>
                          </w:p>
                          <w:p w14:paraId="5A5CB5E2" w14:textId="03037CEB" w:rsidR="008F515F" w:rsidRDefault="008F515F" w:rsidP="002A29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10am-12 noon </w:t>
                            </w:r>
                          </w:p>
                          <w:p w14:paraId="212CC566" w14:textId="39F87AB2" w:rsidR="002A2936" w:rsidRDefault="002A2936" w:rsidP="002A29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To book your place please contact </w:t>
                            </w:r>
                            <w:hyperlink r:id="rId6" w:history="1">
                              <w:r w:rsidRPr="00D91D6A">
                                <w:rPr>
                                  <w:rStyle w:val="Hyperlink"/>
                                  <w:sz w:val="36"/>
                                  <w:szCs w:val="36"/>
                                </w:rPr>
                                <w:t>EYparentevents@lbbd.gov.uk</w:t>
                              </w:r>
                            </w:hyperlink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FF1AA1B" w14:textId="256B4830" w:rsidR="002A2936" w:rsidRPr="002A2936" w:rsidRDefault="005D1C31" w:rsidP="005D1C3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BD1010" wp14:editId="1FEFD203">
                                  <wp:extent cx="4076190" cy="752381"/>
                                  <wp:effectExtent l="0" t="0" r="635" b="0"/>
                                  <wp:docPr id="1897190588" name="Picture 1" descr="A close up of red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97190588" name="Picture 1" descr="A close up of red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76190" cy="7523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ACAD2" id="_x0000_s1029" type="#_x0000_t202" style="position:absolute;left:0;text-align:left;margin-left:-18.55pt;margin-top:348.85pt;width:506.1pt;height:367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">
                <v:textbox>
                  <w:txbxContent>
                    <w:p w14:paraId="77FAE0BA" w14:textId="0F0CD705" w:rsidR="007524C6" w:rsidRDefault="007524C6" w:rsidP="002A29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A2936">
                        <w:rPr>
                          <w:sz w:val="36"/>
                          <w:szCs w:val="36"/>
                        </w:rPr>
                        <w:t xml:space="preserve">This </w:t>
                      </w:r>
                      <w:r w:rsidR="00CB59B3" w:rsidRPr="002A2936">
                        <w:rPr>
                          <w:sz w:val="36"/>
                          <w:szCs w:val="36"/>
                        </w:rPr>
                        <w:t>workshop</w:t>
                      </w:r>
                      <w:r w:rsidRPr="002A2936">
                        <w:rPr>
                          <w:sz w:val="36"/>
                          <w:szCs w:val="36"/>
                        </w:rPr>
                        <w:t xml:space="preserve"> is designed for parents who </w:t>
                      </w:r>
                      <w:r w:rsidR="008F515F">
                        <w:rPr>
                          <w:sz w:val="36"/>
                          <w:szCs w:val="36"/>
                        </w:rPr>
                        <w:t>have or</w:t>
                      </w:r>
                      <w:r w:rsidRPr="002A2936">
                        <w:rPr>
                          <w:sz w:val="36"/>
                          <w:szCs w:val="36"/>
                        </w:rPr>
                        <w:t xml:space="preserve"> will be </w:t>
                      </w:r>
                      <w:r w:rsidR="008F515F" w:rsidRPr="002A2936">
                        <w:rPr>
                          <w:sz w:val="36"/>
                          <w:szCs w:val="36"/>
                        </w:rPr>
                        <w:t>having,</w:t>
                      </w:r>
                      <w:r w:rsidRPr="002A2936">
                        <w:rPr>
                          <w:sz w:val="36"/>
                          <w:szCs w:val="36"/>
                        </w:rPr>
                        <w:t xml:space="preserve"> an EHC {</w:t>
                      </w:r>
                      <w:r w:rsidR="008F515F">
                        <w:rPr>
                          <w:sz w:val="36"/>
                          <w:szCs w:val="36"/>
                        </w:rPr>
                        <w:t>E</w:t>
                      </w:r>
                      <w:r w:rsidRPr="002A2936">
                        <w:rPr>
                          <w:sz w:val="36"/>
                          <w:szCs w:val="36"/>
                        </w:rPr>
                        <w:t xml:space="preserve">ducational Health and Care </w:t>
                      </w:r>
                      <w:r w:rsidR="00582BFC">
                        <w:rPr>
                          <w:sz w:val="36"/>
                          <w:szCs w:val="36"/>
                        </w:rPr>
                        <w:t>P</w:t>
                      </w:r>
                      <w:r w:rsidRPr="002A2936">
                        <w:rPr>
                          <w:sz w:val="36"/>
                          <w:szCs w:val="36"/>
                        </w:rPr>
                        <w:t xml:space="preserve">lan} request </w:t>
                      </w:r>
                      <w:r w:rsidR="00CB59B3" w:rsidRPr="002A2936">
                        <w:rPr>
                          <w:sz w:val="36"/>
                          <w:szCs w:val="36"/>
                        </w:rPr>
                        <w:t>submitted. Nichola Bridge and Sarah Randall from the Early Years I</w:t>
                      </w:r>
                      <w:r w:rsidR="00474382" w:rsidRPr="002A2936">
                        <w:rPr>
                          <w:sz w:val="36"/>
                          <w:szCs w:val="36"/>
                        </w:rPr>
                        <w:t>n</w:t>
                      </w:r>
                      <w:r w:rsidR="00CB59B3" w:rsidRPr="002A2936">
                        <w:rPr>
                          <w:sz w:val="36"/>
                          <w:szCs w:val="36"/>
                        </w:rPr>
                        <w:t xml:space="preserve">clusion </w:t>
                      </w:r>
                      <w:r w:rsidR="00474382" w:rsidRPr="002A2936">
                        <w:rPr>
                          <w:sz w:val="36"/>
                          <w:szCs w:val="36"/>
                        </w:rPr>
                        <w:t>Team for LBBD will be giving you all the info</w:t>
                      </w:r>
                      <w:r w:rsidR="00E75865" w:rsidRPr="002A2936">
                        <w:rPr>
                          <w:sz w:val="36"/>
                          <w:szCs w:val="36"/>
                        </w:rPr>
                        <w:t xml:space="preserve">rmation </w:t>
                      </w:r>
                      <w:r w:rsidR="002A2936" w:rsidRPr="002A2936">
                        <w:rPr>
                          <w:sz w:val="36"/>
                          <w:szCs w:val="36"/>
                        </w:rPr>
                        <w:t>regarding the process</w:t>
                      </w:r>
                      <w:r w:rsidR="00582BFC">
                        <w:rPr>
                          <w:sz w:val="36"/>
                          <w:szCs w:val="36"/>
                        </w:rPr>
                        <w:t xml:space="preserve">, what to expect and </w:t>
                      </w:r>
                      <w:r w:rsidR="002C1C85">
                        <w:rPr>
                          <w:sz w:val="36"/>
                          <w:szCs w:val="36"/>
                        </w:rPr>
                        <w:t>myth busting.</w:t>
                      </w:r>
                    </w:p>
                    <w:p w14:paraId="3EC0F196" w14:textId="77777777" w:rsidR="005D1C31" w:rsidRDefault="002A2936" w:rsidP="002A29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This workshop will be taking place at the </w:t>
                      </w:r>
                    </w:p>
                    <w:p w14:paraId="229D67C4" w14:textId="77777777" w:rsidR="002C1C85" w:rsidRDefault="002A2936" w:rsidP="002A29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Alibon Annexe </w:t>
                      </w:r>
                    </w:p>
                    <w:p w14:paraId="6022E355" w14:textId="7AA18CA4" w:rsidR="008F515F" w:rsidRDefault="002A2936" w:rsidP="002A29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177 Sterry Road Dagenham RM10 8PT on the </w:t>
                      </w:r>
                    </w:p>
                    <w:p w14:paraId="7A7CDFF8" w14:textId="698CF86A" w:rsidR="002A2936" w:rsidRDefault="002A2936" w:rsidP="002A29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  <w:r w:rsidRPr="002A2936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sz w:val="36"/>
                          <w:szCs w:val="36"/>
                        </w:rPr>
                        <w:t xml:space="preserve"> December 2024</w:t>
                      </w:r>
                    </w:p>
                    <w:p w14:paraId="5A5CB5E2" w14:textId="03037CEB" w:rsidR="008F515F" w:rsidRDefault="008F515F" w:rsidP="002A29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10am-12 noon </w:t>
                      </w:r>
                    </w:p>
                    <w:p w14:paraId="212CC566" w14:textId="39F87AB2" w:rsidR="002A2936" w:rsidRDefault="002A2936" w:rsidP="002A29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To book your place please contact </w:t>
                      </w:r>
                      <w:hyperlink r:id="rId8" w:history="1">
                        <w:r w:rsidRPr="00D91D6A">
                          <w:rPr>
                            <w:rStyle w:val="Hyperlink"/>
                            <w:sz w:val="36"/>
                            <w:szCs w:val="36"/>
                          </w:rPr>
                          <w:t>EYparentevents@lbbd.gov.uk</w:t>
                        </w:r>
                      </w:hyperlink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3FF1AA1B" w14:textId="256B4830" w:rsidR="002A2936" w:rsidRPr="002A2936" w:rsidRDefault="005D1C31" w:rsidP="005D1C3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BD1010" wp14:editId="1FEFD203">
                            <wp:extent cx="4076190" cy="752381"/>
                            <wp:effectExtent l="0" t="0" r="635" b="0"/>
                            <wp:docPr id="1897190588" name="Picture 1" descr="A close up of red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97190588" name="Picture 1" descr="A close up of red text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76190" cy="7523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24C6">
        <w:drawing>
          <wp:anchor distT="0" distB="0" distL="114300" distR="114300" simplePos="0" relativeHeight="251666432" behindDoc="0" locked="0" layoutInCell="1" allowOverlap="1" wp14:anchorId="4ADE3495" wp14:editId="12A0F225">
            <wp:simplePos x="0" y="0"/>
            <wp:positionH relativeFrom="margin">
              <wp:align>center</wp:align>
            </wp:positionH>
            <wp:positionV relativeFrom="paragraph">
              <wp:posOffset>1642393</wp:posOffset>
            </wp:positionV>
            <wp:extent cx="3019425" cy="2873375"/>
            <wp:effectExtent l="0" t="0" r="9525" b="3175"/>
            <wp:wrapSquare wrapText="bothSides"/>
            <wp:docPr id="568932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932618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76"/>
                    <a:stretch/>
                  </pic:blipFill>
                  <pic:spPr bwMode="auto">
                    <a:xfrm>
                      <a:off x="0" y="0"/>
                      <a:ext cx="3019425" cy="287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27B9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0B1A33" wp14:editId="53571F34">
                <wp:simplePos x="0" y="0"/>
                <wp:positionH relativeFrom="margin">
                  <wp:align>right</wp:align>
                </wp:positionH>
                <wp:positionV relativeFrom="paragraph">
                  <wp:posOffset>51667</wp:posOffset>
                </wp:positionV>
                <wp:extent cx="6119576" cy="1611517"/>
                <wp:effectExtent l="0" t="0" r="14605" b="27305"/>
                <wp:wrapNone/>
                <wp:docPr id="19896089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576" cy="1611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498D2" w14:textId="1DBF853C" w:rsidR="00195C7D" w:rsidRDefault="004A27F1" w:rsidP="004A27F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4A27F1">
                              <w:rPr>
                                <w:sz w:val="52"/>
                                <w:szCs w:val="52"/>
                              </w:rPr>
                              <w:t>Educational Health and Care Plans</w:t>
                            </w:r>
                          </w:p>
                          <w:p w14:paraId="26E8BC6E" w14:textId="52607373" w:rsidR="004A27F1" w:rsidRDefault="004A27F1" w:rsidP="004A27F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{EHCP}</w:t>
                            </w:r>
                          </w:p>
                          <w:p w14:paraId="60A9F32C" w14:textId="45B59A76" w:rsidR="00370F46" w:rsidRPr="004A27F1" w:rsidRDefault="00370F46" w:rsidP="004A27F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Parent workshops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B1A33" id="_x0000_s1030" type="#_x0000_t202" style="position:absolute;left:0;text-align:left;margin-left:430.65pt;margin-top:4.05pt;width:481.85pt;height:126.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" strokecolor="white [3212]">
                <v:textbox>
                  <w:txbxContent>
                    <w:p w14:paraId="5EC498D2" w14:textId="1DBF853C" w:rsidR="00195C7D" w:rsidRDefault="004A27F1" w:rsidP="004A27F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4A27F1">
                        <w:rPr>
                          <w:sz w:val="52"/>
                          <w:szCs w:val="52"/>
                        </w:rPr>
                        <w:t>Educational Health and Care Plans</w:t>
                      </w:r>
                    </w:p>
                    <w:p w14:paraId="26E8BC6E" w14:textId="52607373" w:rsidR="004A27F1" w:rsidRDefault="004A27F1" w:rsidP="004A27F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{EHCP}</w:t>
                      </w:r>
                    </w:p>
                    <w:p w14:paraId="60A9F32C" w14:textId="45B59A76" w:rsidR="00370F46" w:rsidRPr="004A27F1" w:rsidRDefault="00370F46" w:rsidP="004A27F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Parent workshops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00">
        <w:t xml:space="preserve"> </w:t>
      </w:r>
      <w:r w:rsidR="00000000">
        <w:br w:type="page"/>
      </w:r>
    </w:p>
    <w:p w14:paraId="7FFDD1CD" w14:textId="77777777" w:rsidR="00792897" w:rsidRDefault="00792897">
      <w:pPr>
        <w:spacing w:after="0"/>
        <w:ind w:left="-1440" w:right="10800"/>
      </w:pPr>
    </w:p>
    <w:p w14:paraId="217B396B" w14:textId="77777777" w:rsidR="00792897" w:rsidRDefault="00000000">
      <w:pPr>
        <w:spacing w:after="0"/>
        <w:jc w:val="both"/>
      </w:pPr>
      <w:r>
        <w:t xml:space="preserve"> </w:t>
      </w:r>
    </w:p>
    <w:sectPr w:rsidR="00792897">
      <w:pgSz w:w="12240" w:h="15840"/>
      <w:pgMar w:top="474" w:right="1440" w:bottom="4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97"/>
    <w:rsid w:val="00195C7D"/>
    <w:rsid w:val="002A2936"/>
    <w:rsid w:val="002C1C85"/>
    <w:rsid w:val="00331E08"/>
    <w:rsid w:val="00334EE7"/>
    <w:rsid w:val="00370F46"/>
    <w:rsid w:val="003B2AAD"/>
    <w:rsid w:val="00427B9E"/>
    <w:rsid w:val="00474382"/>
    <w:rsid w:val="004A27F1"/>
    <w:rsid w:val="004C54EC"/>
    <w:rsid w:val="005610FA"/>
    <w:rsid w:val="00582BFC"/>
    <w:rsid w:val="005D1C31"/>
    <w:rsid w:val="007524C6"/>
    <w:rsid w:val="00792897"/>
    <w:rsid w:val="008320F2"/>
    <w:rsid w:val="008F515F"/>
    <w:rsid w:val="00CB59B3"/>
    <w:rsid w:val="00E7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1B174"/>
  <w15:docId w15:val="{FBCBE4F6-05C0-4E0E-8603-33FA9F13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C5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parentevents@lbbd.gov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Yparentevents@lbbd.gov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Yparentevents@lbbd.gov.u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Yparentevents@lbbd.gov.uk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</Words>
  <Characters>12</Characters>
  <Application>Microsoft Office Word</Application>
  <DocSecurity>0</DocSecurity>
  <Lines>1</Lines>
  <Paragraphs>1</Paragraphs>
  <ScaleCrop>false</ScaleCrop>
  <Company>London Borough of Barking and Dagenham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Randall</dc:creator>
  <cp:keywords/>
  <cp:lastModifiedBy>Nichola Bridge</cp:lastModifiedBy>
  <cp:revision>19</cp:revision>
  <dcterms:created xsi:type="dcterms:W3CDTF">2023-10-20T07:37:00Z</dcterms:created>
  <dcterms:modified xsi:type="dcterms:W3CDTF">2024-11-29T09:18:00Z</dcterms:modified>
</cp:coreProperties>
</file>