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56F95" w14:textId="0A769653" w:rsidR="00825FF6" w:rsidRDefault="00825FF6" w:rsidP="00AF5746">
      <w:pPr>
        <w:pBdr>
          <w:top w:val="single" w:sz="4" w:space="1" w:color="auto"/>
          <w:left w:val="single" w:sz="4" w:space="4" w:color="auto"/>
          <w:bottom w:val="single" w:sz="4" w:space="1" w:color="auto"/>
          <w:right w:val="single" w:sz="4" w:space="4" w:color="auto"/>
        </w:pBdr>
        <w:rPr>
          <w:b/>
          <w:sz w:val="24"/>
          <w:szCs w:val="24"/>
        </w:rPr>
      </w:pPr>
    </w:p>
    <w:p w14:paraId="0271B6E9" w14:textId="77777777" w:rsidR="00825FF6" w:rsidRDefault="00825FF6" w:rsidP="00AF5746">
      <w:pPr>
        <w:pBdr>
          <w:top w:val="single" w:sz="4" w:space="1" w:color="auto"/>
          <w:left w:val="single" w:sz="4" w:space="4" w:color="auto"/>
          <w:bottom w:val="single" w:sz="4" w:space="1" w:color="auto"/>
          <w:right w:val="single" w:sz="4" w:space="4" w:color="auto"/>
        </w:pBdr>
        <w:rPr>
          <w:b/>
          <w:sz w:val="24"/>
          <w:szCs w:val="24"/>
        </w:rPr>
      </w:pPr>
    </w:p>
    <w:p w14:paraId="1BA7E254" w14:textId="72A097DF" w:rsidR="008A0464" w:rsidRDefault="008A0464" w:rsidP="00AF5746">
      <w:pPr>
        <w:pBdr>
          <w:top w:val="single" w:sz="4" w:space="1" w:color="auto"/>
          <w:left w:val="single" w:sz="4" w:space="4" w:color="auto"/>
          <w:bottom w:val="single" w:sz="4" w:space="1" w:color="auto"/>
          <w:right w:val="single" w:sz="4" w:space="4" w:color="auto"/>
        </w:pBdr>
        <w:jc w:val="center"/>
        <w:rPr>
          <w:b/>
          <w:sz w:val="24"/>
          <w:szCs w:val="24"/>
        </w:rPr>
      </w:pPr>
    </w:p>
    <w:p w14:paraId="12A28304" w14:textId="3AF6F087" w:rsidR="008A0464" w:rsidRDefault="008A0464" w:rsidP="00AF5746">
      <w:pPr>
        <w:pBdr>
          <w:top w:val="single" w:sz="4" w:space="1" w:color="auto"/>
          <w:left w:val="single" w:sz="4" w:space="4" w:color="auto"/>
          <w:bottom w:val="single" w:sz="4" w:space="1" w:color="auto"/>
          <w:right w:val="single" w:sz="4" w:space="4" w:color="auto"/>
        </w:pBdr>
        <w:jc w:val="center"/>
        <w:rPr>
          <w:b/>
          <w:sz w:val="24"/>
          <w:szCs w:val="24"/>
        </w:rPr>
      </w:pPr>
    </w:p>
    <w:p w14:paraId="7F88E367" w14:textId="194E651D" w:rsidR="00AF5746" w:rsidRDefault="00697409" w:rsidP="00AF5746">
      <w:pPr>
        <w:pBdr>
          <w:top w:val="single" w:sz="4" w:space="1" w:color="auto"/>
          <w:left w:val="single" w:sz="4" w:space="4" w:color="auto"/>
          <w:bottom w:val="single" w:sz="4" w:space="1" w:color="auto"/>
          <w:right w:val="single" w:sz="4" w:space="4" w:color="auto"/>
        </w:pBdr>
        <w:jc w:val="center"/>
        <w:rPr>
          <w:b/>
          <w:sz w:val="24"/>
          <w:szCs w:val="24"/>
        </w:rPr>
      </w:pPr>
      <w:r w:rsidRPr="00697409">
        <w:rPr>
          <w:b/>
          <w:noProof/>
          <w:sz w:val="24"/>
          <w:szCs w:val="24"/>
        </w:rPr>
        <w:drawing>
          <wp:inline distT="0" distB="0" distL="0" distR="0" wp14:anchorId="48BE9ABE" wp14:editId="4ACF99DC">
            <wp:extent cx="3427730" cy="1716405"/>
            <wp:effectExtent l="0" t="0" r="1270" b="0"/>
            <wp:docPr id="11773492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34922" name="Picture 1" descr="A black text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7730" cy="1716405"/>
                    </a:xfrm>
                    <a:prstGeom prst="rect">
                      <a:avLst/>
                    </a:prstGeom>
                    <a:noFill/>
                    <a:ln>
                      <a:noFill/>
                    </a:ln>
                  </pic:spPr>
                </pic:pic>
              </a:graphicData>
            </a:graphic>
          </wp:inline>
        </w:drawing>
      </w:r>
    </w:p>
    <w:p w14:paraId="4188D40A" w14:textId="30FA54A7" w:rsidR="00AF5746" w:rsidRDefault="00AF5746" w:rsidP="00AF5746">
      <w:pPr>
        <w:pBdr>
          <w:top w:val="single" w:sz="4" w:space="1" w:color="auto"/>
          <w:left w:val="single" w:sz="4" w:space="4" w:color="auto"/>
          <w:bottom w:val="single" w:sz="4" w:space="1" w:color="auto"/>
          <w:right w:val="single" w:sz="4" w:space="4" w:color="auto"/>
        </w:pBdr>
        <w:jc w:val="center"/>
        <w:rPr>
          <w:b/>
          <w:sz w:val="24"/>
          <w:szCs w:val="24"/>
        </w:rPr>
      </w:pPr>
    </w:p>
    <w:p w14:paraId="393B5395" w14:textId="77777777" w:rsidR="00AF5746" w:rsidRDefault="00AF5746" w:rsidP="00AF5746">
      <w:pPr>
        <w:pBdr>
          <w:top w:val="single" w:sz="4" w:space="1" w:color="auto"/>
          <w:left w:val="single" w:sz="4" w:space="4" w:color="auto"/>
          <w:bottom w:val="single" w:sz="4" w:space="1" w:color="auto"/>
          <w:right w:val="single" w:sz="4" w:space="4" w:color="auto"/>
        </w:pBdr>
        <w:jc w:val="center"/>
        <w:rPr>
          <w:b/>
          <w:sz w:val="24"/>
          <w:szCs w:val="24"/>
        </w:rPr>
      </w:pPr>
    </w:p>
    <w:p w14:paraId="34024DB3" w14:textId="77777777" w:rsidR="00AF5746" w:rsidRDefault="00AF5746" w:rsidP="00AF5746">
      <w:pPr>
        <w:pBdr>
          <w:top w:val="single" w:sz="4" w:space="1" w:color="auto"/>
          <w:left w:val="single" w:sz="4" w:space="4" w:color="auto"/>
          <w:bottom w:val="single" w:sz="4" w:space="1" w:color="auto"/>
          <w:right w:val="single" w:sz="4" w:space="4" w:color="auto"/>
        </w:pBdr>
        <w:jc w:val="center"/>
        <w:rPr>
          <w:b/>
          <w:sz w:val="24"/>
          <w:szCs w:val="24"/>
        </w:rPr>
      </w:pPr>
    </w:p>
    <w:sdt>
      <w:sdtPr>
        <w:rPr>
          <w:b/>
          <w:sz w:val="36"/>
          <w:szCs w:val="36"/>
        </w:rPr>
        <w:alias w:val="Title"/>
        <w:tag w:val=""/>
        <w:id w:val="292023419"/>
        <w:placeholder>
          <w:docPart w:val="A8FCC1210B0B4A5B83465EDA39C51818"/>
        </w:placeholder>
        <w:dataBinding w:prefixMappings="xmlns:ns0='http://purl.org/dc/elements/1.1/' xmlns:ns1='http://schemas.openxmlformats.org/package/2006/metadata/core-properties' " w:xpath="/ns1:coreProperties[1]/ns0:title[1]" w:storeItemID="{6C3C8BC8-F283-45AE-878A-BAB7291924A1}"/>
        <w:text/>
      </w:sdtPr>
      <w:sdtEndPr/>
      <w:sdtContent>
        <w:p w14:paraId="576BAC4F" w14:textId="73BA32A8" w:rsidR="008C333D" w:rsidRDefault="007174FC" w:rsidP="00AF5746">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t>COUNCIL TAX REDUCTION</w:t>
          </w:r>
          <w:r w:rsidR="000F646C">
            <w:rPr>
              <w:b/>
              <w:sz w:val="36"/>
              <w:szCs w:val="36"/>
            </w:rPr>
            <w:t xml:space="preserve"> SCHEME</w:t>
          </w:r>
        </w:p>
      </w:sdtContent>
    </w:sdt>
    <w:sdt>
      <w:sdtPr>
        <w:rPr>
          <w:b/>
          <w:sz w:val="36"/>
          <w:szCs w:val="36"/>
        </w:rPr>
        <w:alias w:val="Subject"/>
        <w:tag w:val=""/>
        <w:id w:val="102230893"/>
        <w:placeholder>
          <w:docPart w:val="B7ED4A159BB648A0819A5ACD2D649917"/>
        </w:placeholder>
        <w:dataBinding w:prefixMappings="xmlns:ns0='http://purl.org/dc/elements/1.1/' xmlns:ns1='http://schemas.openxmlformats.org/package/2006/metadata/core-properties' " w:xpath="/ns1:coreProperties[1]/ns0:subject[1]" w:storeItemID="{6C3C8BC8-F283-45AE-878A-BAB7291924A1}"/>
        <w:text/>
      </w:sdtPr>
      <w:sdtEndPr/>
      <w:sdtContent>
        <w:p w14:paraId="58BE3C32" w14:textId="055F3646" w:rsidR="008A0464" w:rsidRPr="00C82CB6" w:rsidRDefault="000D2F6B" w:rsidP="00AF5746">
          <w:pPr>
            <w:pBdr>
              <w:top w:val="single" w:sz="4" w:space="1" w:color="auto"/>
              <w:left w:val="single" w:sz="4" w:space="4" w:color="auto"/>
              <w:bottom w:val="single" w:sz="4" w:space="1" w:color="auto"/>
              <w:right w:val="single" w:sz="4" w:space="4" w:color="auto"/>
            </w:pBdr>
            <w:jc w:val="center"/>
            <w:rPr>
              <w:b/>
              <w:sz w:val="36"/>
              <w:szCs w:val="36"/>
            </w:rPr>
          </w:pPr>
          <w:r w:rsidRPr="00C82CB6">
            <w:rPr>
              <w:b/>
              <w:sz w:val="36"/>
              <w:szCs w:val="36"/>
            </w:rPr>
            <w:t>202</w:t>
          </w:r>
          <w:r w:rsidR="000E5218" w:rsidRPr="00C82CB6">
            <w:rPr>
              <w:b/>
              <w:sz w:val="36"/>
              <w:szCs w:val="36"/>
            </w:rPr>
            <w:t>5</w:t>
          </w:r>
          <w:r w:rsidRPr="00C82CB6">
            <w:rPr>
              <w:b/>
              <w:sz w:val="36"/>
              <w:szCs w:val="36"/>
            </w:rPr>
            <w:t>-202</w:t>
          </w:r>
          <w:r w:rsidR="000E5218" w:rsidRPr="00C82CB6">
            <w:rPr>
              <w:b/>
              <w:sz w:val="36"/>
              <w:szCs w:val="36"/>
            </w:rPr>
            <w:t>6</w:t>
          </w:r>
        </w:p>
      </w:sdtContent>
    </w:sdt>
    <w:p w14:paraId="151840C7" w14:textId="77777777" w:rsidR="00AF5746" w:rsidRDefault="00AF5746" w:rsidP="00AF5746">
      <w:pPr>
        <w:pBdr>
          <w:top w:val="single" w:sz="4" w:space="1" w:color="auto"/>
          <w:left w:val="single" w:sz="4" w:space="4" w:color="auto"/>
          <w:bottom w:val="single" w:sz="4" w:space="1" w:color="auto"/>
          <w:right w:val="single" w:sz="4" w:space="4" w:color="auto"/>
        </w:pBdr>
        <w:jc w:val="center"/>
        <w:rPr>
          <w:b/>
          <w:sz w:val="36"/>
          <w:szCs w:val="36"/>
        </w:rPr>
      </w:pPr>
    </w:p>
    <w:p w14:paraId="30D192F9" w14:textId="77777777" w:rsidR="00962F60" w:rsidRDefault="00962F60" w:rsidP="00AF5746">
      <w:pPr>
        <w:pBdr>
          <w:top w:val="single" w:sz="4" w:space="1" w:color="auto"/>
          <w:left w:val="single" w:sz="4" w:space="4" w:color="auto"/>
          <w:bottom w:val="single" w:sz="4" w:space="1" w:color="auto"/>
          <w:right w:val="single" w:sz="4" w:space="4" w:color="auto"/>
        </w:pBdr>
        <w:jc w:val="center"/>
        <w:rPr>
          <w:b/>
          <w:sz w:val="36"/>
          <w:szCs w:val="36"/>
        </w:rPr>
      </w:pPr>
    </w:p>
    <w:p w14:paraId="2248C03C" w14:textId="77777777" w:rsidR="00697409" w:rsidRDefault="00697409" w:rsidP="00AF5746">
      <w:pPr>
        <w:pBdr>
          <w:top w:val="single" w:sz="4" w:space="1" w:color="auto"/>
          <w:left w:val="single" w:sz="4" w:space="4" w:color="auto"/>
          <w:bottom w:val="single" w:sz="4" w:space="1" w:color="auto"/>
          <w:right w:val="single" w:sz="4" w:space="4" w:color="auto"/>
        </w:pBdr>
        <w:jc w:val="center"/>
        <w:rPr>
          <w:b/>
          <w:sz w:val="36"/>
          <w:szCs w:val="36"/>
        </w:rPr>
      </w:pPr>
    </w:p>
    <w:p w14:paraId="1C3EB2EF" w14:textId="77777777" w:rsidR="000553D3" w:rsidRDefault="000553D3" w:rsidP="00AF5746">
      <w:pPr>
        <w:pBdr>
          <w:top w:val="single" w:sz="4" w:space="1" w:color="auto"/>
          <w:left w:val="single" w:sz="4" w:space="4" w:color="auto"/>
          <w:bottom w:val="single" w:sz="4" w:space="1" w:color="auto"/>
          <w:right w:val="single" w:sz="4" w:space="4" w:color="auto"/>
        </w:pBdr>
        <w:jc w:val="center"/>
        <w:rPr>
          <w:b/>
          <w:sz w:val="36"/>
          <w:szCs w:val="36"/>
        </w:rPr>
      </w:pPr>
    </w:p>
    <w:p w14:paraId="0D95BFA7" w14:textId="77777777" w:rsidR="00697409" w:rsidRDefault="00697409" w:rsidP="00AF5746">
      <w:pPr>
        <w:pBdr>
          <w:top w:val="single" w:sz="4" w:space="1" w:color="auto"/>
          <w:left w:val="single" w:sz="4" w:space="4" w:color="auto"/>
          <w:bottom w:val="single" w:sz="4" w:space="1" w:color="auto"/>
          <w:right w:val="single" w:sz="4" w:space="4" w:color="auto"/>
        </w:pBdr>
        <w:jc w:val="center"/>
        <w:rPr>
          <w:b/>
          <w:sz w:val="36"/>
          <w:szCs w:val="36"/>
        </w:rPr>
      </w:pPr>
    </w:p>
    <w:p w14:paraId="4D040E93" w14:textId="77777777" w:rsidR="00697409" w:rsidRDefault="00697409" w:rsidP="00AF5746">
      <w:pPr>
        <w:pBdr>
          <w:top w:val="single" w:sz="4" w:space="1" w:color="auto"/>
          <w:left w:val="single" w:sz="4" w:space="4" w:color="auto"/>
          <w:bottom w:val="single" w:sz="4" w:space="1" w:color="auto"/>
          <w:right w:val="single" w:sz="4" w:space="4" w:color="auto"/>
        </w:pBdr>
        <w:jc w:val="center"/>
        <w:rPr>
          <w:b/>
          <w:sz w:val="36"/>
          <w:szCs w:val="36"/>
        </w:rPr>
      </w:pPr>
    </w:p>
    <w:p w14:paraId="0F30BA3B" w14:textId="77777777" w:rsidR="00697409" w:rsidRDefault="00697409" w:rsidP="00AF5746">
      <w:pPr>
        <w:pBdr>
          <w:top w:val="single" w:sz="4" w:space="1" w:color="auto"/>
          <w:left w:val="single" w:sz="4" w:space="4" w:color="auto"/>
          <w:bottom w:val="single" w:sz="4" w:space="1" w:color="auto"/>
          <w:right w:val="single" w:sz="4" w:space="4" w:color="auto"/>
        </w:pBdr>
        <w:jc w:val="center"/>
        <w:rPr>
          <w:b/>
          <w:sz w:val="36"/>
          <w:szCs w:val="36"/>
        </w:rPr>
      </w:pPr>
    </w:p>
    <w:p w14:paraId="03B14BD1" w14:textId="77777777" w:rsidR="00962F60" w:rsidRDefault="00962F60" w:rsidP="00AF5746">
      <w:pPr>
        <w:pBdr>
          <w:top w:val="single" w:sz="4" w:space="1" w:color="auto"/>
          <w:left w:val="single" w:sz="4" w:space="4" w:color="auto"/>
          <w:bottom w:val="single" w:sz="4" w:space="1" w:color="auto"/>
          <w:right w:val="single" w:sz="4" w:space="4" w:color="auto"/>
        </w:pBdr>
        <w:jc w:val="center"/>
        <w:rPr>
          <w:b/>
          <w:sz w:val="36"/>
          <w:szCs w:val="36"/>
        </w:rPr>
      </w:pPr>
    </w:p>
    <w:p w14:paraId="490AD309" w14:textId="5F82CA6E" w:rsidR="008A0464" w:rsidRDefault="008A0464" w:rsidP="00E41B4B">
      <w:pPr>
        <w:pBdr>
          <w:top w:val="single" w:sz="4" w:space="1" w:color="auto"/>
          <w:left w:val="single" w:sz="4" w:space="4" w:color="auto"/>
          <w:bottom w:val="single" w:sz="4" w:space="1" w:color="auto"/>
          <w:right w:val="single" w:sz="4" w:space="4" w:color="auto"/>
        </w:pBdr>
        <w:rPr>
          <w:b/>
          <w:sz w:val="24"/>
          <w:szCs w:val="24"/>
        </w:rPr>
      </w:pPr>
    </w:p>
    <w:p w14:paraId="2B8CB595" w14:textId="77777777" w:rsidR="000A42DF" w:rsidRDefault="000A42DF" w:rsidP="00E41B4B">
      <w:pPr>
        <w:pBdr>
          <w:top w:val="single" w:sz="4" w:space="1" w:color="auto"/>
          <w:left w:val="single" w:sz="4" w:space="4" w:color="auto"/>
          <w:bottom w:val="single" w:sz="4" w:space="1" w:color="auto"/>
          <w:right w:val="single" w:sz="4" w:space="4" w:color="auto"/>
        </w:pBdr>
        <w:rPr>
          <w:b/>
          <w:sz w:val="24"/>
          <w:szCs w:val="24"/>
        </w:rPr>
      </w:pPr>
    </w:p>
    <w:sdt>
      <w:sdtPr>
        <w:rPr>
          <w:rFonts w:eastAsiaTheme="minorHAnsi" w:cstheme="minorBidi"/>
          <w:sz w:val="22"/>
          <w:szCs w:val="22"/>
          <w:lang w:val="en-GB"/>
        </w:rPr>
        <w:id w:val="1046256235"/>
        <w:docPartObj>
          <w:docPartGallery w:val="Table of Contents"/>
          <w:docPartUnique/>
        </w:docPartObj>
      </w:sdtPr>
      <w:sdtEndPr>
        <w:rPr>
          <w:b/>
          <w:bCs/>
          <w:noProof/>
        </w:rPr>
      </w:sdtEndPr>
      <w:sdtContent>
        <w:p w14:paraId="3F4ED35E" w14:textId="77777777" w:rsidR="00AB4382" w:rsidRDefault="00AB4382">
          <w:pPr>
            <w:pStyle w:val="TOCHeading"/>
            <w:rPr>
              <w:u w:val="single"/>
            </w:rPr>
          </w:pPr>
          <w:r w:rsidRPr="00AB4382">
            <w:rPr>
              <w:u w:val="single"/>
            </w:rPr>
            <w:t>Contents</w:t>
          </w:r>
        </w:p>
        <w:p w14:paraId="5F25A0A5" w14:textId="18A78C76" w:rsidR="005E6644" w:rsidRDefault="005E6644">
          <w:pPr>
            <w:pStyle w:val="TOC1"/>
            <w:tabs>
              <w:tab w:val="right" w:leader="dot" w:pos="9016"/>
            </w:tabs>
            <w:rPr>
              <w:b/>
              <w:bCs/>
              <w:noProof/>
            </w:rPr>
          </w:pPr>
          <w:r>
            <w:rPr>
              <w:b/>
              <w:bCs/>
              <w:noProof/>
            </w:rPr>
            <w:t xml:space="preserve">(Use ctrl and click to </w:t>
          </w:r>
          <w:r w:rsidR="00522F8F">
            <w:rPr>
              <w:b/>
              <w:bCs/>
              <w:noProof/>
            </w:rPr>
            <w:t>link</w:t>
          </w:r>
          <w:r w:rsidR="00FC629C">
            <w:rPr>
              <w:b/>
              <w:bCs/>
              <w:noProof/>
            </w:rPr>
            <w:t xml:space="preserve"> </w:t>
          </w:r>
          <w:r w:rsidR="009C501D">
            <w:rPr>
              <w:b/>
              <w:bCs/>
              <w:noProof/>
            </w:rPr>
            <w:t xml:space="preserve">from the contents </w:t>
          </w:r>
          <w:r w:rsidR="00FC629C">
            <w:rPr>
              <w:b/>
              <w:bCs/>
              <w:noProof/>
            </w:rPr>
            <w:t xml:space="preserve">directly to the </w:t>
          </w:r>
          <w:r w:rsidR="0023692E">
            <w:rPr>
              <w:b/>
              <w:bCs/>
              <w:noProof/>
            </w:rPr>
            <w:t xml:space="preserve">appropriate </w:t>
          </w:r>
          <w:r w:rsidR="00FC629C">
            <w:rPr>
              <w:b/>
              <w:bCs/>
              <w:noProof/>
            </w:rPr>
            <w:t xml:space="preserve">section </w:t>
          </w:r>
          <w:r w:rsidR="0023692E">
            <w:rPr>
              <w:b/>
              <w:bCs/>
              <w:noProof/>
            </w:rPr>
            <w:t>of</w:t>
          </w:r>
          <w:r w:rsidR="00FC629C">
            <w:rPr>
              <w:b/>
              <w:bCs/>
              <w:noProof/>
            </w:rPr>
            <w:t xml:space="preserve"> the document)</w:t>
          </w:r>
          <w:r w:rsidR="00522F8F">
            <w:rPr>
              <w:b/>
              <w:bCs/>
              <w:noProof/>
            </w:rPr>
            <w:t xml:space="preserve"> </w:t>
          </w:r>
        </w:p>
        <w:p w14:paraId="1EDE2390" w14:textId="760B1CFC" w:rsidR="00E31CD3" w:rsidRDefault="00AB4382">
          <w:pPr>
            <w:pStyle w:val="TOC1"/>
            <w:tabs>
              <w:tab w:val="right" w:leader="dot" w:pos="9016"/>
            </w:tabs>
            <w:rPr>
              <w:rFonts w:eastAsiaTheme="minorEastAsia"/>
              <w:noProof/>
              <w:kern w:val="2"/>
              <w:sz w:val="24"/>
              <w:szCs w:val="24"/>
              <w:lang w:eastAsia="en-GB"/>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0794808" w:history="1">
            <w:r w:rsidR="00E31CD3" w:rsidRPr="00D16712">
              <w:rPr>
                <w:rStyle w:val="Hyperlink"/>
                <w:noProof/>
              </w:rPr>
              <w:t>Introduction</w:t>
            </w:r>
            <w:r w:rsidR="00E31CD3">
              <w:rPr>
                <w:noProof/>
                <w:webHidden/>
              </w:rPr>
              <w:tab/>
            </w:r>
            <w:r w:rsidR="00E31CD3">
              <w:rPr>
                <w:noProof/>
                <w:webHidden/>
              </w:rPr>
              <w:fldChar w:fldCharType="begin"/>
            </w:r>
            <w:r w:rsidR="00E31CD3">
              <w:rPr>
                <w:noProof/>
                <w:webHidden/>
              </w:rPr>
              <w:instrText xml:space="preserve"> PAGEREF _Toc190794808 \h </w:instrText>
            </w:r>
            <w:r w:rsidR="00E31CD3">
              <w:rPr>
                <w:noProof/>
                <w:webHidden/>
              </w:rPr>
            </w:r>
            <w:r w:rsidR="00E31CD3">
              <w:rPr>
                <w:noProof/>
                <w:webHidden/>
              </w:rPr>
              <w:fldChar w:fldCharType="separate"/>
            </w:r>
            <w:r w:rsidR="00E31CD3">
              <w:rPr>
                <w:noProof/>
                <w:webHidden/>
              </w:rPr>
              <w:t>4</w:t>
            </w:r>
            <w:r w:rsidR="00E31CD3">
              <w:rPr>
                <w:noProof/>
                <w:webHidden/>
              </w:rPr>
              <w:fldChar w:fldCharType="end"/>
            </w:r>
          </w:hyperlink>
        </w:p>
        <w:p w14:paraId="4B071664" w14:textId="3AF465DE"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09" w:history="1">
            <w:r w:rsidRPr="00D16712">
              <w:rPr>
                <w:rStyle w:val="Hyperlink"/>
                <w:noProof/>
              </w:rPr>
              <w:t>Overview of the scheme</w:t>
            </w:r>
            <w:r>
              <w:rPr>
                <w:noProof/>
                <w:webHidden/>
              </w:rPr>
              <w:tab/>
            </w:r>
            <w:r>
              <w:rPr>
                <w:noProof/>
                <w:webHidden/>
              </w:rPr>
              <w:fldChar w:fldCharType="begin"/>
            </w:r>
            <w:r>
              <w:rPr>
                <w:noProof/>
                <w:webHidden/>
              </w:rPr>
              <w:instrText xml:space="preserve"> PAGEREF _Toc190794809 \h </w:instrText>
            </w:r>
            <w:r>
              <w:rPr>
                <w:noProof/>
                <w:webHidden/>
              </w:rPr>
            </w:r>
            <w:r>
              <w:rPr>
                <w:noProof/>
                <w:webHidden/>
              </w:rPr>
              <w:fldChar w:fldCharType="separate"/>
            </w:r>
            <w:r>
              <w:rPr>
                <w:noProof/>
                <w:webHidden/>
              </w:rPr>
              <w:t>4</w:t>
            </w:r>
            <w:r>
              <w:rPr>
                <w:noProof/>
                <w:webHidden/>
              </w:rPr>
              <w:fldChar w:fldCharType="end"/>
            </w:r>
          </w:hyperlink>
        </w:p>
        <w:p w14:paraId="69F2D451" w14:textId="568792DA"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10" w:history="1">
            <w:r w:rsidRPr="00D16712">
              <w:rPr>
                <w:rStyle w:val="Hyperlink"/>
                <w:noProof/>
              </w:rPr>
              <w:t>Pension-age applicants</w:t>
            </w:r>
            <w:r>
              <w:rPr>
                <w:noProof/>
                <w:webHidden/>
              </w:rPr>
              <w:tab/>
            </w:r>
            <w:r>
              <w:rPr>
                <w:noProof/>
                <w:webHidden/>
              </w:rPr>
              <w:fldChar w:fldCharType="begin"/>
            </w:r>
            <w:r>
              <w:rPr>
                <w:noProof/>
                <w:webHidden/>
              </w:rPr>
              <w:instrText xml:space="preserve"> PAGEREF _Toc190794810 \h </w:instrText>
            </w:r>
            <w:r>
              <w:rPr>
                <w:noProof/>
                <w:webHidden/>
              </w:rPr>
            </w:r>
            <w:r>
              <w:rPr>
                <w:noProof/>
                <w:webHidden/>
              </w:rPr>
              <w:fldChar w:fldCharType="separate"/>
            </w:r>
            <w:r>
              <w:rPr>
                <w:noProof/>
                <w:webHidden/>
              </w:rPr>
              <w:t>4</w:t>
            </w:r>
            <w:r>
              <w:rPr>
                <w:noProof/>
                <w:webHidden/>
              </w:rPr>
              <w:fldChar w:fldCharType="end"/>
            </w:r>
          </w:hyperlink>
        </w:p>
        <w:p w14:paraId="23C80709" w14:textId="0140DE21"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11" w:history="1">
            <w:r w:rsidRPr="00D16712">
              <w:rPr>
                <w:rStyle w:val="Hyperlink"/>
                <w:noProof/>
              </w:rPr>
              <w:t>Working-age applicants</w:t>
            </w:r>
            <w:r>
              <w:rPr>
                <w:noProof/>
                <w:webHidden/>
              </w:rPr>
              <w:tab/>
            </w:r>
            <w:r>
              <w:rPr>
                <w:noProof/>
                <w:webHidden/>
              </w:rPr>
              <w:fldChar w:fldCharType="begin"/>
            </w:r>
            <w:r>
              <w:rPr>
                <w:noProof/>
                <w:webHidden/>
              </w:rPr>
              <w:instrText xml:space="preserve"> PAGEREF _Toc190794811 \h </w:instrText>
            </w:r>
            <w:r>
              <w:rPr>
                <w:noProof/>
                <w:webHidden/>
              </w:rPr>
            </w:r>
            <w:r>
              <w:rPr>
                <w:noProof/>
                <w:webHidden/>
              </w:rPr>
              <w:fldChar w:fldCharType="separate"/>
            </w:r>
            <w:r>
              <w:rPr>
                <w:noProof/>
                <w:webHidden/>
              </w:rPr>
              <w:t>5</w:t>
            </w:r>
            <w:r>
              <w:rPr>
                <w:noProof/>
                <w:webHidden/>
              </w:rPr>
              <w:fldChar w:fldCharType="end"/>
            </w:r>
          </w:hyperlink>
        </w:p>
        <w:p w14:paraId="4BC2B56B" w14:textId="696C159C"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12" w:history="1">
            <w:r w:rsidRPr="00D16712">
              <w:rPr>
                <w:rStyle w:val="Hyperlink"/>
                <w:noProof/>
              </w:rPr>
              <w:t>Treatment of income</w:t>
            </w:r>
            <w:r>
              <w:rPr>
                <w:noProof/>
                <w:webHidden/>
              </w:rPr>
              <w:tab/>
            </w:r>
            <w:r>
              <w:rPr>
                <w:noProof/>
                <w:webHidden/>
              </w:rPr>
              <w:fldChar w:fldCharType="begin"/>
            </w:r>
            <w:r>
              <w:rPr>
                <w:noProof/>
                <w:webHidden/>
              </w:rPr>
              <w:instrText xml:space="preserve"> PAGEREF _Toc190794812 \h </w:instrText>
            </w:r>
            <w:r>
              <w:rPr>
                <w:noProof/>
                <w:webHidden/>
              </w:rPr>
            </w:r>
            <w:r>
              <w:rPr>
                <w:noProof/>
                <w:webHidden/>
              </w:rPr>
              <w:fldChar w:fldCharType="separate"/>
            </w:r>
            <w:r>
              <w:rPr>
                <w:noProof/>
                <w:webHidden/>
              </w:rPr>
              <w:t>6</w:t>
            </w:r>
            <w:r>
              <w:rPr>
                <w:noProof/>
                <w:webHidden/>
              </w:rPr>
              <w:fldChar w:fldCharType="end"/>
            </w:r>
          </w:hyperlink>
        </w:p>
        <w:p w14:paraId="07B698D9" w14:textId="35C82F71"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13" w:history="1">
            <w:r w:rsidRPr="00D16712">
              <w:rPr>
                <w:rStyle w:val="Hyperlink"/>
                <w:noProof/>
              </w:rPr>
              <w:t>Earnings from employment</w:t>
            </w:r>
            <w:r>
              <w:rPr>
                <w:noProof/>
                <w:webHidden/>
              </w:rPr>
              <w:tab/>
            </w:r>
            <w:r>
              <w:rPr>
                <w:noProof/>
                <w:webHidden/>
              </w:rPr>
              <w:fldChar w:fldCharType="begin"/>
            </w:r>
            <w:r>
              <w:rPr>
                <w:noProof/>
                <w:webHidden/>
              </w:rPr>
              <w:instrText xml:space="preserve"> PAGEREF _Toc190794813 \h </w:instrText>
            </w:r>
            <w:r>
              <w:rPr>
                <w:noProof/>
                <w:webHidden/>
              </w:rPr>
            </w:r>
            <w:r>
              <w:rPr>
                <w:noProof/>
                <w:webHidden/>
              </w:rPr>
              <w:fldChar w:fldCharType="separate"/>
            </w:r>
            <w:r>
              <w:rPr>
                <w:noProof/>
                <w:webHidden/>
              </w:rPr>
              <w:t>7</w:t>
            </w:r>
            <w:r>
              <w:rPr>
                <w:noProof/>
                <w:webHidden/>
              </w:rPr>
              <w:fldChar w:fldCharType="end"/>
            </w:r>
          </w:hyperlink>
        </w:p>
        <w:p w14:paraId="0312818C" w14:textId="45989600"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14" w:history="1">
            <w:r w:rsidRPr="00D16712">
              <w:rPr>
                <w:rStyle w:val="Hyperlink"/>
                <w:noProof/>
              </w:rPr>
              <w:t>Self-employment</w:t>
            </w:r>
            <w:r>
              <w:rPr>
                <w:noProof/>
                <w:webHidden/>
              </w:rPr>
              <w:tab/>
            </w:r>
            <w:r>
              <w:rPr>
                <w:noProof/>
                <w:webHidden/>
              </w:rPr>
              <w:fldChar w:fldCharType="begin"/>
            </w:r>
            <w:r>
              <w:rPr>
                <w:noProof/>
                <w:webHidden/>
              </w:rPr>
              <w:instrText xml:space="preserve"> PAGEREF _Toc190794814 \h </w:instrText>
            </w:r>
            <w:r>
              <w:rPr>
                <w:noProof/>
                <w:webHidden/>
              </w:rPr>
            </w:r>
            <w:r>
              <w:rPr>
                <w:noProof/>
                <w:webHidden/>
              </w:rPr>
              <w:fldChar w:fldCharType="separate"/>
            </w:r>
            <w:r>
              <w:rPr>
                <w:noProof/>
                <w:webHidden/>
              </w:rPr>
              <w:t>8</w:t>
            </w:r>
            <w:r>
              <w:rPr>
                <w:noProof/>
                <w:webHidden/>
              </w:rPr>
              <w:fldChar w:fldCharType="end"/>
            </w:r>
          </w:hyperlink>
        </w:p>
        <w:p w14:paraId="78007A9F" w14:textId="69556E30"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15" w:history="1">
            <w:r w:rsidRPr="00D16712">
              <w:rPr>
                <w:rStyle w:val="Hyperlink"/>
                <w:noProof/>
              </w:rPr>
              <w:t>Other income</w:t>
            </w:r>
            <w:r>
              <w:rPr>
                <w:noProof/>
                <w:webHidden/>
              </w:rPr>
              <w:tab/>
            </w:r>
            <w:r>
              <w:rPr>
                <w:noProof/>
                <w:webHidden/>
              </w:rPr>
              <w:fldChar w:fldCharType="begin"/>
            </w:r>
            <w:r>
              <w:rPr>
                <w:noProof/>
                <w:webHidden/>
              </w:rPr>
              <w:instrText xml:space="preserve"> PAGEREF _Toc190794815 \h </w:instrText>
            </w:r>
            <w:r>
              <w:rPr>
                <w:noProof/>
                <w:webHidden/>
              </w:rPr>
            </w:r>
            <w:r>
              <w:rPr>
                <w:noProof/>
                <w:webHidden/>
              </w:rPr>
              <w:fldChar w:fldCharType="separate"/>
            </w:r>
            <w:r>
              <w:rPr>
                <w:noProof/>
                <w:webHidden/>
              </w:rPr>
              <w:t>8</w:t>
            </w:r>
            <w:r>
              <w:rPr>
                <w:noProof/>
                <w:webHidden/>
              </w:rPr>
              <w:fldChar w:fldCharType="end"/>
            </w:r>
          </w:hyperlink>
        </w:p>
        <w:p w14:paraId="456D30C2" w14:textId="730DFC13"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16" w:history="1">
            <w:r w:rsidRPr="00D16712">
              <w:rPr>
                <w:rStyle w:val="Hyperlink"/>
                <w:noProof/>
              </w:rPr>
              <w:t>Treatment of income for applicants receiving Universal Credit</w:t>
            </w:r>
            <w:r>
              <w:rPr>
                <w:noProof/>
                <w:webHidden/>
              </w:rPr>
              <w:tab/>
            </w:r>
            <w:r>
              <w:rPr>
                <w:noProof/>
                <w:webHidden/>
              </w:rPr>
              <w:fldChar w:fldCharType="begin"/>
            </w:r>
            <w:r>
              <w:rPr>
                <w:noProof/>
                <w:webHidden/>
              </w:rPr>
              <w:instrText xml:space="preserve"> PAGEREF _Toc190794816 \h </w:instrText>
            </w:r>
            <w:r>
              <w:rPr>
                <w:noProof/>
                <w:webHidden/>
              </w:rPr>
            </w:r>
            <w:r>
              <w:rPr>
                <w:noProof/>
                <w:webHidden/>
              </w:rPr>
              <w:fldChar w:fldCharType="separate"/>
            </w:r>
            <w:r>
              <w:rPr>
                <w:noProof/>
                <w:webHidden/>
              </w:rPr>
              <w:t>9</w:t>
            </w:r>
            <w:r>
              <w:rPr>
                <w:noProof/>
                <w:webHidden/>
              </w:rPr>
              <w:fldChar w:fldCharType="end"/>
            </w:r>
          </w:hyperlink>
        </w:p>
        <w:p w14:paraId="08F44AC9" w14:textId="4E4FEA3D"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17" w:history="1">
            <w:r w:rsidRPr="00D16712">
              <w:rPr>
                <w:rStyle w:val="Hyperlink"/>
                <w:noProof/>
              </w:rPr>
              <w:t>Treatment of capital</w:t>
            </w:r>
            <w:r>
              <w:rPr>
                <w:noProof/>
                <w:webHidden/>
              </w:rPr>
              <w:tab/>
            </w:r>
            <w:r>
              <w:rPr>
                <w:noProof/>
                <w:webHidden/>
              </w:rPr>
              <w:fldChar w:fldCharType="begin"/>
            </w:r>
            <w:r>
              <w:rPr>
                <w:noProof/>
                <w:webHidden/>
              </w:rPr>
              <w:instrText xml:space="preserve"> PAGEREF _Toc190794817 \h </w:instrText>
            </w:r>
            <w:r>
              <w:rPr>
                <w:noProof/>
                <w:webHidden/>
              </w:rPr>
            </w:r>
            <w:r>
              <w:rPr>
                <w:noProof/>
                <w:webHidden/>
              </w:rPr>
              <w:fldChar w:fldCharType="separate"/>
            </w:r>
            <w:r>
              <w:rPr>
                <w:noProof/>
                <w:webHidden/>
              </w:rPr>
              <w:t>10</w:t>
            </w:r>
            <w:r>
              <w:rPr>
                <w:noProof/>
                <w:webHidden/>
              </w:rPr>
              <w:fldChar w:fldCharType="end"/>
            </w:r>
          </w:hyperlink>
        </w:p>
        <w:p w14:paraId="1EE5BF5D" w14:textId="66566EA6"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18" w:history="1">
            <w:r w:rsidRPr="00D16712">
              <w:rPr>
                <w:rStyle w:val="Hyperlink"/>
                <w:noProof/>
              </w:rPr>
              <w:t>Notional capital</w:t>
            </w:r>
            <w:r>
              <w:rPr>
                <w:noProof/>
                <w:webHidden/>
              </w:rPr>
              <w:tab/>
            </w:r>
            <w:r>
              <w:rPr>
                <w:noProof/>
                <w:webHidden/>
              </w:rPr>
              <w:fldChar w:fldCharType="begin"/>
            </w:r>
            <w:r>
              <w:rPr>
                <w:noProof/>
                <w:webHidden/>
              </w:rPr>
              <w:instrText xml:space="preserve"> PAGEREF _Toc190794818 \h </w:instrText>
            </w:r>
            <w:r>
              <w:rPr>
                <w:noProof/>
                <w:webHidden/>
              </w:rPr>
            </w:r>
            <w:r>
              <w:rPr>
                <w:noProof/>
                <w:webHidden/>
              </w:rPr>
              <w:fldChar w:fldCharType="separate"/>
            </w:r>
            <w:r>
              <w:rPr>
                <w:noProof/>
                <w:webHidden/>
              </w:rPr>
              <w:t>10</w:t>
            </w:r>
            <w:r>
              <w:rPr>
                <w:noProof/>
                <w:webHidden/>
              </w:rPr>
              <w:fldChar w:fldCharType="end"/>
            </w:r>
          </w:hyperlink>
        </w:p>
        <w:p w14:paraId="6EEB0B0E" w14:textId="3ED906CB"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19" w:history="1">
            <w:r w:rsidRPr="00D16712">
              <w:rPr>
                <w:rStyle w:val="Hyperlink"/>
                <w:noProof/>
              </w:rPr>
              <w:t>Calculation of capital</w:t>
            </w:r>
            <w:r>
              <w:rPr>
                <w:noProof/>
                <w:webHidden/>
              </w:rPr>
              <w:tab/>
            </w:r>
            <w:r>
              <w:rPr>
                <w:noProof/>
                <w:webHidden/>
              </w:rPr>
              <w:fldChar w:fldCharType="begin"/>
            </w:r>
            <w:r>
              <w:rPr>
                <w:noProof/>
                <w:webHidden/>
              </w:rPr>
              <w:instrText xml:space="preserve"> PAGEREF _Toc190794819 \h </w:instrText>
            </w:r>
            <w:r>
              <w:rPr>
                <w:noProof/>
                <w:webHidden/>
              </w:rPr>
            </w:r>
            <w:r>
              <w:rPr>
                <w:noProof/>
                <w:webHidden/>
              </w:rPr>
              <w:fldChar w:fldCharType="separate"/>
            </w:r>
            <w:r>
              <w:rPr>
                <w:noProof/>
                <w:webHidden/>
              </w:rPr>
              <w:t>11</w:t>
            </w:r>
            <w:r>
              <w:rPr>
                <w:noProof/>
                <w:webHidden/>
              </w:rPr>
              <w:fldChar w:fldCharType="end"/>
            </w:r>
          </w:hyperlink>
        </w:p>
        <w:p w14:paraId="4A1401BC" w14:textId="136BA9E7"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20" w:history="1">
            <w:r w:rsidRPr="00D16712">
              <w:rPr>
                <w:rStyle w:val="Hyperlink"/>
                <w:noProof/>
              </w:rPr>
              <w:t>Calculation of council tax reduction</w:t>
            </w:r>
            <w:r>
              <w:rPr>
                <w:noProof/>
                <w:webHidden/>
              </w:rPr>
              <w:tab/>
            </w:r>
            <w:r>
              <w:rPr>
                <w:noProof/>
                <w:webHidden/>
              </w:rPr>
              <w:fldChar w:fldCharType="begin"/>
            </w:r>
            <w:r>
              <w:rPr>
                <w:noProof/>
                <w:webHidden/>
              </w:rPr>
              <w:instrText xml:space="preserve"> PAGEREF _Toc190794820 \h </w:instrText>
            </w:r>
            <w:r>
              <w:rPr>
                <w:noProof/>
                <w:webHidden/>
              </w:rPr>
            </w:r>
            <w:r>
              <w:rPr>
                <w:noProof/>
                <w:webHidden/>
              </w:rPr>
              <w:fldChar w:fldCharType="separate"/>
            </w:r>
            <w:r>
              <w:rPr>
                <w:noProof/>
                <w:webHidden/>
              </w:rPr>
              <w:t>11</w:t>
            </w:r>
            <w:r>
              <w:rPr>
                <w:noProof/>
                <w:webHidden/>
              </w:rPr>
              <w:fldChar w:fldCharType="end"/>
            </w:r>
          </w:hyperlink>
        </w:p>
        <w:p w14:paraId="7C9367A1" w14:textId="3835B744"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21" w:history="1">
            <w:r w:rsidRPr="00D16712">
              <w:rPr>
                <w:rStyle w:val="Hyperlink"/>
                <w:noProof/>
              </w:rPr>
              <w:t>Maximum council tax reduction</w:t>
            </w:r>
            <w:r>
              <w:rPr>
                <w:noProof/>
                <w:webHidden/>
              </w:rPr>
              <w:tab/>
            </w:r>
            <w:r>
              <w:rPr>
                <w:noProof/>
                <w:webHidden/>
              </w:rPr>
              <w:fldChar w:fldCharType="begin"/>
            </w:r>
            <w:r>
              <w:rPr>
                <w:noProof/>
                <w:webHidden/>
              </w:rPr>
              <w:instrText xml:space="preserve"> PAGEREF _Toc190794821 \h </w:instrText>
            </w:r>
            <w:r>
              <w:rPr>
                <w:noProof/>
                <w:webHidden/>
              </w:rPr>
            </w:r>
            <w:r>
              <w:rPr>
                <w:noProof/>
                <w:webHidden/>
              </w:rPr>
              <w:fldChar w:fldCharType="separate"/>
            </w:r>
            <w:r>
              <w:rPr>
                <w:noProof/>
                <w:webHidden/>
              </w:rPr>
              <w:t>11</w:t>
            </w:r>
            <w:r>
              <w:rPr>
                <w:noProof/>
                <w:webHidden/>
              </w:rPr>
              <w:fldChar w:fldCharType="end"/>
            </w:r>
          </w:hyperlink>
        </w:p>
        <w:p w14:paraId="3DFB7FA1" w14:textId="7DDAA581"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22" w:history="1">
            <w:r w:rsidRPr="00D16712">
              <w:rPr>
                <w:rStyle w:val="Hyperlink"/>
                <w:noProof/>
              </w:rPr>
              <w:t>Where income is more than the amount for living expenses (pensioners only)</w:t>
            </w:r>
            <w:r>
              <w:rPr>
                <w:noProof/>
                <w:webHidden/>
              </w:rPr>
              <w:tab/>
            </w:r>
            <w:r>
              <w:rPr>
                <w:noProof/>
                <w:webHidden/>
              </w:rPr>
              <w:fldChar w:fldCharType="begin"/>
            </w:r>
            <w:r>
              <w:rPr>
                <w:noProof/>
                <w:webHidden/>
              </w:rPr>
              <w:instrText xml:space="preserve"> PAGEREF _Toc190794822 \h </w:instrText>
            </w:r>
            <w:r>
              <w:rPr>
                <w:noProof/>
                <w:webHidden/>
              </w:rPr>
            </w:r>
            <w:r>
              <w:rPr>
                <w:noProof/>
                <w:webHidden/>
              </w:rPr>
              <w:fldChar w:fldCharType="separate"/>
            </w:r>
            <w:r>
              <w:rPr>
                <w:noProof/>
                <w:webHidden/>
              </w:rPr>
              <w:t>11</w:t>
            </w:r>
            <w:r>
              <w:rPr>
                <w:noProof/>
                <w:webHidden/>
              </w:rPr>
              <w:fldChar w:fldCharType="end"/>
            </w:r>
          </w:hyperlink>
        </w:p>
        <w:p w14:paraId="745C0BF1" w14:textId="5DF2951B"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23" w:history="1">
            <w:r w:rsidRPr="00D16712">
              <w:rPr>
                <w:rStyle w:val="Hyperlink"/>
                <w:noProof/>
              </w:rPr>
              <w:t>Other aspects of the calculation</w:t>
            </w:r>
            <w:r>
              <w:rPr>
                <w:noProof/>
                <w:webHidden/>
              </w:rPr>
              <w:tab/>
            </w:r>
            <w:r>
              <w:rPr>
                <w:noProof/>
                <w:webHidden/>
              </w:rPr>
              <w:fldChar w:fldCharType="begin"/>
            </w:r>
            <w:r>
              <w:rPr>
                <w:noProof/>
                <w:webHidden/>
              </w:rPr>
              <w:instrText xml:space="preserve"> PAGEREF _Toc190794823 \h </w:instrText>
            </w:r>
            <w:r>
              <w:rPr>
                <w:noProof/>
                <w:webHidden/>
              </w:rPr>
            </w:r>
            <w:r>
              <w:rPr>
                <w:noProof/>
                <w:webHidden/>
              </w:rPr>
              <w:fldChar w:fldCharType="separate"/>
            </w:r>
            <w:r>
              <w:rPr>
                <w:noProof/>
                <w:webHidden/>
              </w:rPr>
              <w:t>12</w:t>
            </w:r>
            <w:r>
              <w:rPr>
                <w:noProof/>
                <w:webHidden/>
              </w:rPr>
              <w:fldChar w:fldCharType="end"/>
            </w:r>
          </w:hyperlink>
        </w:p>
        <w:p w14:paraId="0A430F32" w14:textId="1A001DA1"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24" w:history="1">
            <w:r w:rsidRPr="00D16712">
              <w:rPr>
                <w:rStyle w:val="Hyperlink"/>
                <w:noProof/>
              </w:rPr>
              <w:t>Non-dependant deductions</w:t>
            </w:r>
            <w:r>
              <w:rPr>
                <w:noProof/>
                <w:webHidden/>
              </w:rPr>
              <w:tab/>
            </w:r>
            <w:r>
              <w:rPr>
                <w:noProof/>
                <w:webHidden/>
              </w:rPr>
              <w:fldChar w:fldCharType="begin"/>
            </w:r>
            <w:r>
              <w:rPr>
                <w:noProof/>
                <w:webHidden/>
              </w:rPr>
              <w:instrText xml:space="preserve"> PAGEREF _Toc190794824 \h </w:instrText>
            </w:r>
            <w:r>
              <w:rPr>
                <w:noProof/>
                <w:webHidden/>
              </w:rPr>
            </w:r>
            <w:r>
              <w:rPr>
                <w:noProof/>
                <w:webHidden/>
              </w:rPr>
              <w:fldChar w:fldCharType="separate"/>
            </w:r>
            <w:r>
              <w:rPr>
                <w:noProof/>
                <w:webHidden/>
              </w:rPr>
              <w:t>12</w:t>
            </w:r>
            <w:r>
              <w:rPr>
                <w:noProof/>
                <w:webHidden/>
              </w:rPr>
              <w:fldChar w:fldCharType="end"/>
            </w:r>
          </w:hyperlink>
        </w:p>
        <w:p w14:paraId="49AAA158" w14:textId="5BFA96AE"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25" w:history="1">
            <w:r w:rsidRPr="00D16712">
              <w:rPr>
                <w:rStyle w:val="Hyperlink"/>
                <w:noProof/>
              </w:rPr>
              <w:t>Non-dependant deductions for pensioners</w:t>
            </w:r>
            <w:r>
              <w:rPr>
                <w:noProof/>
                <w:webHidden/>
              </w:rPr>
              <w:tab/>
            </w:r>
            <w:r>
              <w:rPr>
                <w:noProof/>
                <w:webHidden/>
              </w:rPr>
              <w:fldChar w:fldCharType="begin"/>
            </w:r>
            <w:r>
              <w:rPr>
                <w:noProof/>
                <w:webHidden/>
              </w:rPr>
              <w:instrText xml:space="preserve"> PAGEREF _Toc190794825 \h </w:instrText>
            </w:r>
            <w:r>
              <w:rPr>
                <w:noProof/>
                <w:webHidden/>
              </w:rPr>
            </w:r>
            <w:r>
              <w:rPr>
                <w:noProof/>
                <w:webHidden/>
              </w:rPr>
              <w:fldChar w:fldCharType="separate"/>
            </w:r>
            <w:r>
              <w:rPr>
                <w:noProof/>
                <w:webHidden/>
              </w:rPr>
              <w:t>13</w:t>
            </w:r>
            <w:r>
              <w:rPr>
                <w:noProof/>
                <w:webHidden/>
              </w:rPr>
              <w:fldChar w:fldCharType="end"/>
            </w:r>
          </w:hyperlink>
        </w:p>
        <w:p w14:paraId="31FC7EF1" w14:textId="4260526C"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26" w:history="1">
            <w:r w:rsidRPr="00D16712">
              <w:rPr>
                <w:rStyle w:val="Hyperlink"/>
                <w:noProof/>
              </w:rPr>
              <w:t>Non-dependant deductions for working-age applicants</w:t>
            </w:r>
            <w:r>
              <w:rPr>
                <w:noProof/>
                <w:webHidden/>
              </w:rPr>
              <w:tab/>
            </w:r>
            <w:r>
              <w:rPr>
                <w:noProof/>
                <w:webHidden/>
              </w:rPr>
              <w:fldChar w:fldCharType="begin"/>
            </w:r>
            <w:r>
              <w:rPr>
                <w:noProof/>
                <w:webHidden/>
              </w:rPr>
              <w:instrText xml:space="preserve"> PAGEREF _Toc190794826 \h </w:instrText>
            </w:r>
            <w:r>
              <w:rPr>
                <w:noProof/>
                <w:webHidden/>
              </w:rPr>
            </w:r>
            <w:r>
              <w:rPr>
                <w:noProof/>
                <w:webHidden/>
              </w:rPr>
              <w:fldChar w:fldCharType="separate"/>
            </w:r>
            <w:r>
              <w:rPr>
                <w:noProof/>
                <w:webHidden/>
              </w:rPr>
              <w:t>13</w:t>
            </w:r>
            <w:r>
              <w:rPr>
                <w:noProof/>
                <w:webHidden/>
              </w:rPr>
              <w:fldChar w:fldCharType="end"/>
            </w:r>
          </w:hyperlink>
        </w:p>
        <w:p w14:paraId="3E9EB273" w14:textId="2C4A7562"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27" w:history="1">
            <w:r w:rsidRPr="00D16712">
              <w:rPr>
                <w:rStyle w:val="Hyperlink"/>
                <w:noProof/>
              </w:rPr>
              <w:t>Temporary Absences</w:t>
            </w:r>
            <w:r>
              <w:rPr>
                <w:noProof/>
                <w:webHidden/>
              </w:rPr>
              <w:tab/>
            </w:r>
            <w:r>
              <w:rPr>
                <w:noProof/>
                <w:webHidden/>
              </w:rPr>
              <w:fldChar w:fldCharType="begin"/>
            </w:r>
            <w:r>
              <w:rPr>
                <w:noProof/>
                <w:webHidden/>
              </w:rPr>
              <w:instrText xml:space="preserve"> PAGEREF _Toc190794827 \h </w:instrText>
            </w:r>
            <w:r>
              <w:rPr>
                <w:noProof/>
                <w:webHidden/>
              </w:rPr>
            </w:r>
            <w:r>
              <w:rPr>
                <w:noProof/>
                <w:webHidden/>
              </w:rPr>
              <w:fldChar w:fldCharType="separate"/>
            </w:r>
            <w:r>
              <w:rPr>
                <w:noProof/>
                <w:webHidden/>
              </w:rPr>
              <w:t>14</w:t>
            </w:r>
            <w:r>
              <w:rPr>
                <w:noProof/>
                <w:webHidden/>
              </w:rPr>
              <w:fldChar w:fldCharType="end"/>
            </w:r>
          </w:hyperlink>
        </w:p>
        <w:p w14:paraId="6930C9E1" w14:textId="25819D84"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28" w:history="1">
            <w:r w:rsidRPr="00D16712">
              <w:rPr>
                <w:rStyle w:val="Hyperlink"/>
                <w:noProof/>
              </w:rPr>
              <w:t>Extended support - the run-on</w:t>
            </w:r>
            <w:r>
              <w:rPr>
                <w:noProof/>
                <w:webHidden/>
              </w:rPr>
              <w:tab/>
            </w:r>
            <w:r>
              <w:rPr>
                <w:noProof/>
                <w:webHidden/>
              </w:rPr>
              <w:fldChar w:fldCharType="begin"/>
            </w:r>
            <w:r>
              <w:rPr>
                <w:noProof/>
                <w:webHidden/>
              </w:rPr>
              <w:instrText xml:space="preserve"> PAGEREF _Toc190794828 \h </w:instrText>
            </w:r>
            <w:r>
              <w:rPr>
                <w:noProof/>
                <w:webHidden/>
              </w:rPr>
            </w:r>
            <w:r>
              <w:rPr>
                <w:noProof/>
                <w:webHidden/>
              </w:rPr>
              <w:fldChar w:fldCharType="separate"/>
            </w:r>
            <w:r>
              <w:rPr>
                <w:noProof/>
                <w:webHidden/>
              </w:rPr>
              <w:t>15</w:t>
            </w:r>
            <w:r>
              <w:rPr>
                <w:noProof/>
                <w:webHidden/>
              </w:rPr>
              <w:fldChar w:fldCharType="end"/>
            </w:r>
          </w:hyperlink>
        </w:p>
        <w:p w14:paraId="0FBDB05B" w14:textId="78D164F3"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29" w:history="1">
            <w:r w:rsidRPr="00D16712">
              <w:rPr>
                <w:rStyle w:val="Hyperlink"/>
                <w:noProof/>
              </w:rPr>
              <w:t>People treated as not in Great Britain</w:t>
            </w:r>
            <w:r>
              <w:rPr>
                <w:noProof/>
                <w:webHidden/>
              </w:rPr>
              <w:tab/>
            </w:r>
            <w:r>
              <w:rPr>
                <w:noProof/>
                <w:webHidden/>
              </w:rPr>
              <w:fldChar w:fldCharType="begin"/>
            </w:r>
            <w:r>
              <w:rPr>
                <w:noProof/>
                <w:webHidden/>
              </w:rPr>
              <w:instrText xml:space="preserve"> PAGEREF _Toc190794829 \h </w:instrText>
            </w:r>
            <w:r>
              <w:rPr>
                <w:noProof/>
                <w:webHidden/>
              </w:rPr>
            </w:r>
            <w:r>
              <w:rPr>
                <w:noProof/>
                <w:webHidden/>
              </w:rPr>
              <w:fldChar w:fldCharType="separate"/>
            </w:r>
            <w:r>
              <w:rPr>
                <w:noProof/>
                <w:webHidden/>
              </w:rPr>
              <w:t>16</w:t>
            </w:r>
            <w:r>
              <w:rPr>
                <w:noProof/>
                <w:webHidden/>
              </w:rPr>
              <w:fldChar w:fldCharType="end"/>
            </w:r>
          </w:hyperlink>
        </w:p>
        <w:p w14:paraId="7B2350F2" w14:textId="5A46C29D"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30" w:history="1">
            <w:r w:rsidRPr="00D16712">
              <w:rPr>
                <w:rStyle w:val="Hyperlink"/>
                <w:noProof/>
              </w:rPr>
              <w:t>Students</w:t>
            </w:r>
            <w:r>
              <w:rPr>
                <w:noProof/>
                <w:webHidden/>
              </w:rPr>
              <w:tab/>
            </w:r>
            <w:r>
              <w:rPr>
                <w:noProof/>
                <w:webHidden/>
              </w:rPr>
              <w:fldChar w:fldCharType="begin"/>
            </w:r>
            <w:r>
              <w:rPr>
                <w:noProof/>
                <w:webHidden/>
              </w:rPr>
              <w:instrText xml:space="preserve"> PAGEREF _Toc190794830 \h </w:instrText>
            </w:r>
            <w:r>
              <w:rPr>
                <w:noProof/>
                <w:webHidden/>
              </w:rPr>
            </w:r>
            <w:r>
              <w:rPr>
                <w:noProof/>
                <w:webHidden/>
              </w:rPr>
              <w:fldChar w:fldCharType="separate"/>
            </w:r>
            <w:r>
              <w:rPr>
                <w:noProof/>
                <w:webHidden/>
              </w:rPr>
              <w:t>18</w:t>
            </w:r>
            <w:r>
              <w:rPr>
                <w:noProof/>
                <w:webHidden/>
              </w:rPr>
              <w:fldChar w:fldCharType="end"/>
            </w:r>
          </w:hyperlink>
        </w:p>
        <w:p w14:paraId="14E55578" w14:textId="4A3BA3D8"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31" w:history="1">
            <w:r w:rsidRPr="00D16712">
              <w:rPr>
                <w:rStyle w:val="Hyperlink"/>
                <w:noProof/>
              </w:rPr>
              <w:t>Effective dates</w:t>
            </w:r>
            <w:r>
              <w:rPr>
                <w:noProof/>
                <w:webHidden/>
              </w:rPr>
              <w:tab/>
            </w:r>
            <w:r>
              <w:rPr>
                <w:noProof/>
                <w:webHidden/>
              </w:rPr>
              <w:fldChar w:fldCharType="begin"/>
            </w:r>
            <w:r>
              <w:rPr>
                <w:noProof/>
                <w:webHidden/>
              </w:rPr>
              <w:instrText xml:space="preserve"> PAGEREF _Toc190794831 \h </w:instrText>
            </w:r>
            <w:r>
              <w:rPr>
                <w:noProof/>
                <w:webHidden/>
              </w:rPr>
            </w:r>
            <w:r>
              <w:rPr>
                <w:noProof/>
                <w:webHidden/>
              </w:rPr>
              <w:fldChar w:fldCharType="separate"/>
            </w:r>
            <w:r>
              <w:rPr>
                <w:noProof/>
                <w:webHidden/>
              </w:rPr>
              <w:t>19</w:t>
            </w:r>
            <w:r>
              <w:rPr>
                <w:noProof/>
                <w:webHidden/>
              </w:rPr>
              <w:fldChar w:fldCharType="end"/>
            </w:r>
          </w:hyperlink>
        </w:p>
        <w:p w14:paraId="3D0C9251" w14:textId="31F87964"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32" w:history="1">
            <w:r w:rsidRPr="00D16712">
              <w:rPr>
                <w:rStyle w:val="Hyperlink"/>
                <w:noProof/>
              </w:rPr>
              <w:t>Date entitlement begins</w:t>
            </w:r>
            <w:r>
              <w:rPr>
                <w:noProof/>
                <w:webHidden/>
              </w:rPr>
              <w:tab/>
            </w:r>
            <w:r>
              <w:rPr>
                <w:noProof/>
                <w:webHidden/>
              </w:rPr>
              <w:fldChar w:fldCharType="begin"/>
            </w:r>
            <w:r>
              <w:rPr>
                <w:noProof/>
                <w:webHidden/>
              </w:rPr>
              <w:instrText xml:space="preserve"> PAGEREF _Toc190794832 \h </w:instrText>
            </w:r>
            <w:r>
              <w:rPr>
                <w:noProof/>
                <w:webHidden/>
              </w:rPr>
            </w:r>
            <w:r>
              <w:rPr>
                <w:noProof/>
                <w:webHidden/>
              </w:rPr>
              <w:fldChar w:fldCharType="separate"/>
            </w:r>
            <w:r>
              <w:rPr>
                <w:noProof/>
                <w:webHidden/>
              </w:rPr>
              <w:t>19</w:t>
            </w:r>
            <w:r>
              <w:rPr>
                <w:noProof/>
                <w:webHidden/>
              </w:rPr>
              <w:fldChar w:fldCharType="end"/>
            </w:r>
          </w:hyperlink>
        </w:p>
        <w:p w14:paraId="26561055" w14:textId="7CF0C185"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33" w:history="1">
            <w:r w:rsidRPr="00D16712">
              <w:rPr>
                <w:rStyle w:val="Hyperlink"/>
                <w:noProof/>
              </w:rPr>
              <w:t>Date from which changes in circumstances take effect</w:t>
            </w:r>
            <w:r>
              <w:rPr>
                <w:noProof/>
                <w:webHidden/>
              </w:rPr>
              <w:tab/>
            </w:r>
            <w:r>
              <w:rPr>
                <w:noProof/>
                <w:webHidden/>
              </w:rPr>
              <w:fldChar w:fldCharType="begin"/>
            </w:r>
            <w:r>
              <w:rPr>
                <w:noProof/>
                <w:webHidden/>
              </w:rPr>
              <w:instrText xml:space="preserve"> PAGEREF _Toc190794833 \h </w:instrText>
            </w:r>
            <w:r>
              <w:rPr>
                <w:noProof/>
                <w:webHidden/>
              </w:rPr>
            </w:r>
            <w:r>
              <w:rPr>
                <w:noProof/>
                <w:webHidden/>
              </w:rPr>
              <w:fldChar w:fldCharType="separate"/>
            </w:r>
            <w:r>
              <w:rPr>
                <w:noProof/>
                <w:webHidden/>
              </w:rPr>
              <w:t>19</w:t>
            </w:r>
            <w:r>
              <w:rPr>
                <w:noProof/>
                <w:webHidden/>
              </w:rPr>
              <w:fldChar w:fldCharType="end"/>
            </w:r>
          </w:hyperlink>
        </w:p>
        <w:p w14:paraId="4EBD5DBA" w14:textId="330F0894"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34" w:history="1">
            <w:r w:rsidRPr="00D16712">
              <w:rPr>
                <w:rStyle w:val="Hyperlink"/>
                <w:noProof/>
              </w:rPr>
              <w:t>Application procedure /online applications</w:t>
            </w:r>
            <w:r>
              <w:rPr>
                <w:noProof/>
                <w:webHidden/>
              </w:rPr>
              <w:tab/>
            </w:r>
            <w:r>
              <w:rPr>
                <w:noProof/>
                <w:webHidden/>
              </w:rPr>
              <w:fldChar w:fldCharType="begin"/>
            </w:r>
            <w:r>
              <w:rPr>
                <w:noProof/>
                <w:webHidden/>
              </w:rPr>
              <w:instrText xml:space="preserve"> PAGEREF _Toc190794834 \h </w:instrText>
            </w:r>
            <w:r>
              <w:rPr>
                <w:noProof/>
                <w:webHidden/>
              </w:rPr>
            </w:r>
            <w:r>
              <w:rPr>
                <w:noProof/>
                <w:webHidden/>
              </w:rPr>
              <w:fldChar w:fldCharType="separate"/>
            </w:r>
            <w:r>
              <w:rPr>
                <w:noProof/>
                <w:webHidden/>
              </w:rPr>
              <w:t>20</w:t>
            </w:r>
            <w:r>
              <w:rPr>
                <w:noProof/>
                <w:webHidden/>
              </w:rPr>
              <w:fldChar w:fldCharType="end"/>
            </w:r>
          </w:hyperlink>
        </w:p>
        <w:p w14:paraId="51C18209" w14:textId="0A231C94"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35" w:history="1">
            <w:r w:rsidRPr="00D16712">
              <w:rPr>
                <w:rStyle w:val="Hyperlink"/>
                <w:noProof/>
              </w:rPr>
              <w:t>Date on which an application is made</w:t>
            </w:r>
            <w:r>
              <w:rPr>
                <w:noProof/>
                <w:webHidden/>
              </w:rPr>
              <w:tab/>
            </w:r>
            <w:r>
              <w:rPr>
                <w:noProof/>
                <w:webHidden/>
              </w:rPr>
              <w:fldChar w:fldCharType="begin"/>
            </w:r>
            <w:r>
              <w:rPr>
                <w:noProof/>
                <w:webHidden/>
              </w:rPr>
              <w:instrText xml:space="preserve"> PAGEREF _Toc190794835 \h </w:instrText>
            </w:r>
            <w:r>
              <w:rPr>
                <w:noProof/>
                <w:webHidden/>
              </w:rPr>
            </w:r>
            <w:r>
              <w:rPr>
                <w:noProof/>
                <w:webHidden/>
              </w:rPr>
              <w:fldChar w:fldCharType="separate"/>
            </w:r>
            <w:r>
              <w:rPr>
                <w:noProof/>
                <w:webHidden/>
              </w:rPr>
              <w:t>21</w:t>
            </w:r>
            <w:r>
              <w:rPr>
                <w:noProof/>
                <w:webHidden/>
              </w:rPr>
              <w:fldChar w:fldCharType="end"/>
            </w:r>
          </w:hyperlink>
        </w:p>
        <w:p w14:paraId="07A66877" w14:textId="17B19B81"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36" w:history="1">
            <w:r w:rsidRPr="00D16712">
              <w:rPr>
                <w:rStyle w:val="Hyperlink"/>
                <w:noProof/>
              </w:rPr>
              <w:t>Advance applications</w:t>
            </w:r>
            <w:r>
              <w:rPr>
                <w:noProof/>
                <w:webHidden/>
              </w:rPr>
              <w:tab/>
            </w:r>
            <w:r>
              <w:rPr>
                <w:noProof/>
                <w:webHidden/>
              </w:rPr>
              <w:fldChar w:fldCharType="begin"/>
            </w:r>
            <w:r>
              <w:rPr>
                <w:noProof/>
                <w:webHidden/>
              </w:rPr>
              <w:instrText xml:space="preserve"> PAGEREF _Toc190794836 \h </w:instrText>
            </w:r>
            <w:r>
              <w:rPr>
                <w:noProof/>
                <w:webHidden/>
              </w:rPr>
            </w:r>
            <w:r>
              <w:rPr>
                <w:noProof/>
                <w:webHidden/>
              </w:rPr>
              <w:fldChar w:fldCharType="separate"/>
            </w:r>
            <w:r>
              <w:rPr>
                <w:noProof/>
                <w:webHidden/>
              </w:rPr>
              <w:t>22</w:t>
            </w:r>
            <w:r>
              <w:rPr>
                <w:noProof/>
                <w:webHidden/>
              </w:rPr>
              <w:fldChar w:fldCharType="end"/>
            </w:r>
          </w:hyperlink>
        </w:p>
        <w:p w14:paraId="160264DD" w14:textId="10868502"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37" w:history="1">
            <w:r w:rsidRPr="00D16712">
              <w:rPr>
                <w:rStyle w:val="Hyperlink"/>
                <w:noProof/>
              </w:rPr>
              <w:t>Date applications are treated as made and backdating</w:t>
            </w:r>
            <w:r>
              <w:rPr>
                <w:noProof/>
                <w:webHidden/>
              </w:rPr>
              <w:tab/>
            </w:r>
            <w:r>
              <w:rPr>
                <w:noProof/>
                <w:webHidden/>
              </w:rPr>
              <w:fldChar w:fldCharType="begin"/>
            </w:r>
            <w:r>
              <w:rPr>
                <w:noProof/>
                <w:webHidden/>
              </w:rPr>
              <w:instrText xml:space="preserve"> PAGEREF _Toc190794837 \h </w:instrText>
            </w:r>
            <w:r>
              <w:rPr>
                <w:noProof/>
                <w:webHidden/>
              </w:rPr>
            </w:r>
            <w:r>
              <w:rPr>
                <w:noProof/>
                <w:webHidden/>
              </w:rPr>
              <w:fldChar w:fldCharType="separate"/>
            </w:r>
            <w:r>
              <w:rPr>
                <w:noProof/>
                <w:webHidden/>
              </w:rPr>
              <w:t>23</w:t>
            </w:r>
            <w:r>
              <w:rPr>
                <w:noProof/>
                <w:webHidden/>
              </w:rPr>
              <w:fldChar w:fldCharType="end"/>
            </w:r>
          </w:hyperlink>
        </w:p>
        <w:p w14:paraId="74E43EA2" w14:textId="75CDD6B9"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38" w:history="1">
            <w:r w:rsidRPr="00D16712">
              <w:rPr>
                <w:rStyle w:val="Hyperlink"/>
                <w:noProof/>
              </w:rPr>
              <w:t>Evidence and information</w:t>
            </w:r>
            <w:r>
              <w:rPr>
                <w:noProof/>
                <w:webHidden/>
              </w:rPr>
              <w:tab/>
            </w:r>
            <w:r>
              <w:rPr>
                <w:noProof/>
                <w:webHidden/>
              </w:rPr>
              <w:fldChar w:fldCharType="begin"/>
            </w:r>
            <w:r>
              <w:rPr>
                <w:noProof/>
                <w:webHidden/>
              </w:rPr>
              <w:instrText xml:space="preserve"> PAGEREF _Toc190794838 \h </w:instrText>
            </w:r>
            <w:r>
              <w:rPr>
                <w:noProof/>
                <w:webHidden/>
              </w:rPr>
            </w:r>
            <w:r>
              <w:rPr>
                <w:noProof/>
                <w:webHidden/>
              </w:rPr>
              <w:fldChar w:fldCharType="separate"/>
            </w:r>
            <w:r>
              <w:rPr>
                <w:noProof/>
                <w:webHidden/>
              </w:rPr>
              <w:t>23</w:t>
            </w:r>
            <w:r>
              <w:rPr>
                <w:noProof/>
                <w:webHidden/>
              </w:rPr>
              <w:fldChar w:fldCharType="end"/>
            </w:r>
          </w:hyperlink>
        </w:p>
        <w:p w14:paraId="7343D093" w14:textId="2663BA4A"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39" w:history="1">
            <w:r w:rsidRPr="00D16712">
              <w:rPr>
                <w:rStyle w:val="Hyperlink"/>
                <w:noProof/>
              </w:rPr>
              <w:t>Duty to notify changes in circumstances</w:t>
            </w:r>
            <w:r>
              <w:rPr>
                <w:noProof/>
                <w:webHidden/>
              </w:rPr>
              <w:tab/>
            </w:r>
            <w:r>
              <w:rPr>
                <w:noProof/>
                <w:webHidden/>
              </w:rPr>
              <w:fldChar w:fldCharType="begin"/>
            </w:r>
            <w:r>
              <w:rPr>
                <w:noProof/>
                <w:webHidden/>
              </w:rPr>
              <w:instrText xml:space="preserve"> PAGEREF _Toc190794839 \h </w:instrText>
            </w:r>
            <w:r>
              <w:rPr>
                <w:noProof/>
                <w:webHidden/>
              </w:rPr>
            </w:r>
            <w:r>
              <w:rPr>
                <w:noProof/>
                <w:webHidden/>
              </w:rPr>
              <w:fldChar w:fldCharType="separate"/>
            </w:r>
            <w:r>
              <w:rPr>
                <w:noProof/>
                <w:webHidden/>
              </w:rPr>
              <w:t>24</w:t>
            </w:r>
            <w:r>
              <w:rPr>
                <w:noProof/>
                <w:webHidden/>
              </w:rPr>
              <w:fldChar w:fldCharType="end"/>
            </w:r>
          </w:hyperlink>
        </w:p>
        <w:p w14:paraId="0BA57DD5" w14:textId="59FC4B10"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40" w:history="1">
            <w:r w:rsidRPr="00D16712">
              <w:rPr>
                <w:rStyle w:val="Hyperlink"/>
                <w:noProof/>
              </w:rPr>
              <w:t>Decisions and awards</w:t>
            </w:r>
            <w:r>
              <w:rPr>
                <w:noProof/>
                <w:webHidden/>
              </w:rPr>
              <w:tab/>
            </w:r>
            <w:r>
              <w:rPr>
                <w:noProof/>
                <w:webHidden/>
              </w:rPr>
              <w:fldChar w:fldCharType="begin"/>
            </w:r>
            <w:r>
              <w:rPr>
                <w:noProof/>
                <w:webHidden/>
              </w:rPr>
              <w:instrText xml:space="preserve"> PAGEREF _Toc190794840 \h </w:instrText>
            </w:r>
            <w:r>
              <w:rPr>
                <w:noProof/>
                <w:webHidden/>
              </w:rPr>
            </w:r>
            <w:r>
              <w:rPr>
                <w:noProof/>
                <w:webHidden/>
              </w:rPr>
              <w:fldChar w:fldCharType="separate"/>
            </w:r>
            <w:r>
              <w:rPr>
                <w:noProof/>
                <w:webHidden/>
              </w:rPr>
              <w:t>25</w:t>
            </w:r>
            <w:r>
              <w:rPr>
                <w:noProof/>
                <w:webHidden/>
              </w:rPr>
              <w:fldChar w:fldCharType="end"/>
            </w:r>
          </w:hyperlink>
        </w:p>
        <w:p w14:paraId="66D9138B" w14:textId="312AB1B7"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41" w:history="1">
            <w:r w:rsidRPr="00D16712">
              <w:rPr>
                <w:rStyle w:val="Hyperlink"/>
                <w:noProof/>
              </w:rPr>
              <w:t>Use of information</w:t>
            </w:r>
            <w:r>
              <w:rPr>
                <w:noProof/>
                <w:webHidden/>
              </w:rPr>
              <w:tab/>
            </w:r>
            <w:r>
              <w:rPr>
                <w:noProof/>
                <w:webHidden/>
              </w:rPr>
              <w:fldChar w:fldCharType="begin"/>
            </w:r>
            <w:r>
              <w:rPr>
                <w:noProof/>
                <w:webHidden/>
              </w:rPr>
              <w:instrText xml:space="preserve"> PAGEREF _Toc190794841 \h </w:instrText>
            </w:r>
            <w:r>
              <w:rPr>
                <w:noProof/>
                <w:webHidden/>
              </w:rPr>
            </w:r>
            <w:r>
              <w:rPr>
                <w:noProof/>
                <w:webHidden/>
              </w:rPr>
              <w:fldChar w:fldCharType="separate"/>
            </w:r>
            <w:r>
              <w:rPr>
                <w:noProof/>
                <w:webHidden/>
              </w:rPr>
              <w:t>25</w:t>
            </w:r>
            <w:r>
              <w:rPr>
                <w:noProof/>
                <w:webHidden/>
              </w:rPr>
              <w:fldChar w:fldCharType="end"/>
            </w:r>
          </w:hyperlink>
        </w:p>
        <w:p w14:paraId="30CF9A0F" w14:textId="0149B0CF"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42" w:history="1">
            <w:r w:rsidRPr="00D16712">
              <w:rPr>
                <w:rStyle w:val="Hyperlink"/>
                <w:noProof/>
              </w:rPr>
              <w:t>Revisions, suspension, termination and written statements</w:t>
            </w:r>
            <w:r>
              <w:rPr>
                <w:noProof/>
                <w:webHidden/>
              </w:rPr>
              <w:tab/>
            </w:r>
            <w:r>
              <w:rPr>
                <w:noProof/>
                <w:webHidden/>
              </w:rPr>
              <w:fldChar w:fldCharType="begin"/>
            </w:r>
            <w:r>
              <w:rPr>
                <w:noProof/>
                <w:webHidden/>
              </w:rPr>
              <w:instrText xml:space="preserve"> PAGEREF _Toc190794842 \h </w:instrText>
            </w:r>
            <w:r>
              <w:rPr>
                <w:noProof/>
                <w:webHidden/>
              </w:rPr>
            </w:r>
            <w:r>
              <w:rPr>
                <w:noProof/>
                <w:webHidden/>
              </w:rPr>
              <w:fldChar w:fldCharType="separate"/>
            </w:r>
            <w:r>
              <w:rPr>
                <w:noProof/>
                <w:webHidden/>
              </w:rPr>
              <w:t>25</w:t>
            </w:r>
            <w:r>
              <w:rPr>
                <w:noProof/>
                <w:webHidden/>
              </w:rPr>
              <w:fldChar w:fldCharType="end"/>
            </w:r>
          </w:hyperlink>
        </w:p>
        <w:p w14:paraId="2755EDC5" w14:textId="3B014CE3"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43" w:history="1">
            <w:r w:rsidRPr="00D16712">
              <w:rPr>
                <w:rStyle w:val="Hyperlink"/>
                <w:noProof/>
              </w:rPr>
              <w:t>Appeals</w:t>
            </w:r>
            <w:r>
              <w:rPr>
                <w:noProof/>
                <w:webHidden/>
              </w:rPr>
              <w:tab/>
            </w:r>
            <w:r>
              <w:rPr>
                <w:noProof/>
                <w:webHidden/>
              </w:rPr>
              <w:fldChar w:fldCharType="begin"/>
            </w:r>
            <w:r>
              <w:rPr>
                <w:noProof/>
                <w:webHidden/>
              </w:rPr>
              <w:instrText xml:space="preserve"> PAGEREF _Toc190794843 \h </w:instrText>
            </w:r>
            <w:r>
              <w:rPr>
                <w:noProof/>
                <w:webHidden/>
              </w:rPr>
            </w:r>
            <w:r>
              <w:rPr>
                <w:noProof/>
                <w:webHidden/>
              </w:rPr>
              <w:fldChar w:fldCharType="separate"/>
            </w:r>
            <w:r>
              <w:rPr>
                <w:noProof/>
                <w:webHidden/>
              </w:rPr>
              <w:t>27</w:t>
            </w:r>
            <w:r>
              <w:rPr>
                <w:noProof/>
                <w:webHidden/>
              </w:rPr>
              <w:fldChar w:fldCharType="end"/>
            </w:r>
          </w:hyperlink>
        </w:p>
        <w:p w14:paraId="268F5A83" w14:textId="1628A8A2"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44" w:history="1">
            <w:r w:rsidRPr="00D16712">
              <w:rPr>
                <w:rStyle w:val="Hyperlink"/>
                <w:noProof/>
              </w:rPr>
              <w:t>Discretionary awards</w:t>
            </w:r>
            <w:r>
              <w:rPr>
                <w:noProof/>
                <w:webHidden/>
              </w:rPr>
              <w:tab/>
            </w:r>
            <w:r>
              <w:rPr>
                <w:noProof/>
                <w:webHidden/>
              </w:rPr>
              <w:fldChar w:fldCharType="begin"/>
            </w:r>
            <w:r>
              <w:rPr>
                <w:noProof/>
                <w:webHidden/>
              </w:rPr>
              <w:instrText xml:space="preserve"> PAGEREF _Toc190794844 \h </w:instrText>
            </w:r>
            <w:r>
              <w:rPr>
                <w:noProof/>
                <w:webHidden/>
              </w:rPr>
            </w:r>
            <w:r>
              <w:rPr>
                <w:noProof/>
                <w:webHidden/>
              </w:rPr>
              <w:fldChar w:fldCharType="separate"/>
            </w:r>
            <w:r>
              <w:rPr>
                <w:noProof/>
                <w:webHidden/>
              </w:rPr>
              <w:t>27</w:t>
            </w:r>
            <w:r>
              <w:rPr>
                <w:noProof/>
                <w:webHidden/>
              </w:rPr>
              <w:fldChar w:fldCharType="end"/>
            </w:r>
          </w:hyperlink>
        </w:p>
        <w:p w14:paraId="6490130D" w14:textId="4B900E9F"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45" w:history="1">
            <w:r w:rsidRPr="00D16712">
              <w:rPr>
                <w:rStyle w:val="Hyperlink"/>
                <w:noProof/>
              </w:rPr>
              <w:t>Electronic communication</w:t>
            </w:r>
            <w:r>
              <w:rPr>
                <w:noProof/>
                <w:webHidden/>
              </w:rPr>
              <w:tab/>
            </w:r>
            <w:r>
              <w:rPr>
                <w:noProof/>
                <w:webHidden/>
              </w:rPr>
              <w:fldChar w:fldCharType="begin"/>
            </w:r>
            <w:r>
              <w:rPr>
                <w:noProof/>
                <w:webHidden/>
              </w:rPr>
              <w:instrText xml:space="preserve"> PAGEREF _Toc190794845 \h </w:instrText>
            </w:r>
            <w:r>
              <w:rPr>
                <w:noProof/>
                <w:webHidden/>
              </w:rPr>
            </w:r>
            <w:r>
              <w:rPr>
                <w:noProof/>
                <w:webHidden/>
              </w:rPr>
              <w:fldChar w:fldCharType="separate"/>
            </w:r>
            <w:r>
              <w:rPr>
                <w:noProof/>
                <w:webHidden/>
              </w:rPr>
              <w:t>27</w:t>
            </w:r>
            <w:r>
              <w:rPr>
                <w:noProof/>
                <w:webHidden/>
              </w:rPr>
              <w:fldChar w:fldCharType="end"/>
            </w:r>
          </w:hyperlink>
        </w:p>
        <w:p w14:paraId="0637D429" w14:textId="442EAEBB"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46" w:history="1">
            <w:r w:rsidRPr="00D16712">
              <w:rPr>
                <w:rStyle w:val="Hyperlink"/>
                <w:rFonts w:eastAsia="Times New Roman" w:cstheme="minorHAnsi"/>
                <w:noProof/>
              </w:rPr>
              <w:t>Annex 1 – Glossary of terms</w:t>
            </w:r>
            <w:r>
              <w:rPr>
                <w:noProof/>
                <w:webHidden/>
              </w:rPr>
              <w:tab/>
            </w:r>
            <w:r>
              <w:rPr>
                <w:noProof/>
                <w:webHidden/>
              </w:rPr>
              <w:fldChar w:fldCharType="begin"/>
            </w:r>
            <w:r>
              <w:rPr>
                <w:noProof/>
                <w:webHidden/>
              </w:rPr>
              <w:instrText xml:space="preserve"> PAGEREF _Toc190794846 \h </w:instrText>
            </w:r>
            <w:r>
              <w:rPr>
                <w:noProof/>
                <w:webHidden/>
              </w:rPr>
            </w:r>
            <w:r>
              <w:rPr>
                <w:noProof/>
                <w:webHidden/>
              </w:rPr>
              <w:fldChar w:fldCharType="separate"/>
            </w:r>
            <w:r>
              <w:rPr>
                <w:noProof/>
                <w:webHidden/>
              </w:rPr>
              <w:t>29</w:t>
            </w:r>
            <w:r>
              <w:rPr>
                <w:noProof/>
                <w:webHidden/>
              </w:rPr>
              <w:fldChar w:fldCharType="end"/>
            </w:r>
          </w:hyperlink>
        </w:p>
        <w:p w14:paraId="26D2D4BB" w14:textId="53AFE96B"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47" w:history="1">
            <w:r w:rsidRPr="00D16712">
              <w:rPr>
                <w:rStyle w:val="Hyperlink"/>
                <w:noProof/>
              </w:rPr>
              <w:t>Annex 2 - Polygamous marriages</w:t>
            </w:r>
            <w:r>
              <w:rPr>
                <w:noProof/>
                <w:webHidden/>
              </w:rPr>
              <w:tab/>
            </w:r>
            <w:r>
              <w:rPr>
                <w:noProof/>
                <w:webHidden/>
              </w:rPr>
              <w:fldChar w:fldCharType="begin"/>
            </w:r>
            <w:r>
              <w:rPr>
                <w:noProof/>
                <w:webHidden/>
              </w:rPr>
              <w:instrText xml:space="preserve"> PAGEREF _Toc190794847 \h </w:instrText>
            </w:r>
            <w:r>
              <w:rPr>
                <w:noProof/>
                <w:webHidden/>
              </w:rPr>
            </w:r>
            <w:r>
              <w:rPr>
                <w:noProof/>
                <w:webHidden/>
              </w:rPr>
              <w:fldChar w:fldCharType="separate"/>
            </w:r>
            <w:r>
              <w:rPr>
                <w:noProof/>
                <w:webHidden/>
              </w:rPr>
              <w:t>36</w:t>
            </w:r>
            <w:r>
              <w:rPr>
                <w:noProof/>
                <w:webHidden/>
              </w:rPr>
              <w:fldChar w:fldCharType="end"/>
            </w:r>
          </w:hyperlink>
        </w:p>
        <w:p w14:paraId="0137C761" w14:textId="3496021D"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48" w:history="1">
            <w:r w:rsidRPr="00D16712">
              <w:rPr>
                <w:rStyle w:val="Hyperlink"/>
                <w:noProof/>
              </w:rPr>
              <w:t>Annex 3 - Childcare charges</w:t>
            </w:r>
            <w:r>
              <w:rPr>
                <w:noProof/>
                <w:webHidden/>
              </w:rPr>
              <w:tab/>
            </w:r>
            <w:r>
              <w:rPr>
                <w:noProof/>
                <w:webHidden/>
              </w:rPr>
              <w:fldChar w:fldCharType="begin"/>
            </w:r>
            <w:r>
              <w:rPr>
                <w:noProof/>
                <w:webHidden/>
              </w:rPr>
              <w:instrText xml:space="preserve"> PAGEREF _Toc190794848 \h </w:instrText>
            </w:r>
            <w:r>
              <w:rPr>
                <w:noProof/>
                <w:webHidden/>
              </w:rPr>
            </w:r>
            <w:r>
              <w:rPr>
                <w:noProof/>
                <w:webHidden/>
              </w:rPr>
              <w:fldChar w:fldCharType="separate"/>
            </w:r>
            <w:r>
              <w:rPr>
                <w:noProof/>
                <w:webHidden/>
              </w:rPr>
              <w:t>37</w:t>
            </w:r>
            <w:r>
              <w:rPr>
                <w:noProof/>
                <w:webHidden/>
              </w:rPr>
              <w:fldChar w:fldCharType="end"/>
            </w:r>
          </w:hyperlink>
        </w:p>
        <w:p w14:paraId="53E8859D" w14:textId="210D5DFD"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49" w:history="1">
            <w:r w:rsidRPr="00D16712">
              <w:rPr>
                <w:rStyle w:val="Hyperlink"/>
                <w:noProof/>
              </w:rPr>
              <w:t>Annex 4 - Definition of earnings as an employed earner</w:t>
            </w:r>
            <w:r>
              <w:rPr>
                <w:noProof/>
                <w:webHidden/>
              </w:rPr>
              <w:tab/>
            </w:r>
            <w:r>
              <w:rPr>
                <w:noProof/>
                <w:webHidden/>
              </w:rPr>
              <w:fldChar w:fldCharType="begin"/>
            </w:r>
            <w:r>
              <w:rPr>
                <w:noProof/>
                <w:webHidden/>
              </w:rPr>
              <w:instrText xml:space="preserve"> PAGEREF _Toc190794849 \h </w:instrText>
            </w:r>
            <w:r>
              <w:rPr>
                <w:noProof/>
                <w:webHidden/>
              </w:rPr>
            </w:r>
            <w:r>
              <w:rPr>
                <w:noProof/>
                <w:webHidden/>
              </w:rPr>
              <w:fldChar w:fldCharType="separate"/>
            </w:r>
            <w:r>
              <w:rPr>
                <w:noProof/>
                <w:webHidden/>
              </w:rPr>
              <w:t>38</w:t>
            </w:r>
            <w:r>
              <w:rPr>
                <w:noProof/>
                <w:webHidden/>
              </w:rPr>
              <w:fldChar w:fldCharType="end"/>
            </w:r>
          </w:hyperlink>
        </w:p>
        <w:p w14:paraId="1A5ACCC7" w14:textId="327AF30D"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50" w:history="1">
            <w:r w:rsidRPr="00D16712">
              <w:rPr>
                <w:rStyle w:val="Hyperlink"/>
                <w:noProof/>
              </w:rPr>
              <w:t>Annex 5 - Calculation of self-employed earnings</w:t>
            </w:r>
            <w:r>
              <w:rPr>
                <w:noProof/>
                <w:webHidden/>
              </w:rPr>
              <w:tab/>
            </w:r>
            <w:r>
              <w:rPr>
                <w:noProof/>
                <w:webHidden/>
              </w:rPr>
              <w:fldChar w:fldCharType="begin"/>
            </w:r>
            <w:r>
              <w:rPr>
                <w:noProof/>
                <w:webHidden/>
              </w:rPr>
              <w:instrText xml:space="preserve"> PAGEREF _Toc190794850 \h </w:instrText>
            </w:r>
            <w:r>
              <w:rPr>
                <w:noProof/>
                <w:webHidden/>
              </w:rPr>
            </w:r>
            <w:r>
              <w:rPr>
                <w:noProof/>
                <w:webHidden/>
              </w:rPr>
              <w:fldChar w:fldCharType="separate"/>
            </w:r>
            <w:r>
              <w:rPr>
                <w:noProof/>
                <w:webHidden/>
              </w:rPr>
              <w:t>39</w:t>
            </w:r>
            <w:r>
              <w:rPr>
                <w:noProof/>
                <w:webHidden/>
              </w:rPr>
              <w:fldChar w:fldCharType="end"/>
            </w:r>
          </w:hyperlink>
        </w:p>
        <w:p w14:paraId="286EAD16" w14:textId="48535862"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51" w:history="1">
            <w:r w:rsidRPr="00D16712">
              <w:rPr>
                <w:rStyle w:val="Hyperlink"/>
                <w:noProof/>
              </w:rPr>
              <w:t>Annex 6 - Calculation of income other than earnings</w:t>
            </w:r>
            <w:r>
              <w:rPr>
                <w:noProof/>
                <w:webHidden/>
              </w:rPr>
              <w:tab/>
            </w:r>
            <w:r>
              <w:rPr>
                <w:noProof/>
                <w:webHidden/>
              </w:rPr>
              <w:fldChar w:fldCharType="begin"/>
            </w:r>
            <w:r>
              <w:rPr>
                <w:noProof/>
                <w:webHidden/>
              </w:rPr>
              <w:instrText xml:space="preserve"> PAGEREF _Toc190794851 \h </w:instrText>
            </w:r>
            <w:r>
              <w:rPr>
                <w:noProof/>
                <w:webHidden/>
              </w:rPr>
            </w:r>
            <w:r>
              <w:rPr>
                <w:noProof/>
                <w:webHidden/>
              </w:rPr>
              <w:fldChar w:fldCharType="separate"/>
            </w:r>
            <w:r>
              <w:rPr>
                <w:noProof/>
                <w:webHidden/>
              </w:rPr>
              <w:t>40</w:t>
            </w:r>
            <w:r>
              <w:rPr>
                <w:noProof/>
                <w:webHidden/>
              </w:rPr>
              <w:fldChar w:fldCharType="end"/>
            </w:r>
          </w:hyperlink>
        </w:p>
        <w:p w14:paraId="38F2E0B6" w14:textId="2B78ABD4"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52" w:history="1">
            <w:r w:rsidRPr="00D16712">
              <w:rPr>
                <w:rStyle w:val="Hyperlink"/>
                <w:noProof/>
              </w:rPr>
              <w:t>Annex 7 - Income which is treated as capital (and capital treated as income)</w:t>
            </w:r>
            <w:r>
              <w:rPr>
                <w:noProof/>
                <w:webHidden/>
              </w:rPr>
              <w:tab/>
            </w:r>
            <w:r>
              <w:rPr>
                <w:noProof/>
                <w:webHidden/>
              </w:rPr>
              <w:fldChar w:fldCharType="begin"/>
            </w:r>
            <w:r>
              <w:rPr>
                <w:noProof/>
                <w:webHidden/>
              </w:rPr>
              <w:instrText xml:space="preserve"> PAGEREF _Toc190794852 \h </w:instrText>
            </w:r>
            <w:r>
              <w:rPr>
                <w:noProof/>
                <w:webHidden/>
              </w:rPr>
            </w:r>
            <w:r>
              <w:rPr>
                <w:noProof/>
                <w:webHidden/>
              </w:rPr>
              <w:fldChar w:fldCharType="separate"/>
            </w:r>
            <w:r>
              <w:rPr>
                <w:noProof/>
                <w:webHidden/>
              </w:rPr>
              <w:t>40</w:t>
            </w:r>
            <w:r>
              <w:rPr>
                <w:noProof/>
                <w:webHidden/>
              </w:rPr>
              <w:fldChar w:fldCharType="end"/>
            </w:r>
          </w:hyperlink>
        </w:p>
        <w:p w14:paraId="58A3770A" w14:textId="1FB128DB"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53" w:history="1">
            <w:r w:rsidRPr="00D16712">
              <w:rPr>
                <w:rStyle w:val="Hyperlink"/>
                <w:noProof/>
              </w:rPr>
              <w:t>Annex 8 - Students</w:t>
            </w:r>
            <w:r>
              <w:rPr>
                <w:noProof/>
                <w:webHidden/>
              </w:rPr>
              <w:tab/>
            </w:r>
            <w:r>
              <w:rPr>
                <w:noProof/>
                <w:webHidden/>
              </w:rPr>
              <w:fldChar w:fldCharType="begin"/>
            </w:r>
            <w:r>
              <w:rPr>
                <w:noProof/>
                <w:webHidden/>
              </w:rPr>
              <w:instrText xml:space="preserve"> PAGEREF _Toc190794853 \h </w:instrText>
            </w:r>
            <w:r>
              <w:rPr>
                <w:noProof/>
                <w:webHidden/>
              </w:rPr>
            </w:r>
            <w:r>
              <w:rPr>
                <w:noProof/>
                <w:webHidden/>
              </w:rPr>
              <w:fldChar w:fldCharType="separate"/>
            </w:r>
            <w:r>
              <w:rPr>
                <w:noProof/>
                <w:webHidden/>
              </w:rPr>
              <w:t>41</w:t>
            </w:r>
            <w:r>
              <w:rPr>
                <w:noProof/>
                <w:webHidden/>
              </w:rPr>
              <w:fldChar w:fldCharType="end"/>
            </w:r>
          </w:hyperlink>
        </w:p>
        <w:p w14:paraId="121A9B12" w14:textId="6EBA8523"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54" w:history="1">
            <w:r w:rsidRPr="00D16712">
              <w:rPr>
                <w:rStyle w:val="Hyperlink"/>
                <w:noProof/>
              </w:rPr>
              <w:t>Calculation of grant income</w:t>
            </w:r>
            <w:r>
              <w:rPr>
                <w:noProof/>
                <w:webHidden/>
              </w:rPr>
              <w:tab/>
            </w:r>
            <w:r>
              <w:rPr>
                <w:noProof/>
                <w:webHidden/>
              </w:rPr>
              <w:fldChar w:fldCharType="begin"/>
            </w:r>
            <w:r>
              <w:rPr>
                <w:noProof/>
                <w:webHidden/>
              </w:rPr>
              <w:instrText xml:space="preserve"> PAGEREF _Toc190794854 \h </w:instrText>
            </w:r>
            <w:r>
              <w:rPr>
                <w:noProof/>
                <w:webHidden/>
              </w:rPr>
            </w:r>
            <w:r>
              <w:rPr>
                <w:noProof/>
                <w:webHidden/>
              </w:rPr>
              <w:fldChar w:fldCharType="separate"/>
            </w:r>
            <w:r>
              <w:rPr>
                <w:noProof/>
                <w:webHidden/>
              </w:rPr>
              <w:t>42</w:t>
            </w:r>
            <w:r>
              <w:rPr>
                <w:noProof/>
                <w:webHidden/>
              </w:rPr>
              <w:fldChar w:fldCharType="end"/>
            </w:r>
          </w:hyperlink>
        </w:p>
        <w:p w14:paraId="21BBAC40" w14:textId="51F40A45"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55" w:history="1">
            <w:r w:rsidRPr="00D16712">
              <w:rPr>
                <w:rStyle w:val="Hyperlink"/>
                <w:noProof/>
              </w:rPr>
              <w:t>Calculation of student loans</w:t>
            </w:r>
            <w:r>
              <w:rPr>
                <w:noProof/>
                <w:webHidden/>
              </w:rPr>
              <w:tab/>
            </w:r>
            <w:r>
              <w:rPr>
                <w:noProof/>
                <w:webHidden/>
              </w:rPr>
              <w:fldChar w:fldCharType="begin"/>
            </w:r>
            <w:r>
              <w:rPr>
                <w:noProof/>
                <w:webHidden/>
              </w:rPr>
              <w:instrText xml:space="preserve"> PAGEREF _Toc190794855 \h </w:instrText>
            </w:r>
            <w:r>
              <w:rPr>
                <w:noProof/>
                <w:webHidden/>
              </w:rPr>
            </w:r>
            <w:r>
              <w:rPr>
                <w:noProof/>
                <w:webHidden/>
              </w:rPr>
              <w:fldChar w:fldCharType="separate"/>
            </w:r>
            <w:r>
              <w:rPr>
                <w:noProof/>
                <w:webHidden/>
              </w:rPr>
              <w:t>43</w:t>
            </w:r>
            <w:r>
              <w:rPr>
                <w:noProof/>
                <w:webHidden/>
              </w:rPr>
              <w:fldChar w:fldCharType="end"/>
            </w:r>
          </w:hyperlink>
        </w:p>
        <w:p w14:paraId="37CBDB42" w14:textId="3329DA6F"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56" w:history="1">
            <w:r w:rsidRPr="00D16712">
              <w:rPr>
                <w:rStyle w:val="Hyperlink"/>
                <w:noProof/>
              </w:rPr>
              <w:t>Other issues</w:t>
            </w:r>
            <w:r>
              <w:rPr>
                <w:noProof/>
                <w:webHidden/>
              </w:rPr>
              <w:tab/>
            </w:r>
            <w:r>
              <w:rPr>
                <w:noProof/>
                <w:webHidden/>
              </w:rPr>
              <w:fldChar w:fldCharType="begin"/>
            </w:r>
            <w:r>
              <w:rPr>
                <w:noProof/>
                <w:webHidden/>
              </w:rPr>
              <w:instrText xml:space="preserve"> PAGEREF _Toc190794856 \h </w:instrText>
            </w:r>
            <w:r>
              <w:rPr>
                <w:noProof/>
                <w:webHidden/>
              </w:rPr>
            </w:r>
            <w:r>
              <w:rPr>
                <w:noProof/>
                <w:webHidden/>
              </w:rPr>
              <w:fldChar w:fldCharType="separate"/>
            </w:r>
            <w:r>
              <w:rPr>
                <w:noProof/>
                <w:webHidden/>
              </w:rPr>
              <w:t>43</w:t>
            </w:r>
            <w:r>
              <w:rPr>
                <w:noProof/>
                <w:webHidden/>
              </w:rPr>
              <w:fldChar w:fldCharType="end"/>
            </w:r>
          </w:hyperlink>
        </w:p>
        <w:p w14:paraId="22A73BCF" w14:textId="48091BD5"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57" w:history="1">
            <w:r w:rsidRPr="00D16712">
              <w:rPr>
                <w:rStyle w:val="Hyperlink"/>
                <w:noProof/>
              </w:rPr>
              <w:t>Appendix 1 - Living expenses (pensioners only)</w:t>
            </w:r>
            <w:r>
              <w:rPr>
                <w:noProof/>
                <w:webHidden/>
              </w:rPr>
              <w:tab/>
            </w:r>
            <w:r>
              <w:rPr>
                <w:noProof/>
                <w:webHidden/>
              </w:rPr>
              <w:fldChar w:fldCharType="begin"/>
            </w:r>
            <w:r>
              <w:rPr>
                <w:noProof/>
                <w:webHidden/>
              </w:rPr>
              <w:instrText xml:space="preserve"> PAGEREF _Toc190794857 \h </w:instrText>
            </w:r>
            <w:r>
              <w:rPr>
                <w:noProof/>
                <w:webHidden/>
              </w:rPr>
            </w:r>
            <w:r>
              <w:rPr>
                <w:noProof/>
                <w:webHidden/>
              </w:rPr>
              <w:fldChar w:fldCharType="separate"/>
            </w:r>
            <w:r>
              <w:rPr>
                <w:noProof/>
                <w:webHidden/>
              </w:rPr>
              <w:t>46</w:t>
            </w:r>
            <w:r>
              <w:rPr>
                <w:noProof/>
                <w:webHidden/>
              </w:rPr>
              <w:fldChar w:fldCharType="end"/>
            </w:r>
          </w:hyperlink>
        </w:p>
        <w:p w14:paraId="04AE3CF5" w14:textId="4A6FF5B8"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58" w:history="1">
            <w:r w:rsidRPr="00D16712">
              <w:rPr>
                <w:rStyle w:val="Hyperlink"/>
                <w:noProof/>
              </w:rPr>
              <w:t>Disabled child premium</w:t>
            </w:r>
            <w:r>
              <w:rPr>
                <w:noProof/>
                <w:webHidden/>
              </w:rPr>
              <w:tab/>
            </w:r>
            <w:r>
              <w:rPr>
                <w:noProof/>
                <w:webHidden/>
              </w:rPr>
              <w:fldChar w:fldCharType="begin"/>
            </w:r>
            <w:r>
              <w:rPr>
                <w:noProof/>
                <w:webHidden/>
              </w:rPr>
              <w:instrText xml:space="preserve"> PAGEREF _Toc190794858 \h </w:instrText>
            </w:r>
            <w:r>
              <w:rPr>
                <w:noProof/>
                <w:webHidden/>
              </w:rPr>
            </w:r>
            <w:r>
              <w:rPr>
                <w:noProof/>
                <w:webHidden/>
              </w:rPr>
              <w:fldChar w:fldCharType="separate"/>
            </w:r>
            <w:r>
              <w:rPr>
                <w:noProof/>
                <w:webHidden/>
              </w:rPr>
              <w:t>47</w:t>
            </w:r>
            <w:r>
              <w:rPr>
                <w:noProof/>
                <w:webHidden/>
              </w:rPr>
              <w:fldChar w:fldCharType="end"/>
            </w:r>
          </w:hyperlink>
        </w:p>
        <w:p w14:paraId="2B6544CB" w14:textId="5D553598"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59" w:history="1">
            <w:r w:rsidRPr="00D16712">
              <w:rPr>
                <w:rStyle w:val="Hyperlink"/>
                <w:noProof/>
              </w:rPr>
              <w:t>Carer Premium</w:t>
            </w:r>
            <w:r>
              <w:rPr>
                <w:noProof/>
                <w:webHidden/>
              </w:rPr>
              <w:tab/>
            </w:r>
            <w:r>
              <w:rPr>
                <w:noProof/>
                <w:webHidden/>
              </w:rPr>
              <w:fldChar w:fldCharType="begin"/>
            </w:r>
            <w:r>
              <w:rPr>
                <w:noProof/>
                <w:webHidden/>
              </w:rPr>
              <w:instrText xml:space="preserve"> PAGEREF _Toc190794859 \h </w:instrText>
            </w:r>
            <w:r>
              <w:rPr>
                <w:noProof/>
                <w:webHidden/>
              </w:rPr>
            </w:r>
            <w:r>
              <w:rPr>
                <w:noProof/>
                <w:webHidden/>
              </w:rPr>
              <w:fldChar w:fldCharType="separate"/>
            </w:r>
            <w:r>
              <w:rPr>
                <w:noProof/>
                <w:webHidden/>
              </w:rPr>
              <w:t>47</w:t>
            </w:r>
            <w:r>
              <w:rPr>
                <w:noProof/>
                <w:webHidden/>
              </w:rPr>
              <w:fldChar w:fldCharType="end"/>
            </w:r>
          </w:hyperlink>
        </w:p>
        <w:p w14:paraId="670CE5A7" w14:textId="5EA50D42"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60" w:history="1">
            <w:r w:rsidRPr="00D16712">
              <w:rPr>
                <w:rStyle w:val="Hyperlink"/>
                <w:noProof/>
              </w:rPr>
              <w:t>Enhanced disability premium</w:t>
            </w:r>
            <w:r>
              <w:rPr>
                <w:noProof/>
                <w:webHidden/>
              </w:rPr>
              <w:tab/>
            </w:r>
            <w:r>
              <w:rPr>
                <w:noProof/>
                <w:webHidden/>
              </w:rPr>
              <w:fldChar w:fldCharType="begin"/>
            </w:r>
            <w:r>
              <w:rPr>
                <w:noProof/>
                <w:webHidden/>
              </w:rPr>
              <w:instrText xml:space="preserve"> PAGEREF _Toc190794860 \h </w:instrText>
            </w:r>
            <w:r>
              <w:rPr>
                <w:noProof/>
                <w:webHidden/>
              </w:rPr>
            </w:r>
            <w:r>
              <w:rPr>
                <w:noProof/>
                <w:webHidden/>
              </w:rPr>
              <w:fldChar w:fldCharType="separate"/>
            </w:r>
            <w:r>
              <w:rPr>
                <w:noProof/>
                <w:webHidden/>
              </w:rPr>
              <w:t>48</w:t>
            </w:r>
            <w:r>
              <w:rPr>
                <w:noProof/>
                <w:webHidden/>
              </w:rPr>
              <w:fldChar w:fldCharType="end"/>
            </w:r>
          </w:hyperlink>
        </w:p>
        <w:p w14:paraId="74D32390" w14:textId="24192945"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61" w:history="1">
            <w:r w:rsidRPr="00D16712">
              <w:rPr>
                <w:rStyle w:val="Hyperlink"/>
                <w:noProof/>
              </w:rPr>
              <w:t>Severe disability premium</w:t>
            </w:r>
            <w:r>
              <w:rPr>
                <w:noProof/>
                <w:webHidden/>
              </w:rPr>
              <w:tab/>
            </w:r>
            <w:r>
              <w:rPr>
                <w:noProof/>
                <w:webHidden/>
              </w:rPr>
              <w:fldChar w:fldCharType="begin"/>
            </w:r>
            <w:r>
              <w:rPr>
                <w:noProof/>
                <w:webHidden/>
              </w:rPr>
              <w:instrText xml:space="preserve"> PAGEREF _Toc190794861 \h </w:instrText>
            </w:r>
            <w:r>
              <w:rPr>
                <w:noProof/>
                <w:webHidden/>
              </w:rPr>
            </w:r>
            <w:r>
              <w:rPr>
                <w:noProof/>
                <w:webHidden/>
              </w:rPr>
              <w:fldChar w:fldCharType="separate"/>
            </w:r>
            <w:r>
              <w:rPr>
                <w:noProof/>
                <w:webHidden/>
              </w:rPr>
              <w:t>48</w:t>
            </w:r>
            <w:r>
              <w:rPr>
                <w:noProof/>
                <w:webHidden/>
              </w:rPr>
              <w:fldChar w:fldCharType="end"/>
            </w:r>
          </w:hyperlink>
        </w:p>
        <w:p w14:paraId="63083ABB" w14:textId="2FAF61B7"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62" w:history="1">
            <w:r w:rsidRPr="00D16712">
              <w:rPr>
                <w:rStyle w:val="Hyperlink"/>
                <w:noProof/>
              </w:rPr>
              <w:t>Appendix 2 - Alternative Maximum Council Tax Reduction (or Second Adult Reduction) (pensioners only)</w:t>
            </w:r>
            <w:r>
              <w:rPr>
                <w:noProof/>
                <w:webHidden/>
              </w:rPr>
              <w:tab/>
            </w:r>
            <w:r>
              <w:rPr>
                <w:noProof/>
                <w:webHidden/>
              </w:rPr>
              <w:fldChar w:fldCharType="begin"/>
            </w:r>
            <w:r>
              <w:rPr>
                <w:noProof/>
                <w:webHidden/>
              </w:rPr>
              <w:instrText xml:space="preserve"> PAGEREF _Toc190794862 \h </w:instrText>
            </w:r>
            <w:r>
              <w:rPr>
                <w:noProof/>
                <w:webHidden/>
              </w:rPr>
            </w:r>
            <w:r>
              <w:rPr>
                <w:noProof/>
                <w:webHidden/>
              </w:rPr>
              <w:fldChar w:fldCharType="separate"/>
            </w:r>
            <w:r>
              <w:rPr>
                <w:noProof/>
                <w:webHidden/>
              </w:rPr>
              <w:t>49</w:t>
            </w:r>
            <w:r>
              <w:rPr>
                <w:noProof/>
                <w:webHidden/>
              </w:rPr>
              <w:fldChar w:fldCharType="end"/>
            </w:r>
          </w:hyperlink>
        </w:p>
        <w:p w14:paraId="4DC1F5AB" w14:textId="12514D27"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63" w:history="1">
            <w:r w:rsidRPr="00D16712">
              <w:rPr>
                <w:rStyle w:val="Hyperlink"/>
                <w:noProof/>
              </w:rPr>
              <w:t>Appendix 3 – Working-age applicants</w:t>
            </w:r>
            <w:r>
              <w:rPr>
                <w:noProof/>
                <w:webHidden/>
              </w:rPr>
              <w:tab/>
            </w:r>
            <w:r>
              <w:rPr>
                <w:noProof/>
                <w:webHidden/>
              </w:rPr>
              <w:fldChar w:fldCharType="begin"/>
            </w:r>
            <w:r>
              <w:rPr>
                <w:noProof/>
                <w:webHidden/>
              </w:rPr>
              <w:instrText xml:space="preserve"> PAGEREF _Toc190794863 \h </w:instrText>
            </w:r>
            <w:r>
              <w:rPr>
                <w:noProof/>
                <w:webHidden/>
              </w:rPr>
            </w:r>
            <w:r>
              <w:rPr>
                <w:noProof/>
                <w:webHidden/>
              </w:rPr>
              <w:fldChar w:fldCharType="separate"/>
            </w:r>
            <w:r>
              <w:rPr>
                <w:noProof/>
                <w:webHidden/>
              </w:rPr>
              <w:t>50</w:t>
            </w:r>
            <w:r>
              <w:rPr>
                <w:noProof/>
                <w:webHidden/>
              </w:rPr>
              <w:fldChar w:fldCharType="end"/>
            </w:r>
          </w:hyperlink>
        </w:p>
        <w:p w14:paraId="24FA83E1" w14:textId="0F94BC5D"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64" w:history="1">
            <w:r w:rsidRPr="00D16712">
              <w:rPr>
                <w:rStyle w:val="Hyperlink"/>
                <w:noProof/>
              </w:rPr>
              <w:t>Appendix 4 - Earnings that are ignored fully or in part (pensioners only)</w:t>
            </w:r>
            <w:r>
              <w:rPr>
                <w:noProof/>
                <w:webHidden/>
              </w:rPr>
              <w:tab/>
            </w:r>
            <w:r>
              <w:rPr>
                <w:noProof/>
                <w:webHidden/>
              </w:rPr>
              <w:fldChar w:fldCharType="begin"/>
            </w:r>
            <w:r>
              <w:rPr>
                <w:noProof/>
                <w:webHidden/>
              </w:rPr>
              <w:instrText xml:space="preserve"> PAGEREF _Toc190794864 \h </w:instrText>
            </w:r>
            <w:r>
              <w:rPr>
                <w:noProof/>
                <w:webHidden/>
              </w:rPr>
            </w:r>
            <w:r>
              <w:rPr>
                <w:noProof/>
                <w:webHidden/>
              </w:rPr>
              <w:fldChar w:fldCharType="separate"/>
            </w:r>
            <w:r>
              <w:rPr>
                <w:noProof/>
                <w:webHidden/>
              </w:rPr>
              <w:t>54</w:t>
            </w:r>
            <w:r>
              <w:rPr>
                <w:noProof/>
                <w:webHidden/>
              </w:rPr>
              <w:fldChar w:fldCharType="end"/>
            </w:r>
          </w:hyperlink>
        </w:p>
        <w:p w14:paraId="39A211A6" w14:textId="1425870C"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65" w:history="1">
            <w:r w:rsidRPr="00D16712">
              <w:rPr>
                <w:rStyle w:val="Hyperlink"/>
                <w:noProof/>
              </w:rPr>
              <w:t>Earnings paid before the first day of entitlement</w:t>
            </w:r>
            <w:r>
              <w:rPr>
                <w:noProof/>
                <w:webHidden/>
              </w:rPr>
              <w:tab/>
            </w:r>
            <w:r>
              <w:rPr>
                <w:noProof/>
                <w:webHidden/>
              </w:rPr>
              <w:fldChar w:fldCharType="begin"/>
            </w:r>
            <w:r>
              <w:rPr>
                <w:noProof/>
                <w:webHidden/>
              </w:rPr>
              <w:instrText xml:space="preserve"> PAGEREF _Toc190794865 \h </w:instrText>
            </w:r>
            <w:r>
              <w:rPr>
                <w:noProof/>
                <w:webHidden/>
              </w:rPr>
            </w:r>
            <w:r>
              <w:rPr>
                <w:noProof/>
                <w:webHidden/>
              </w:rPr>
              <w:fldChar w:fldCharType="separate"/>
            </w:r>
            <w:r>
              <w:rPr>
                <w:noProof/>
                <w:webHidden/>
              </w:rPr>
              <w:t>54</w:t>
            </w:r>
            <w:r>
              <w:rPr>
                <w:noProof/>
                <w:webHidden/>
              </w:rPr>
              <w:fldChar w:fldCharType="end"/>
            </w:r>
          </w:hyperlink>
        </w:p>
        <w:p w14:paraId="198BEF04" w14:textId="2B53B5BC"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66" w:history="1">
            <w:r w:rsidRPr="00D16712">
              <w:rPr>
                <w:rStyle w:val="Hyperlink"/>
                <w:noProof/>
              </w:rPr>
              <w:t>Earnings paid when council tax reduction has been awarded</w:t>
            </w:r>
            <w:r>
              <w:rPr>
                <w:noProof/>
                <w:webHidden/>
              </w:rPr>
              <w:tab/>
            </w:r>
            <w:r>
              <w:rPr>
                <w:noProof/>
                <w:webHidden/>
              </w:rPr>
              <w:fldChar w:fldCharType="begin"/>
            </w:r>
            <w:r>
              <w:rPr>
                <w:noProof/>
                <w:webHidden/>
              </w:rPr>
              <w:instrText xml:space="preserve"> PAGEREF _Toc190794866 \h </w:instrText>
            </w:r>
            <w:r>
              <w:rPr>
                <w:noProof/>
                <w:webHidden/>
              </w:rPr>
            </w:r>
            <w:r>
              <w:rPr>
                <w:noProof/>
                <w:webHidden/>
              </w:rPr>
              <w:fldChar w:fldCharType="separate"/>
            </w:r>
            <w:r>
              <w:rPr>
                <w:noProof/>
                <w:webHidden/>
              </w:rPr>
              <w:t>54</w:t>
            </w:r>
            <w:r>
              <w:rPr>
                <w:noProof/>
                <w:webHidden/>
              </w:rPr>
              <w:fldChar w:fldCharType="end"/>
            </w:r>
          </w:hyperlink>
        </w:p>
        <w:p w14:paraId="285D1A89" w14:textId="36D6ACF5"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67" w:history="1">
            <w:r w:rsidRPr="00D16712">
              <w:rPr>
                <w:rStyle w:val="Hyperlink"/>
                <w:noProof/>
              </w:rPr>
              <w:t>Appendix 5 - Income other than earnings that is ignored fully or in part (pensioners only)</w:t>
            </w:r>
            <w:r>
              <w:rPr>
                <w:noProof/>
                <w:webHidden/>
              </w:rPr>
              <w:tab/>
            </w:r>
            <w:r>
              <w:rPr>
                <w:noProof/>
                <w:webHidden/>
              </w:rPr>
              <w:fldChar w:fldCharType="begin"/>
            </w:r>
            <w:r>
              <w:rPr>
                <w:noProof/>
                <w:webHidden/>
              </w:rPr>
              <w:instrText xml:space="preserve"> PAGEREF _Toc190794867 \h </w:instrText>
            </w:r>
            <w:r>
              <w:rPr>
                <w:noProof/>
                <w:webHidden/>
              </w:rPr>
            </w:r>
            <w:r>
              <w:rPr>
                <w:noProof/>
                <w:webHidden/>
              </w:rPr>
              <w:fldChar w:fldCharType="separate"/>
            </w:r>
            <w:r>
              <w:rPr>
                <w:noProof/>
                <w:webHidden/>
              </w:rPr>
              <w:t>56</w:t>
            </w:r>
            <w:r>
              <w:rPr>
                <w:noProof/>
                <w:webHidden/>
              </w:rPr>
              <w:fldChar w:fldCharType="end"/>
            </w:r>
          </w:hyperlink>
        </w:p>
        <w:p w14:paraId="16CFC872" w14:textId="56FE3675"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68" w:history="1">
            <w:r w:rsidRPr="00D16712">
              <w:rPr>
                <w:rStyle w:val="Hyperlink"/>
                <w:noProof/>
              </w:rPr>
              <w:t>Income wholly ignored – expenses:</w:t>
            </w:r>
            <w:r>
              <w:rPr>
                <w:noProof/>
                <w:webHidden/>
              </w:rPr>
              <w:tab/>
            </w:r>
            <w:r>
              <w:rPr>
                <w:noProof/>
                <w:webHidden/>
              </w:rPr>
              <w:fldChar w:fldCharType="begin"/>
            </w:r>
            <w:r>
              <w:rPr>
                <w:noProof/>
                <w:webHidden/>
              </w:rPr>
              <w:instrText xml:space="preserve"> PAGEREF _Toc190794868 \h </w:instrText>
            </w:r>
            <w:r>
              <w:rPr>
                <w:noProof/>
                <w:webHidden/>
              </w:rPr>
            </w:r>
            <w:r>
              <w:rPr>
                <w:noProof/>
                <w:webHidden/>
              </w:rPr>
              <w:fldChar w:fldCharType="separate"/>
            </w:r>
            <w:r>
              <w:rPr>
                <w:noProof/>
                <w:webHidden/>
              </w:rPr>
              <w:t>56</w:t>
            </w:r>
            <w:r>
              <w:rPr>
                <w:noProof/>
                <w:webHidden/>
              </w:rPr>
              <w:fldChar w:fldCharType="end"/>
            </w:r>
          </w:hyperlink>
        </w:p>
        <w:p w14:paraId="3C498C9D" w14:textId="77E190FF"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69" w:history="1">
            <w:r w:rsidRPr="00D16712">
              <w:rPr>
                <w:rStyle w:val="Hyperlink"/>
                <w:noProof/>
              </w:rPr>
              <w:t>Income wholly ignored – other:</w:t>
            </w:r>
            <w:r>
              <w:rPr>
                <w:noProof/>
                <w:webHidden/>
              </w:rPr>
              <w:tab/>
            </w:r>
            <w:r>
              <w:rPr>
                <w:noProof/>
                <w:webHidden/>
              </w:rPr>
              <w:fldChar w:fldCharType="begin"/>
            </w:r>
            <w:r>
              <w:rPr>
                <w:noProof/>
                <w:webHidden/>
              </w:rPr>
              <w:instrText xml:space="preserve"> PAGEREF _Toc190794869 \h </w:instrText>
            </w:r>
            <w:r>
              <w:rPr>
                <w:noProof/>
                <w:webHidden/>
              </w:rPr>
            </w:r>
            <w:r>
              <w:rPr>
                <w:noProof/>
                <w:webHidden/>
              </w:rPr>
              <w:fldChar w:fldCharType="separate"/>
            </w:r>
            <w:r>
              <w:rPr>
                <w:noProof/>
                <w:webHidden/>
              </w:rPr>
              <w:t>56</w:t>
            </w:r>
            <w:r>
              <w:rPr>
                <w:noProof/>
                <w:webHidden/>
              </w:rPr>
              <w:fldChar w:fldCharType="end"/>
            </w:r>
          </w:hyperlink>
        </w:p>
        <w:p w14:paraId="6CA43CA6" w14:textId="24E35BF8"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70" w:history="1">
            <w:r w:rsidRPr="00D16712">
              <w:rPr>
                <w:rStyle w:val="Hyperlink"/>
                <w:noProof/>
              </w:rPr>
              <w:t>Income partially ignored</w:t>
            </w:r>
            <w:r>
              <w:rPr>
                <w:noProof/>
                <w:webHidden/>
              </w:rPr>
              <w:tab/>
            </w:r>
            <w:r>
              <w:rPr>
                <w:noProof/>
                <w:webHidden/>
              </w:rPr>
              <w:fldChar w:fldCharType="begin"/>
            </w:r>
            <w:r>
              <w:rPr>
                <w:noProof/>
                <w:webHidden/>
              </w:rPr>
              <w:instrText xml:space="preserve"> PAGEREF _Toc190794870 \h </w:instrText>
            </w:r>
            <w:r>
              <w:rPr>
                <w:noProof/>
                <w:webHidden/>
              </w:rPr>
            </w:r>
            <w:r>
              <w:rPr>
                <w:noProof/>
                <w:webHidden/>
              </w:rPr>
              <w:fldChar w:fldCharType="separate"/>
            </w:r>
            <w:r>
              <w:rPr>
                <w:noProof/>
                <w:webHidden/>
              </w:rPr>
              <w:t>58</w:t>
            </w:r>
            <w:r>
              <w:rPr>
                <w:noProof/>
                <w:webHidden/>
              </w:rPr>
              <w:fldChar w:fldCharType="end"/>
            </w:r>
          </w:hyperlink>
        </w:p>
        <w:p w14:paraId="73B78F6F" w14:textId="58E6543D" w:rsidR="00E31CD3" w:rsidRDefault="00E31CD3">
          <w:pPr>
            <w:pStyle w:val="TOC1"/>
            <w:tabs>
              <w:tab w:val="right" w:leader="dot" w:pos="9016"/>
            </w:tabs>
            <w:rPr>
              <w:rFonts w:eastAsiaTheme="minorEastAsia"/>
              <w:noProof/>
              <w:kern w:val="2"/>
              <w:sz w:val="24"/>
              <w:szCs w:val="24"/>
              <w:lang w:eastAsia="en-GB"/>
              <w14:ligatures w14:val="standardContextual"/>
            </w:rPr>
          </w:pPr>
          <w:hyperlink w:anchor="_Toc190794871" w:history="1">
            <w:r w:rsidRPr="00D16712">
              <w:rPr>
                <w:rStyle w:val="Hyperlink"/>
                <w:noProof/>
              </w:rPr>
              <w:t>Appendix 6 - Capital that is ignored</w:t>
            </w:r>
            <w:r>
              <w:rPr>
                <w:noProof/>
                <w:webHidden/>
              </w:rPr>
              <w:tab/>
            </w:r>
            <w:r>
              <w:rPr>
                <w:noProof/>
                <w:webHidden/>
              </w:rPr>
              <w:fldChar w:fldCharType="begin"/>
            </w:r>
            <w:r>
              <w:rPr>
                <w:noProof/>
                <w:webHidden/>
              </w:rPr>
              <w:instrText xml:space="preserve"> PAGEREF _Toc190794871 \h </w:instrText>
            </w:r>
            <w:r>
              <w:rPr>
                <w:noProof/>
                <w:webHidden/>
              </w:rPr>
            </w:r>
            <w:r>
              <w:rPr>
                <w:noProof/>
                <w:webHidden/>
              </w:rPr>
              <w:fldChar w:fldCharType="separate"/>
            </w:r>
            <w:r>
              <w:rPr>
                <w:noProof/>
                <w:webHidden/>
              </w:rPr>
              <w:t>59</w:t>
            </w:r>
            <w:r>
              <w:rPr>
                <w:noProof/>
                <w:webHidden/>
              </w:rPr>
              <w:fldChar w:fldCharType="end"/>
            </w:r>
          </w:hyperlink>
        </w:p>
        <w:p w14:paraId="64067B26" w14:textId="04FD6370"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72" w:history="1">
            <w:r w:rsidRPr="00D16712">
              <w:rPr>
                <w:rStyle w:val="Hyperlink"/>
                <w:noProof/>
              </w:rPr>
              <w:t>Property</w:t>
            </w:r>
            <w:r>
              <w:rPr>
                <w:noProof/>
                <w:webHidden/>
              </w:rPr>
              <w:tab/>
            </w:r>
            <w:r>
              <w:rPr>
                <w:noProof/>
                <w:webHidden/>
              </w:rPr>
              <w:fldChar w:fldCharType="begin"/>
            </w:r>
            <w:r>
              <w:rPr>
                <w:noProof/>
                <w:webHidden/>
              </w:rPr>
              <w:instrText xml:space="preserve"> PAGEREF _Toc190794872 \h </w:instrText>
            </w:r>
            <w:r>
              <w:rPr>
                <w:noProof/>
                <w:webHidden/>
              </w:rPr>
            </w:r>
            <w:r>
              <w:rPr>
                <w:noProof/>
                <w:webHidden/>
              </w:rPr>
              <w:fldChar w:fldCharType="separate"/>
            </w:r>
            <w:r>
              <w:rPr>
                <w:noProof/>
                <w:webHidden/>
              </w:rPr>
              <w:t>59</w:t>
            </w:r>
            <w:r>
              <w:rPr>
                <w:noProof/>
                <w:webHidden/>
              </w:rPr>
              <w:fldChar w:fldCharType="end"/>
            </w:r>
          </w:hyperlink>
        </w:p>
        <w:p w14:paraId="67AF5B4F" w14:textId="61635C8B"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73" w:history="1">
            <w:r w:rsidRPr="00D16712">
              <w:rPr>
                <w:rStyle w:val="Hyperlink"/>
                <w:noProof/>
              </w:rPr>
              <w:t>Benefits</w:t>
            </w:r>
            <w:r>
              <w:rPr>
                <w:noProof/>
                <w:webHidden/>
              </w:rPr>
              <w:tab/>
            </w:r>
            <w:r>
              <w:rPr>
                <w:noProof/>
                <w:webHidden/>
              </w:rPr>
              <w:fldChar w:fldCharType="begin"/>
            </w:r>
            <w:r>
              <w:rPr>
                <w:noProof/>
                <w:webHidden/>
              </w:rPr>
              <w:instrText xml:space="preserve"> PAGEREF _Toc190794873 \h </w:instrText>
            </w:r>
            <w:r>
              <w:rPr>
                <w:noProof/>
                <w:webHidden/>
              </w:rPr>
            </w:r>
            <w:r>
              <w:rPr>
                <w:noProof/>
                <w:webHidden/>
              </w:rPr>
              <w:fldChar w:fldCharType="separate"/>
            </w:r>
            <w:r>
              <w:rPr>
                <w:noProof/>
                <w:webHidden/>
              </w:rPr>
              <w:t>60</w:t>
            </w:r>
            <w:r>
              <w:rPr>
                <w:noProof/>
                <w:webHidden/>
              </w:rPr>
              <w:fldChar w:fldCharType="end"/>
            </w:r>
          </w:hyperlink>
        </w:p>
        <w:p w14:paraId="4D4EE53A" w14:textId="2B0EBBCE"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74" w:history="1">
            <w:r w:rsidRPr="00D16712">
              <w:rPr>
                <w:rStyle w:val="Hyperlink"/>
                <w:noProof/>
              </w:rPr>
              <w:t>Compensation</w:t>
            </w:r>
            <w:r>
              <w:rPr>
                <w:noProof/>
                <w:webHidden/>
              </w:rPr>
              <w:tab/>
            </w:r>
            <w:r>
              <w:rPr>
                <w:noProof/>
                <w:webHidden/>
              </w:rPr>
              <w:fldChar w:fldCharType="begin"/>
            </w:r>
            <w:r>
              <w:rPr>
                <w:noProof/>
                <w:webHidden/>
              </w:rPr>
              <w:instrText xml:space="preserve"> PAGEREF _Toc190794874 \h </w:instrText>
            </w:r>
            <w:r>
              <w:rPr>
                <w:noProof/>
                <w:webHidden/>
              </w:rPr>
            </w:r>
            <w:r>
              <w:rPr>
                <w:noProof/>
                <w:webHidden/>
              </w:rPr>
              <w:fldChar w:fldCharType="separate"/>
            </w:r>
            <w:r>
              <w:rPr>
                <w:noProof/>
                <w:webHidden/>
              </w:rPr>
              <w:t>61</w:t>
            </w:r>
            <w:r>
              <w:rPr>
                <w:noProof/>
                <w:webHidden/>
              </w:rPr>
              <w:fldChar w:fldCharType="end"/>
            </w:r>
          </w:hyperlink>
        </w:p>
        <w:p w14:paraId="66BCC1C0" w14:textId="47089487" w:rsidR="00E31CD3" w:rsidRDefault="00E31CD3">
          <w:pPr>
            <w:pStyle w:val="TOC2"/>
            <w:tabs>
              <w:tab w:val="right" w:leader="dot" w:pos="9016"/>
            </w:tabs>
            <w:rPr>
              <w:rFonts w:eastAsiaTheme="minorEastAsia"/>
              <w:noProof/>
              <w:kern w:val="2"/>
              <w:sz w:val="24"/>
              <w:szCs w:val="24"/>
              <w:lang w:eastAsia="en-GB"/>
              <w14:ligatures w14:val="standardContextual"/>
            </w:rPr>
          </w:pPr>
          <w:hyperlink w:anchor="_Toc190794875" w:history="1">
            <w:r w:rsidRPr="00D16712">
              <w:rPr>
                <w:rStyle w:val="Hyperlink"/>
                <w:noProof/>
              </w:rPr>
              <w:t>Other</w:t>
            </w:r>
            <w:r>
              <w:rPr>
                <w:noProof/>
                <w:webHidden/>
              </w:rPr>
              <w:tab/>
            </w:r>
            <w:r>
              <w:rPr>
                <w:noProof/>
                <w:webHidden/>
              </w:rPr>
              <w:fldChar w:fldCharType="begin"/>
            </w:r>
            <w:r>
              <w:rPr>
                <w:noProof/>
                <w:webHidden/>
              </w:rPr>
              <w:instrText xml:space="preserve"> PAGEREF _Toc190794875 \h </w:instrText>
            </w:r>
            <w:r>
              <w:rPr>
                <w:noProof/>
                <w:webHidden/>
              </w:rPr>
            </w:r>
            <w:r>
              <w:rPr>
                <w:noProof/>
                <w:webHidden/>
              </w:rPr>
              <w:fldChar w:fldCharType="separate"/>
            </w:r>
            <w:r>
              <w:rPr>
                <w:noProof/>
                <w:webHidden/>
              </w:rPr>
              <w:t>62</w:t>
            </w:r>
            <w:r>
              <w:rPr>
                <w:noProof/>
                <w:webHidden/>
              </w:rPr>
              <w:fldChar w:fldCharType="end"/>
            </w:r>
          </w:hyperlink>
        </w:p>
        <w:p w14:paraId="589D01D0" w14:textId="7261E13A" w:rsidR="00F934C0" w:rsidRPr="007B5303" w:rsidRDefault="00AB4382">
          <w:r>
            <w:rPr>
              <w:b/>
              <w:bCs/>
              <w:noProof/>
            </w:rPr>
            <w:fldChar w:fldCharType="end"/>
          </w:r>
        </w:p>
      </w:sdtContent>
    </w:sdt>
    <w:p w14:paraId="410CD86A" w14:textId="0AED8C20" w:rsidR="00840FC4" w:rsidRPr="00CA2504" w:rsidRDefault="00840FC4" w:rsidP="00140691">
      <w:pPr>
        <w:pStyle w:val="Heading1"/>
      </w:pPr>
      <w:bookmarkStart w:id="0" w:name="_Toc190794808"/>
      <w:r w:rsidRPr="009B0E7C">
        <w:t>Introduction</w:t>
      </w:r>
      <w:bookmarkEnd w:id="0"/>
      <w:r w:rsidR="00CA2504">
        <w:t xml:space="preserve"> </w:t>
      </w:r>
    </w:p>
    <w:p w14:paraId="24D73B3E" w14:textId="193735EE" w:rsidR="00073F6E" w:rsidRPr="00C82CB6" w:rsidRDefault="00C61C7C" w:rsidP="0053674F">
      <w:pPr>
        <w:pStyle w:val="ListParagraph"/>
        <w:numPr>
          <w:ilvl w:val="0"/>
          <w:numId w:val="43"/>
        </w:numPr>
        <w:ind w:hanging="720"/>
        <w:rPr>
          <w:sz w:val="24"/>
          <w:szCs w:val="24"/>
        </w:rPr>
      </w:pPr>
      <w:r w:rsidRPr="00073F6E">
        <w:rPr>
          <w:sz w:val="24"/>
          <w:szCs w:val="24"/>
        </w:rPr>
        <w:t xml:space="preserve">Since April 2013, all council tax billing authorities </w:t>
      </w:r>
      <w:r w:rsidR="00AA50C3" w:rsidRPr="00073F6E">
        <w:rPr>
          <w:sz w:val="24"/>
          <w:szCs w:val="24"/>
        </w:rPr>
        <w:t xml:space="preserve">in England </w:t>
      </w:r>
      <w:r w:rsidRPr="00073F6E">
        <w:rPr>
          <w:sz w:val="24"/>
          <w:szCs w:val="24"/>
        </w:rPr>
        <w:t>are required to set up a sche</w:t>
      </w:r>
      <w:r w:rsidR="006A654F" w:rsidRPr="00073F6E">
        <w:rPr>
          <w:sz w:val="24"/>
          <w:szCs w:val="24"/>
        </w:rPr>
        <w:t>me to help people in financial need pay their counci</w:t>
      </w:r>
      <w:r w:rsidRPr="00073F6E">
        <w:rPr>
          <w:sz w:val="24"/>
          <w:szCs w:val="24"/>
        </w:rPr>
        <w:t>l tax.</w:t>
      </w:r>
      <w:r w:rsidR="006A654F" w:rsidRPr="00073F6E">
        <w:rPr>
          <w:sz w:val="24"/>
          <w:szCs w:val="24"/>
        </w:rPr>
        <w:t xml:space="preserve"> </w:t>
      </w:r>
      <w:r w:rsidR="006A654F" w:rsidRPr="00E53091">
        <w:rPr>
          <w:sz w:val="24"/>
          <w:szCs w:val="24"/>
        </w:rPr>
        <w:t xml:space="preserve">This document describes the scheme </w:t>
      </w:r>
      <w:r w:rsidR="00454C1C" w:rsidRPr="00E53091">
        <w:rPr>
          <w:sz w:val="24"/>
          <w:szCs w:val="24"/>
        </w:rPr>
        <w:t>set up by</w:t>
      </w:r>
      <w:r w:rsidR="00E70482" w:rsidRPr="00E53091">
        <w:rPr>
          <w:sz w:val="24"/>
          <w:szCs w:val="24"/>
        </w:rPr>
        <w:t xml:space="preserve"> </w:t>
      </w:r>
      <w:r w:rsidR="00B63954">
        <w:rPr>
          <w:sz w:val="24"/>
          <w:szCs w:val="24"/>
        </w:rPr>
        <w:t>Barking and Dagenham</w:t>
      </w:r>
      <w:r w:rsidR="00E70482" w:rsidRPr="00E53091">
        <w:rPr>
          <w:sz w:val="24"/>
          <w:szCs w:val="24"/>
        </w:rPr>
        <w:t xml:space="preserve"> </w:t>
      </w:r>
      <w:r w:rsidR="0064063C" w:rsidRPr="00E53091">
        <w:rPr>
          <w:sz w:val="24"/>
          <w:szCs w:val="24"/>
        </w:rPr>
        <w:t>Council,</w:t>
      </w:r>
      <w:r w:rsidR="006A654F" w:rsidRPr="00E53091">
        <w:rPr>
          <w:sz w:val="24"/>
          <w:szCs w:val="24"/>
        </w:rPr>
        <w:t xml:space="preserve"> for </w:t>
      </w:r>
      <w:r w:rsidR="006A654F" w:rsidRPr="00C82CB6">
        <w:rPr>
          <w:sz w:val="24"/>
          <w:szCs w:val="24"/>
        </w:rPr>
        <w:t>the period 1</w:t>
      </w:r>
      <w:r w:rsidR="006A654F" w:rsidRPr="00C82CB6">
        <w:rPr>
          <w:sz w:val="24"/>
          <w:szCs w:val="24"/>
          <w:vertAlign w:val="superscript"/>
        </w:rPr>
        <w:t>st</w:t>
      </w:r>
      <w:r w:rsidR="006A654F" w:rsidRPr="00C82CB6">
        <w:rPr>
          <w:sz w:val="24"/>
          <w:szCs w:val="24"/>
        </w:rPr>
        <w:t xml:space="preserve"> April 20</w:t>
      </w:r>
      <w:r w:rsidR="000D2F6B" w:rsidRPr="00C82CB6">
        <w:rPr>
          <w:sz w:val="24"/>
          <w:szCs w:val="24"/>
        </w:rPr>
        <w:t>2</w:t>
      </w:r>
      <w:r w:rsidR="000E5218" w:rsidRPr="00C82CB6">
        <w:rPr>
          <w:sz w:val="24"/>
          <w:szCs w:val="24"/>
        </w:rPr>
        <w:t>5</w:t>
      </w:r>
      <w:r w:rsidR="006A654F" w:rsidRPr="00C82CB6">
        <w:rPr>
          <w:sz w:val="24"/>
          <w:szCs w:val="24"/>
        </w:rPr>
        <w:t xml:space="preserve"> until 31</w:t>
      </w:r>
      <w:r w:rsidR="006A654F" w:rsidRPr="00C82CB6">
        <w:rPr>
          <w:sz w:val="24"/>
          <w:szCs w:val="24"/>
          <w:vertAlign w:val="superscript"/>
        </w:rPr>
        <w:t>st</w:t>
      </w:r>
      <w:r w:rsidR="006A654F" w:rsidRPr="00C82CB6">
        <w:rPr>
          <w:sz w:val="24"/>
          <w:szCs w:val="24"/>
        </w:rPr>
        <w:t xml:space="preserve"> March 202</w:t>
      </w:r>
      <w:r w:rsidR="000E5218" w:rsidRPr="00C82CB6">
        <w:rPr>
          <w:sz w:val="24"/>
          <w:szCs w:val="24"/>
        </w:rPr>
        <w:t>6</w:t>
      </w:r>
      <w:r w:rsidR="006A654F" w:rsidRPr="00C82CB6">
        <w:rPr>
          <w:sz w:val="24"/>
          <w:szCs w:val="24"/>
        </w:rPr>
        <w:t>.</w:t>
      </w:r>
    </w:p>
    <w:p w14:paraId="7008801A" w14:textId="77777777" w:rsidR="00E466AB" w:rsidRPr="00073F6E" w:rsidRDefault="00686FBC" w:rsidP="00073F6E">
      <w:pPr>
        <w:pStyle w:val="ListParagraph"/>
        <w:rPr>
          <w:sz w:val="24"/>
          <w:szCs w:val="24"/>
        </w:rPr>
      </w:pPr>
      <w:r w:rsidRPr="00073F6E">
        <w:rPr>
          <w:sz w:val="24"/>
          <w:szCs w:val="24"/>
        </w:rPr>
        <w:t xml:space="preserve"> </w:t>
      </w:r>
    </w:p>
    <w:p w14:paraId="6C7327AD" w14:textId="61E3B7D1" w:rsidR="0001168B" w:rsidRDefault="00686FBC" w:rsidP="0053674F">
      <w:pPr>
        <w:pStyle w:val="ListParagraph"/>
        <w:numPr>
          <w:ilvl w:val="0"/>
          <w:numId w:val="43"/>
        </w:numPr>
        <w:ind w:hanging="720"/>
        <w:rPr>
          <w:sz w:val="24"/>
          <w:szCs w:val="24"/>
        </w:rPr>
      </w:pPr>
      <w:r w:rsidRPr="0001168B">
        <w:rPr>
          <w:sz w:val="24"/>
          <w:szCs w:val="24"/>
        </w:rPr>
        <w:t xml:space="preserve">The scheme is called a Council Tax Reduction Scheme because any support usually takes the form of a reduction in </w:t>
      </w:r>
      <w:r w:rsidR="00097E74">
        <w:rPr>
          <w:sz w:val="24"/>
          <w:szCs w:val="24"/>
        </w:rPr>
        <w:t>c</w:t>
      </w:r>
      <w:r w:rsidRPr="0001168B">
        <w:rPr>
          <w:sz w:val="24"/>
          <w:szCs w:val="24"/>
        </w:rPr>
        <w:t>ouncil tax liability, and therefore a reduction in the applicant’s council tax bill.</w:t>
      </w:r>
    </w:p>
    <w:p w14:paraId="6DFA450A" w14:textId="77777777" w:rsidR="00332190" w:rsidRPr="00332190" w:rsidRDefault="00332190" w:rsidP="00332190">
      <w:pPr>
        <w:pStyle w:val="ListParagraph"/>
        <w:rPr>
          <w:sz w:val="24"/>
          <w:szCs w:val="24"/>
        </w:rPr>
      </w:pPr>
    </w:p>
    <w:p w14:paraId="07458949" w14:textId="1002184D" w:rsidR="00332190" w:rsidRDefault="008C333D" w:rsidP="0053674F">
      <w:pPr>
        <w:pStyle w:val="ListParagraph"/>
        <w:numPr>
          <w:ilvl w:val="0"/>
          <w:numId w:val="43"/>
        </w:numPr>
        <w:ind w:hanging="720"/>
        <w:rPr>
          <w:sz w:val="24"/>
          <w:szCs w:val="24"/>
        </w:rPr>
      </w:pPr>
      <w:r w:rsidRPr="00332190">
        <w:rPr>
          <w:sz w:val="24"/>
          <w:szCs w:val="24"/>
        </w:rPr>
        <w:t>Although this document provides a comprehensive account of the scheme in</w:t>
      </w:r>
      <w:r w:rsidR="0063184F" w:rsidRPr="00332190">
        <w:rPr>
          <w:sz w:val="24"/>
          <w:szCs w:val="24"/>
        </w:rPr>
        <w:t xml:space="preserve"> </w:t>
      </w:r>
      <w:r w:rsidR="00B63954" w:rsidRPr="00332190">
        <w:rPr>
          <w:sz w:val="24"/>
          <w:szCs w:val="24"/>
        </w:rPr>
        <w:t>Barking and Dagenham</w:t>
      </w:r>
      <w:r w:rsidR="00206E7C" w:rsidRPr="00332190">
        <w:rPr>
          <w:sz w:val="24"/>
          <w:szCs w:val="24"/>
        </w:rPr>
        <w:t>, further</w:t>
      </w:r>
      <w:r w:rsidR="008055C1" w:rsidRPr="00332190">
        <w:rPr>
          <w:sz w:val="24"/>
          <w:szCs w:val="24"/>
        </w:rPr>
        <w:t xml:space="preserve"> information on those aspects which </w:t>
      </w:r>
      <w:r w:rsidR="00AC6EE8" w:rsidRPr="00332190">
        <w:rPr>
          <w:sz w:val="24"/>
          <w:szCs w:val="24"/>
        </w:rPr>
        <w:t>must</w:t>
      </w:r>
      <w:r w:rsidR="008055C1" w:rsidRPr="00332190">
        <w:rPr>
          <w:sz w:val="24"/>
          <w:szCs w:val="24"/>
        </w:rPr>
        <w:t xml:space="preserve"> be </w:t>
      </w:r>
      <w:r w:rsidR="006B5BCB" w:rsidRPr="00332190">
        <w:rPr>
          <w:sz w:val="24"/>
          <w:szCs w:val="24"/>
        </w:rPr>
        <w:t>follow</w:t>
      </w:r>
      <w:r w:rsidR="008055C1" w:rsidRPr="00332190">
        <w:rPr>
          <w:sz w:val="24"/>
          <w:szCs w:val="24"/>
        </w:rPr>
        <w:t xml:space="preserve">ed in all schemes can be found </w:t>
      </w:r>
      <w:hyperlink r:id="rId13" w:history="1">
        <w:r w:rsidR="00A54EBA" w:rsidRPr="00332190">
          <w:rPr>
            <w:rStyle w:val="Hyperlink"/>
            <w:sz w:val="24"/>
            <w:szCs w:val="24"/>
          </w:rPr>
          <w:t>here</w:t>
        </w:r>
      </w:hyperlink>
      <w:r w:rsidR="00332190" w:rsidRPr="00332190">
        <w:rPr>
          <w:sz w:val="24"/>
          <w:szCs w:val="24"/>
        </w:rPr>
        <w:t xml:space="preserve"> </w:t>
      </w:r>
      <w:r w:rsidRPr="00332190">
        <w:rPr>
          <w:sz w:val="24"/>
          <w:szCs w:val="24"/>
        </w:rPr>
        <w:t>in the Council Tax Reduction Scheme</w:t>
      </w:r>
      <w:r w:rsidR="005E1059" w:rsidRPr="00332190">
        <w:rPr>
          <w:sz w:val="24"/>
          <w:szCs w:val="24"/>
        </w:rPr>
        <w:t>s</w:t>
      </w:r>
      <w:r w:rsidRPr="00332190">
        <w:rPr>
          <w:sz w:val="24"/>
          <w:szCs w:val="24"/>
        </w:rPr>
        <w:t xml:space="preserve"> (Prescribed Requirements) (England) Regulations 2012 (and subsequent amendments). </w:t>
      </w:r>
    </w:p>
    <w:p w14:paraId="115CCE32" w14:textId="77777777" w:rsidR="00332190" w:rsidRPr="00332190" w:rsidRDefault="00332190" w:rsidP="00332190">
      <w:pPr>
        <w:pStyle w:val="ListParagraph"/>
        <w:spacing w:after="0"/>
        <w:rPr>
          <w:sz w:val="24"/>
          <w:szCs w:val="24"/>
        </w:rPr>
      </w:pPr>
    </w:p>
    <w:p w14:paraId="7FC86688" w14:textId="7BA2DAD5" w:rsidR="0052083E" w:rsidRPr="0055092E" w:rsidRDefault="0052083E" w:rsidP="0053674F">
      <w:pPr>
        <w:pStyle w:val="ListParagraph"/>
        <w:numPr>
          <w:ilvl w:val="0"/>
          <w:numId w:val="43"/>
        </w:numPr>
        <w:ind w:hanging="720"/>
        <w:rPr>
          <w:sz w:val="24"/>
          <w:szCs w:val="24"/>
        </w:rPr>
      </w:pPr>
      <w:r w:rsidRPr="0055092E">
        <w:rPr>
          <w:sz w:val="24"/>
          <w:szCs w:val="24"/>
        </w:rPr>
        <w:t xml:space="preserve">The provisions of this scheme apply to all applicants unless otherwise stated in this </w:t>
      </w:r>
      <w:r w:rsidR="00065265" w:rsidRPr="0055092E">
        <w:rPr>
          <w:sz w:val="24"/>
          <w:szCs w:val="24"/>
        </w:rPr>
        <w:t>document.</w:t>
      </w:r>
    </w:p>
    <w:p w14:paraId="7C5DD359" w14:textId="167254C7" w:rsidR="00C61C7C" w:rsidRPr="00611AA4" w:rsidRDefault="005E1059" w:rsidP="00611AA4">
      <w:pPr>
        <w:pStyle w:val="Heading1"/>
        <w:rPr>
          <w:color w:val="00B050"/>
          <w:u w:val="none"/>
        </w:rPr>
      </w:pPr>
      <w:bookmarkStart w:id="1" w:name="_Toc190794809"/>
      <w:r w:rsidRPr="00073F6E">
        <w:t>Overview of the scheme</w:t>
      </w:r>
      <w:bookmarkEnd w:id="1"/>
      <w:r w:rsidR="009367C3">
        <w:rPr>
          <w:u w:val="none"/>
        </w:rPr>
        <w:t xml:space="preserve"> </w:t>
      </w:r>
    </w:p>
    <w:p w14:paraId="3681EC01" w14:textId="77777777" w:rsidR="00840FC4" w:rsidRPr="00672A8A" w:rsidRDefault="00CE10F5" w:rsidP="005F263E">
      <w:pPr>
        <w:pStyle w:val="Heading2"/>
        <w:ind w:left="360" w:hanging="360"/>
        <w:rPr>
          <w:color w:val="FF0000"/>
        </w:rPr>
      </w:pPr>
      <w:bookmarkStart w:id="2" w:name="_Toc190794810"/>
      <w:r w:rsidRPr="00672A8A">
        <w:t>Pension-</w:t>
      </w:r>
      <w:r w:rsidR="00840FC4" w:rsidRPr="00672A8A">
        <w:t>age applicants</w:t>
      </w:r>
      <w:bookmarkEnd w:id="2"/>
      <w:r w:rsidR="00CA2504" w:rsidRPr="00672A8A">
        <w:t xml:space="preserve"> </w:t>
      </w:r>
    </w:p>
    <w:p w14:paraId="3147A0C8" w14:textId="695D99AE" w:rsidR="006A654F" w:rsidRPr="005D3961" w:rsidRDefault="006A654F" w:rsidP="0053674F">
      <w:pPr>
        <w:pStyle w:val="ListParagraph"/>
        <w:numPr>
          <w:ilvl w:val="0"/>
          <w:numId w:val="43"/>
        </w:numPr>
        <w:ind w:hanging="720"/>
        <w:rPr>
          <w:sz w:val="24"/>
          <w:szCs w:val="24"/>
        </w:rPr>
      </w:pPr>
      <w:r w:rsidRPr="00073F6E">
        <w:rPr>
          <w:sz w:val="24"/>
          <w:szCs w:val="24"/>
        </w:rPr>
        <w:t>The Government has decided that pensioners</w:t>
      </w:r>
      <w:r w:rsidR="00075086">
        <w:rPr>
          <w:rStyle w:val="FootnoteReference"/>
          <w:sz w:val="24"/>
          <w:szCs w:val="24"/>
        </w:rPr>
        <w:footnoteReference w:id="1"/>
      </w:r>
      <w:r w:rsidR="00E466AB" w:rsidRPr="00073F6E">
        <w:rPr>
          <w:sz w:val="24"/>
          <w:szCs w:val="24"/>
        </w:rPr>
        <w:t xml:space="preserve"> </w:t>
      </w:r>
      <w:r w:rsidRPr="00073F6E">
        <w:rPr>
          <w:sz w:val="24"/>
          <w:szCs w:val="24"/>
        </w:rPr>
        <w:t xml:space="preserve">should have broadly the same level of support that they had in the old Council Tax Benefit scheme. </w:t>
      </w:r>
      <w:r w:rsidR="00AA50C3" w:rsidRPr="00073F6E">
        <w:rPr>
          <w:sz w:val="24"/>
          <w:szCs w:val="24"/>
        </w:rPr>
        <w:t xml:space="preserve">This means that the Council </w:t>
      </w:r>
      <w:r w:rsidR="0083116A" w:rsidRPr="00073F6E">
        <w:rPr>
          <w:sz w:val="24"/>
          <w:szCs w:val="24"/>
        </w:rPr>
        <w:t>must</w:t>
      </w:r>
      <w:r w:rsidR="00AA50C3" w:rsidRPr="00073F6E">
        <w:rPr>
          <w:sz w:val="24"/>
          <w:szCs w:val="24"/>
        </w:rPr>
        <w:t xml:space="preserve"> follow the rules decided by central </w:t>
      </w:r>
      <w:r w:rsidR="00DF5607" w:rsidRPr="00073F6E">
        <w:rPr>
          <w:sz w:val="24"/>
          <w:szCs w:val="24"/>
        </w:rPr>
        <w:t xml:space="preserve">Government </w:t>
      </w:r>
      <w:r w:rsidR="003B7F5A" w:rsidRPr="005D3961">
        <w:rPr>
          <w:sz w:val="24"/>
          <w:szCs w:val="24"/>
        </w:rPr>
        <w:t>(</w:t>
      </w:r>
      <w:r w:rsidR="00667F26" w:rsidRPr="005D3961">
        <w:rPr>
          <w:sz w:val="24"/>
          <w:szCs w:val="24"/>
        </w:rPr>
        <w:t>though the Council can make</w:t>
      </w:r>
      <w:r w:rsidR="003B7F5A" w:rsidRPr="005D3961">
        <w:rPr>
          <w:sz w:val="24"/>
          <w:szCs w:val="24"/>
        </w:rPr>
        <w:t xml:space="preserve"> changes which make the scheme more generous to pensioners)</w:t>
      </w:r>
      <w:r w:rsidR="00E31CD3" w:rsidRPr="005D3961">
        <w:rPr>
          <w:sz w:val="24"/>
          <w:szCs w:val="24"/>
        </w:rPr>
        <w:t>.</w:t>
      </w:r>
      <w:r w:rsidR="00AA50C3" w:rsidRPr="005D3961">
        <w:rPr>
          <w:rStyle w:val="FootnoteReference"/>
          <w:sz w:val="24"/>
          <w:szCs w:val="24"/>
        </w:rPr>
        <w:footnoteReference w:id="2"/>
      </w:r>
    </w:p>
    <w:p w14:paraId="23EFD7E6" w14:textId="77777777" w:rsidR="00073F6E" w:rsidRPr="00073F6E" w:rsidRDefault="00073F6E" w:rsidP="005F263E">
      <w:pPr>
        <w:pStyle w:val="ListParagraph"/>
        <w:ind w:hanging="720"/>
        <w:rPr>
          <w:sz w:val="24"/>
          <w:szCs w:val="24"/>
        </w:rPr>
      </w:pPr>
    </w:p>
    <w:p w14:paraId="433A51B8" w14:textId="34A16E66" w:rsidR="00073F6E" w:rsidRPr="00073F6E" w:rsidRDefault="00E81843" w:rsidP="0053674F">
      <w:pPr>
        <w:pStyle w:val="ListParagraph"/>
        <w:numPr>
          <w:ilvl w:val="0"/>
          <w:numId w:val="43"/>
        </w:numPr>
        <w:ind w:hanging="720"/>
        <w:rPr>
          <w:sz w:val="24"/>
          <w:szCs w:val="24"/>
        </w:rPr>
      </w:pPr>
      <w:r w:rsidRPr="00073F6E">
        <w:rPr>
          <w:sz w:val="24"/>
          <w:szCs w:val="24"/>
        </w:rPr>
        <w:t>Subject to some overall conditions</w:t>
      </w:r>
      <w:r w:rsidR="00E11A87">
        <w:rPr>
          <w:sz w:val="24"/>
          <w:szCs w:val="24"/>
        </w:rPr>
        <w:t xml:space="preserve"> (see paragraph 1</w:t>
      </w:r>
      <w:r w:rsidR="000A7C5E">
        <w:rPr>
          <w:sz w:val="24"/>
          <w:szCs w:val="24"/>
        </w:rPr>
        <w:t>1</w:t>
      </w:r>
      <w:r w:rsidR="00E11A87">
        <w:rPr>
          <w:sz w:val="24"/>
          <w:szCs w:val="24"/>
        </w:rPr>
        <w:t xml:space="preserve"> below)</w:t>
      </w:r>
      <w:r w:rsidR="004929E2">
        <w:rPr>
          <w:sz w:val="24"/>
          <w:szCs w:val="24"/>
        </w:rPr>
        <w:t>,</w:t>
      </w:r>
      <w:r w:rsidRPr="00073F6E">
        <w:rPr>
          <w:sz w:val="24"/>
          <w:szCs w:val="24"/>
        </w:rPr>
        <w:t xml:space="preserve"> t</w:t>
      </w:r>
      <w:r w:rsidR="0087298D" w:rsidRPr="00073F6E">
        <w:rPr>
          <w:sz w:val="24"/>
          <w:szCs w:val="24"/>
        </w:rPr>
        <w:t xml:space="preserve">here are three groups of pensioners </w:t>
      </w:r>
      <w:r w:rsidR="004F4C8C" w:rsidRPr="00073F6E">
        <w:rPr>
          <w:sz w:val="24"/>
          <w:szCs w:val="24"/>
        </w:rPr>
        <w:t xml:space="preserve">in financial need </w:t>
      </w:r>
      <w:r w:rsidR="0087298D" w:rsidRPr="00073F6E">
        <w:rPr>
          <w:sz w:val="24"/>
          <w:szCs w:val="24"/>
        </w:rPr>
        <w:t>who the scheme is designed to help:</w:t>
      </w:r>
    </w:p>
    <w:p w14:paraId="2F5DDE68" w14:textId="77777777" w:rsidR="0087298D" w:rsidRPr="003732AF" w:rsidRDefault="0087298D" w:rsidP="0053674F">
      <w:pPr>
        <w:pStyle w:val="ListParagraph"/>
        <w:numPr>
          <w:ilvl w:val="0"/>
          <w:numId w:val="45"/>
        </w:numPr>
        <w:rPr>
          <w:sz w:val="24"/>
          <w:szCs w:val="24"/>
        </w:rPr>
      </w:pPr>
      <w:bookmarkStart w:id="3" w:name="_Hlk61864687"/>
      <w:r w:rsidRPr="003732AF">
        <w:rPr>
          <w:sz w:val="24"/>
          <w:szCs w:val="24"/>
        </w:rPr>
        <w:t xml:space="preserve">those whose </w:t>
      </w:r>
      <w:r w:rsidR="00E81843" w:rsidRPr="003732AF">
        <w:rPr>
          <w:sz w:val="24"/>
          <w:szCs w:val="24"/>
        </w:rPr>
        <w:t xml:space="preserve">income is </w:t>
      </w:r>
      <w:r w:rsidR="00355D4A" w:rsidRPr="003732AF">
        <w:rPr>
          <w:sz w:val="24"/>
          <w:szCs w:val="24"/>
        </w:rPr>
        <w:t xml:space="preserve">no greater </w:t>
      </w:r>
      <w:r w:rsidR="00E81843" w:rsidRPr="003732AF">
        <w:rPr>
          <w:sz w:val="24"/>
          <w:szCs w:val="24"/>
        </w:rPr>
        <w:t xml:space="preserve">than the </w:t>
      </w:r>
      <w:r w:rsidRPr="003732AF">
        <w:rPr>
          <w:sz w:val="24"/>
          <w:szCs w:val="24"/>
        </w:rPr>
        <w:t xml:space="preserve">set amount </w:t>
      </w:r>
      <w:r w:rsidR="00E81843" w:rsidRPr="003732AF">
        <w:rPr>
          <w:sz w:val="24"/>
          <w:szCs w:val="24"/>
        </w:rPr>
        <w:t xml:space="preserve">allowed </w:t>
      </w:r>
      <w:r w:rsidRPr="003732AF">
        <w:rPr>
          <w:sz w:val="24"/>
          <w:szCs w:val="24"/>
        </w:rPr>
        <w:t>for living expenses;</w:t>
      </w:r>
      <w:r w:rsidR="00342D72" w:rsidRPr="003732AF">
        <w:rPr>
          <w:sz w:val="24"/>
          <w:szCs w:val="24"/>
        </w:rPr>
        <w:t xml:space="preserve"> these pensioners qualify for 100% reduction on t</w:t>
      </w:r>
      <w:r w:rsidR="00B27945" w:rsidRPr="003732AF">
        <w:rPr>
          <w:sz w:val="24"/>
          <w:szCs w:val="24"/>
        </w:rPr>
        <w:t>heir council tax bill;</w:t>
      </w:r>
    </w:p>
    <w:p w14:paraId="3F29F819" w14:textId="7D115702" w:rsidR="00E81843" w:rsidRPr="003732AF" w:rsidRDefault="00E81843" w:rsidP="0053674F">
      <w:pPr>
        <w:pStyle w:val="ListParagraph"/>
        <w:numPr>
          <w:ilvl w:val="0"/>
          <w:numId w:val="45"/>
        </w:numPr>
        <w:rPr>
          <w:sz w:val="24"/>
          <w:szCs w:val="24"/>
        </w:rPr>
      </w:pPr>
      <w:r w:rsidRPr="003732AF">
        <w:rPr>
          <w:sz w:val="24"/>
          <w:szCs w:val="24"/>
        </w:rPr>
        <w:t>those whose income is greater to a certain extent than the set amount allowed for living expenses;</w:t>
      </w:r>
      <w:r w:rsidR="00342D72" w:rsidRPr="003732AF">
        <w:rPr>
          <w:sz w:val="24"/>
          <w:szCs w:val="24"/>
        </w:rPr>
        <w:t xml:space="preserve"> these </w:t>
      </w:r>
      <w:r w:rsidR="00585D11" w:rsidRPr="003732AF">
        <w:rPr>
          <w:sz w:val="24"/>
          <w:szCs w:val="24"/>
        </w:rPr>
        <w:t>pensioners</w:t>
      </w:r>
      <w:r w:rsidR="00342D72" w:rsidRPr="003732AF">
        <w:rPr>
          <w:sz w:val="24"/>
          <w:szCs w:val="24"/>
        </w:rPr>
        <w:t xml:space="preserve"> will have 20% of the difference between their income and the amount for living expenses deducted fr</w:t>
      </w:r>
      <w:r w:rsidR="00585D11" w:rsidRPr="003732AF">
        <w:rPr>
          <w:sz w:val="24"/>
          <w:szCs w:val="24"/>
        </w:rPr>
        <w:t xml:space="preserve">om </w:t>
      </w:r>
      <w:r w:rsidR="001E03E4" w:rsidRPr="003732AF">
        <w:rPr>
          <w:sz w:val="24"/>
          <w:szCs w:val="24"/>
        </w:rPr>
        <w:t>the</w:t>
      </w:r>
      <w:r w:rsidR="00911634" w:rsidRPr="003732AF">
        <w:rPr>
          <w:sz w:val="24"/>
          <w:szCs w:val="24"/>
        </w:rPr>
        <w:t xml:space="preserve"> maximum amount of </w:t>
      </w:r>
      <w:r w:rsidR="007174FC">
        <w:rPr>
          <w:sz w:val="24"/>
          <w:szCs w:val="24"/>
        </w:rPr>
        <w:t>council tax reduction</w:t>
      </w:r>
      <w:r w:rsidR="00F5620E" w:rsidRPr="003732AF">
        <w:rPr>
          <w:sz w:val="24"/>
          <w:szCs w:val="24"/>
        </w:rPr>
        <w:t xml:space="preserve"> that would</w:t>
      </w:r>
      <w:r w:rsidR="00911634" w:rsidRPr="003732AF">
        <w:rPr>
          <w:sz w:val="24"/>
          <w:szCs w:val="24"/>
        </w:rPr>
        <w:t xml:space="preserve"> otherwise</w:t>
      </w:r>
      <w:r w:rsidR="00F5620E" w:rsidRPr="003732AF">
        <w:rPr>
          <w:sz w:val="24"/>
          <w:szCs w:val="24"/>
        </w:rPr>
        <w:t xml:space="preserve"> be payable;</w:t>
      </w:r>
      <w:r w:rsidR="00911634" w:rsidRPr="003732AF">
        <w:rPr>
          <w:sz w:val="24"/>
          <w:szCs w:val="24"/>
        </w:rPr>
        <w:t xml:space="preserve"> </w:t>
      </w:r>
    </w:p>
    <w:p w14:paraId="20882A83" w14:textId="6D6F330D" w:rsidR="00414FF0" w:rsidRDefault="00342D72" w:rsidP="0053674F">
      <w:pPr>
        <w:pStyle w:val="ListParagraph"/>
        <w:numPr>
          <w:ilvl w:val="0"/>
          <w:numId w:val="45"/>
        </w:numPr>
        <w:rPr>
          <w:sz w:val="24"/>
          <w:szCs w:val="24"/>
        </w:rPr>
      </w:pPr>
      <w:r w:rsidRPr="003732AF">
        <w:rPr>
          <w:sz w:val="24"/>
          <w:szCs w:val="24"/>
        </w:rPr>
        <w:t>those where there is a second adult sharing the household who would normally be expected to contribute towards the council tax bill, but who cannot afford to do so</w:t>
      </w:r>
      <w:r w:rsidR="00585D11" w:rsidRPr="003732AF">
        <w:rPr>
          <w:sz w:val="24"/>
          <w:szCs w:val="24"/>
        </w:rPr>
        <w:t>; these pensioners will see a reduction in the</w:t>
      </w:r>
      <w:r w:rsidR="00333702" w:rsidRPr="003732AF">
        <w:rPr>
          <w:sz w:val="24"/>
          <w:szCs w:val="24"/>
        </w:rPr>
        <w:t>ir</w:t>
      </w:r>
      <w:r w:rsidR="00585D11" w:rsidRPr="003732AF">
        <w:rPr>
          <w:sz w:val="24"/>
          <w:szCs w:val="24"/>
        </w:rPr>
        <w:t xml:space="preserve"> council tax bill of either 7.5%,</w:t>
      </w:r>
      <w:r w:rsidR="006E6748">
        <w:rPr>
          <w:sz w:val="24"/>
          <w:szCs w:val="24"/>
        </w:rPr>
        <w:t xml:space="preserve"> </w:t>
      </w:r>
      <w:r w:rsidR="00585D11" w:rsidRPr="003732AF">
        <w:rPr>
          <w:sz w:val="24"/>
          <w:szCs w:val="24"/>
        </w:rPr>
        <w:t>15%, 25% or 100%, depending on the circumstances of the second adult living in the household</w:t>
      </w:r>
      <w:r w:rsidR="009E126A">
        <w:rPr>
          <w:sz w:val="24"/>
          <w:szCs w:val="24"/>
        </w:rPr>
        <w:t xml:space="preserve"> </w:t>
      </w:r>
      <w:r w:rsidR="0016597D" w:rsidRPr="003732AF">
        <w:rPr>
          <w:sz w:val="24"/>
          <w:szCs w:val="24"/>
        </w:rPr>
        <w:t>(</w:t>
      </w:r>
      <w:r w:rsidR="009E126A">
        <w:rPr>
          <w:sz w:val="24"/>
          <w:szCs w:val="24"/>
        </w:rPr>
        <w:t>s</w:t>
      </w:r>
      <w:r w:rsidR="00417F52" w:rsidRPr="003732AF">
        <w:rPr>
          <w:sz w:val="24"/>
          <w:szCs w:val="24"/>
        </w:rPr>
        <w:t xml:space="preserve">ee </w:t>
      </w:r>
      <w:hyperlink w:anchor="_Appendix_2_-" w:history="1">
        <w:r w:rsidR="00417F52" w:rsidRPr="00EF7501">
          <w:rPr>
            <w:rStyle w:val="Hyperlink"/>
            <w:sz w:val="24"/>
            <w:szCs w:val="24"/>
          </w:rPr>
          <w:t>Appendix 2</w:t>
        </w:r>
      </w:hyperlink>
      <w:r w:rsidR="0016597D" w:rsidRPr="003732AF">
        <w:rPr>
          <w:sz w:val="24"/>
          <w:szCs w:val="24"/>
        </w:rPr>
        <w:t>)</w:t>
      </w:r>
      <w:r w:rsidR="009E126A">
        <w:rPr>
          <w:sz w:val="24"/>
          <w:szCs w:val="24"/>
        </w:rPr>
        <w:t>.</w:t>
      </w:r>
      <w:bookmarkEnd w:id="3"/>
    </w:p>
    <w:p w14:paraId="38CB0FB4" w14:textId="77777777" w:rsidR="00226725" w:rsidRPr="00DC4F45" w:rsidRDefault="00226725" w:rsidP="00226725">
      <w:pPr>
        <w:pStyle w:val="ListParagraph"/>
        <w:ind w:left="1080"/>
        <w:rPr>
          <w:sz w:val="24"/>
          <w:szCs w:val="24"/>
        </w:rPr>
      </w:pPr>
    </w:p>
    <w:p w14:paraId="24E91D4C" w14:textId="3445E3D0" w:rsidR="00AB580A" w:rsidRPr="00073F6E" w:rsidRDefault="00AB580A" w:rsidP="0053674F">
      <w:pPr>
        <w:pStyle w:val="ListParagraph"/>
        <w:numPr>
          <w:ilvl w:val="0"/>
          <w:numId w:val="43"/>
        </w:numPr>
        <w:ind w:hanging="720"/>
        <w:rPr>
          <w:sz w:val="24"/>
          <w:szCs w:val="24"/>
        </w:rPr>
      </w:pPr>
      <w:r w:rsidRPr="00073F6E">
        <w:rPr>
          <w:sz w:val="24"/>
          <w:szCs w:val="24"/>
        </w:rPr>
        <w:t xml:space="preserve">In the calculation of </w:t>
      </w:r>
      <w:r>
        <w:rPr>
          <w:sz w:val="24"/>
          <w:szCs w:val="24"/>
        </w:rPr>
        <w:t xml:space="preserve">council tax reduction </w:t>
      </w:r>
      <w:r w:rsidRPr="009357F2">
        <w:rPr>
          <w:sz w:val="24"/>
          <w:szCs w:val="24"/>
        </w:rPr>
        <w:t xml:space="preserve">for pensioners, </w:t>
      </w:r>
      <w:r w:rsidR="009C0DBE" w:rsidRPr="004323B3">
        <w:rPr>
          <w:sz w:val="24"/>
          <w:szCs w:val="24"/>
        </w:rPr>
        <w:t xml:space="preserve">there is </w:t>
      </w:r>
      <w:r w:rsidR="00342231" w:rsidRPr="004323B3">
        <w:rPr>
          <w:sz w:val="24"/>
          <w:szCs w:val="24"/>
        </w:rPr>
        <w:t>an</w:t>
      </w:r>
      <w:r w:rsidRPr="004323B3">
        <w:rPr>
          <w:sz w:val="24"/>
          <w:szCs w:val="24"/>
        </w:rPr>
        <w:t xml:space="preserve"> amount allowed for living expenses </w:t>
      </w:r>
      <w:r w:rsidR="00342231" w:rsidRPr="004323B3">
        <w:rPr>
          <w:sz w:val="24"/>
          <w:szCs w:val="24"/>
        </w:rPr>
        <w:t xml:space="preserve">which </w:t>
      </w:r>
      <w:r w:rsidRPr="004323B3">
        <w:rPr>
          <w:sz w:val="24"/>
          <w:szCs w:val="24"/>
        </w:rPr>
        <w:t>is made up of the following com</w:t>
      </w:r>
      <w:r w:rsidRPr="00073F6E">
        <w:rPr>
          <w:sz w:val="24"/>
          <w:szCs w:val="24"/>
        </w:rPr>
        <w:t>ponents:</w:t>
      </w:r>
    </w:p>
    <w:p w14:paraId="1E15A4F5" w14:textId="77777777" w:rsidR="00AB580A" w:rsidRPr="00284C27" w:rsidRDefault="00AB580A" w:rsidP="00AB580A">
      <w:pPr>
        <w:pStyle w:val="ListParagraph"/>
        <w:numPr>
          <w:ilvl w:val="0"/>
          <w:numId w:val="1"/>
        </w:numPr>
        <w:rPr>
          <w:sz w:val="24"/>
          <w:szCs w:val="24"/>
        </w:rPr>
      </w:pPr>
      <w:r>
        <w:rPr>
          <w:sz w:val="24"/>
          <w:szCs w:val="24"/>
        </w:rPr>
        <w:t>a</w:t>
      </w:r>
      <w:r w:rsidRPr="00284C27">
        <w:rPr>
          <w:sz w:val="24"/>
          <w:szCs w:val="24"/>
        </w:rPr>
        <w:t xml:space="preserve">n amount for </w:t>
      </w:r>
      <w:r>
        <w:rPr>
          <w:sz w:val="24"/>
          <w:szCs w:val="24"/>
        </w:rPr>
        <w:t>the applicant</w:t>
      </w:r>
      <w:r w:rsidRPr="00284C27">
        <w:rPr>
          <w:sz w:val="24"/>
          <w:szCs w:val="24"/>
        </w:rPr>
        <w:t xml:space="preserve"> or</w:t>
      </w:r>
      <w:r>
        <w:rPr>
          <w:sz w:val="24"/>
          <w:szCs w:val="24"/>
        </w:rPr>
        <w:t>,</w:t>
      </w:r>
      <w:r w:rsidRPr="00284C27">
        <w:rPr>
          <w:sz w:val="24"/>
          <w:szCs w:val="24"/>
        </w:rPr>
        <w:t xml:space="preserve"> if </w:t>
      </w:r>
      <w:r>
        <w:rPr>
          <w:sz w:val="24"/>
          <w:szCs w:val="24"/>
        </w:rPr>
        <w:t>t</w:t>
      </w:r>
      <w:r w:rsidRPr="00284C27">
        <w:rPr>
          <w:sz w:val="24"/>
          <w:szCs w:val="24"/>
        </w:rPr>
        <w:t>he</w:t>
      </w:r>
      <w:r>
        <w:rPr>
          <w:sz w:val="24"/>
          <w:szCs w:val="24"/>
        </w:rPr>
        <w:t>y</w:t>
      </w:r>
      <w:r w:rsidRPr="00284C27">
        <w:rPr>
          <w:sz w:val="24"/>
          <w:szCs w:val="24"/>
        </w:rPr>
        <w:t xml:space="preserve"> </w:t>
      </w:r>
      <w:r>
        <w:rPr>
          <w:sz w:val="24"/>
          <w:szCs w:val="24"/>
        </w:rPr>
        <w:t>are</w:t>
      </w:r>
      <w:r w:rsidRPr="00284C27">
        <w:rPr>
          <w:sz w:val="24"/>
          <w:szCs w:val="24"/>
        </w:rPr>
        <w:t xml:space="preserve"> a member of a couple</w:t>
      </w:r>
      <w:r>
        <w:rPr>
          <w:sz w:val="24"/>
          <w:szCs w:val="24"/>
        </w:rPr>
        <w:t>,</w:t>
      </w:r>
      <w:r w:rsidRPr="00284C27">
        <w:rPr>
          <w:sz w:val="24"/>
          <w:szCs w:val="24"/>
        </w:rPr>
        <w:t xml:space="preserve"> an amount for </w:t>
      </w:r>
      <w:r>
        <w:rPr>
          <w:sz w:val="24"/>
          <w:szCs w:val="24"/>
        </w:rPr>
        <w:t>both</w:t>
      </w:r>
      <w:r w:rsidRPr="00284C27">
        <w:rPr>
          <w:sz w:val="24"/>
          <w:szCs w:val="24"/>
        </w:rPr>
        <w:t xml:space="preserve"> of them</w:t>
      </w:r>
      <w:r>
        <w:rPr>
          <w:sz w:val="24"/>
          <w:szCs w:val="24"/>
        </w:rPr>
        <w:t>;</w:t>
      </w:r>
    </w:p>
    <w:p w14:paraId="3F661542" w14:textId="2353BBEE" w:rsidR="00AB580A" w:rsidRPr="00F5620E" w:rsidRDefault="00AB580A" w:rsidP="00AB580A">
      <w:pPr>
        <w:pStyle w:val="ListParagraph"/>
        <w:numPr>
          <w:ilvl w:val="0"/>
          <w:numId w:val="1"/>
        </w:numPr>
        <w:rPr>
          <w:sz w:val="24"/>
          <w:szCs w:val="24"/>
        </w:rPr>
      </w:pPr>
      <w:r w:rsidRPr="00AC2C02">
        <w:rPr>
          <w:sz w:val="24"/>
          <w:szCs w:val="24"/>
        </w:rPr>
        <w:t>if appropriate, an amount for children</w:t>
      </w:r>
      <w:r w:rsidR="00DC1E61">
        <w:rPr>
          <w:rStyle w:val="FootnoteReference"/>
          <w:sz w:val="24"/>
          <w:szCs w:val="24"/>
        </w:rPr>
        <w:footnoteReference w:id="3"/>
      </w:r>
      <w:r w:rsidRPr="00AC2C02">
        <w:rPr>
          <w:sz w:val="24"/>
          <w:szCs w:val="24"/>
        </w:rPr>
        <w:t xml:space="preserve"> or young persons who are members of </w:t>
      </w:r>
      <w:r>
        <w:rPr>
          <w:sz w:val="24"/>
          <w:szCs w:val="24"/>
        </w:rPr>
        <w:t>the applicant’s</w:t>
      </w:r>
      <w:r w:rsidRPr="00AC2C02">
        <w:rPr>
          <w:sz w:val="24"/>
          <w:szCs w:val="24"/>
        </w:rPr>
        <w:t xml:space="preserve"> family</w:t>
      </w:r>
      <w:r>
        <w:rPr>
          <w:sz w:val="24"/>
          <w:szCs w:val="24"/>
        </w:rPr>
        <w:t>;</w:t>
      </w:r>
      <w:r w:rsidRPr="00AC2C02">
        <w:rPr>
          <w:sz w:val="24"/>
          <w:szCs w:val="24"/>
        </w:rPr>
        <w:t xml:space="preserve"> </w:t>
      </w:r>
      <w:r w:rsidRPr="00AC2C02">
        <w:rPr>
          <w:rStyle w:val="FootnoteReference"/>
          <w:sz w:val="24"/>
          <w:szCs w:val="24"/>
        </w:rPr>
        <w:footnoteReference w:id="4"/>
      </w:r>
      <w:r w:rsidRPr="007B5100">
        <w:rPr>
          <w:color w:val="FF0000"/>
          <w:sz w:val="24"/>
          <w:szCs w:val="24"/>
        </w:rPr>
        <w:t xml:space="preserve"> </w:t>
      </w:r>
    </w:p>
    <w:p w14:paraId="4A4A5F0A" w14:textId="77777777" w:rsidR="00AB580A" w:rsidRPr="00284C27" w:rsidRDefault="00AB580A" w:rsidP="00AB580A">
      <w:pPr>
        <w:pStyle w:val="ListParagraph"/>
        <w:numPr>
          <w:ilvl w:val="0"/>
          <w:numId w:val="1"/>
        </w:numPr>
        <w:rPr>
          <w:sz w:val="24"/>
          <w:szCs w:val="24"/>
        </w:rPr>
      </w:pPr>
      <w:r>
        <w:rPr>
          <w:sz w:val="24"/>
          <w:szCs w:val="24"/>
        </w:rPr>
        <w:t>if appropriate, a</w:t>
      </w:r>
      <w:r w:rsidRPr="00284C27">
        <w:rPr>
          <w:sz w:val="24"/>
          <w:szCs w:val="24"/>
        </w:rPr>
        <w:t>dditional amounts</w:t>
      </w:r>
      <w:r>
        <w:rPr>
          <w:sz w:val="24"/>
          <w:szCs w:val="24"/>
        </w:rPr>
        <w:t>, or premiums</w:t>
      </w:r>
      <w:r w:rsidRPr="00284C27">
        <w:rPr>
          <w:sz w:val="24"/>
          <w:szCs w:val="24"/>
        </w:rPr>
        <w:t xml:space="preserve">, as set out in </w:t>
      </w:r>
      <w:hyperlink w:anchor="_Appendix_1_-" w:history="1">
        <w:r w:rsidRPr="00ED2C8B">
          <w:rPr>
            <w:rStyle w:val="Hyperlink"/>
            <w:sz w:val="24"/>
            <w:szCs w:val="24"/>
          </w:rPr>
          <w:t>Appendix 1</w:t>
        </w:r>
      </w:hyperlink>
      <w:r>
        <w:rPr>
          <w:sz w:val="24"/>
          <w:szCs w:val="24"/>
        </w:rPr>
        <w:t>, for example to cover expenses associated with disability.</w:t>
      </w:r>
    </w:p>
    <w:p w14:paraId="222CE936" w14:textId="77777777" w:rsidR="00AB580A" w:rsidRDefault="00AB580A" w:rsidP="00AB580A">
      <w:pPr>
        <w:pStyle w:val="ListParagraph"/>
        <w:rPr>
          <w:sz w:val="24"/>
          <w:szCs w:val="24"/>
        </w:rPr>
      </w:pPr>
    </w:p>
    <w:p w14:paraId="4BD6CD5B" w14:textId="26540363" w:rsidR="00AB580A" w:rsidRPr="00AB580A" w:rsidRDefault="00AB580A" w:rsidP="0053674F">
      <w:pPr>
        <w:pStyle w:val="ListParagraph"/>
        <w:numPr>
          <w:ilvl w:val="0"/>
          <w:numId w:val="43"/>
        </w:numPr>
        <w:ind w:hanging="720"/>
        <w:rPr>
          <w:sz w:val="24"/>
          <w:szCs w:val="24"/>
        </w:rPr>
      </w:pPr>
      <w:r w:rsidRPr="00073F6E">
        <w:rPr>
          <w:sz w:val="24"/>
          <w:szCs w:val="24"/>
        </w:rPr>
        <w:t>There are</w:t>
      </w:r>
      <w:r>
        <w:rPr>
          <w:sz w:val="24"/>
          <w:szCs w:val="24"/>
        </w:rPr>
        <w:t xml:space="preserve"> </w:t>
      </w:r>
      <w:r w:rsidRPr="00073F6E">
        <w:rPr>
          <w:sz w:val="24"/>
          <w:szCs w:val="24"/>
        </w:rPr>
        <w:t>special arrangements for polygamous marriages</w:t>
      </w:r>
      <w:r>
        <w:rPr>
          <w:sz w:val="24"/>
          <w:szCs w:val="24"/>
        </w:rPr>
        <w:t xml:space="preserve"> (</w:t>
      </w:r>
      <w:r w:rsidRPr="00073F6E">
        <w:rPr>
          <w:sz w:val="24"/>
          <w:szCs w:val="24"/>
        </w:rPr>
        <w:t xml:space="preserve">see </w:t>
      </w:r>
      <w:hyperlink w:anchor="_Annex_2_-" w:history="1">
        <w:r w:rsidRPr="00ED2C8B">
          <w:rPr>
            <w:rStyle w:val="Hyperlink"/>
            <w:sz w:val="24"/>
            <w:szCs w:val="24"/>
          </w:rPr>
          <w:t>Annex 2</w:t>
        </w:r>
      </w:hyperlink>
      <w:r>
        <w:rPr>
          <w:sz w:val="24"/>
          <w:szCs w:val="24"/>
        </w:rPr>
        <w:t>).</w:t>
      </w:r>
    </w:p>
    <w:p w14:paraId="5837771F" w14:textId="77777777" w:rsidR="00840FC4" w:rsidRPr="00C41FB8" w:rsidRDefault="00CE10F5" w:rsidP="005F263E">
      <w:pPr>
        <w:pStyle w:val="Heading2"/>
        <w:ind w:left="360" w:hanging="360"/>
      </w:pPr>
      <w:bookmarkStart w:id="5" w:name="_Working-age_applicants"/>
      <w:bookmarkStart w:id="6" w:name="_Toc190794811"/>
      <w:bookmarkEnd w:id="5"/>
      <w:r w:rsidRPr="00C41FB8">
        <w:t>Working-</w:t>
      </w:r>
      <w:r w:rsidR="00840FC4" w:rsidRPr="00C41FB8">
        <w:t>age applicants</w:t>
      </w:r>
      <w:bookmarkEnd w:id="6"/>
      <w:r w:rsidR="00CA2504" w:rsidRPr="00C41FB8">
        <w:t xml:space="preserve"> </w:t>
      </w:r>
    </w:p>
    <w:p w14:paraId="2EB0ABEF" w14:textId="36124CA5" w:rsidR="00EB6C29" w:rsidRPr="00AB530A" w:rsidRDefault="00215676" w:rsidP="0053674F">
      <w:pPr>
        <w:pStyle w:val="ListParagraph"/>
        <w:numPr>
          <w:ilvl w:val="0"/>
          <w:numId w:val="43"/>
        </w:numPr>
        <w:ind w:hanging="720"/>
        <w:rPr>
          <w:rFonts w:cstheme="minorHAnsi"/>
          <w:color w:val="FF0000"/>
          <w:sz w:val="24"/>
          <w:szCs w:val="24"/>
        </w:rPr>
      </w:pPr>
      <w:r w:rsidRPr="002B1FA0">
        <w:rPr>
          <w:sz w:val="24"/>
          <w:szCs w:val="24"/>
        </w:rPr>
        <w:t>The Council has devised its own scheme for working-age applicants</w:t>
      </w:r>
      <w:r w:rsidR="0089469E">
        <w:rPr>
          <w:sz w:val="24"/>
          <w:szCs w:val="24"/>
        </w:rPr>
        <w:t>.</w:t>
      </w:r>
      <w:r w:rsidR="00CE0E2A">
        <w:rPr>
          <w:sz w:val="24"/>
          <w:szCs w:val="24"/>
        </w:rPr>
        <w:t xml:space="preserve"> </w:t>
      </w:r>
      <w:r w:rsidR="0089469E" w:rsidRPr="00CE0E2A">
        <w:rPr>
          <w:sz w:val="24"/>
          <w:szCs w:val="24"/>
        </w:rPr>
        <w:t>S</w:t>
      </w:r>
      <w:r w:rsidR="0064444F" w:rsidRPr="00CE0E2A">
        <w:rPr>
          <w:sz w:val="24"/>
          <w:szCs w:val="24"/>
        </w:rPr>
        <w:t>ubject to some overall conditions</w:t>
      </w:r>
      <w:r w:rsidR="0032195E" w:rsidRPr="00CE0E2A">
        <w:rPr>
          <w:sz w:val="24"/>
          <w:szCs w:val="24"/>
        </w:rPr>
        <w:t xml:space="preserve"> (see paragraph </w:t>
      </w:r>
      <w:r w:rsidR="00840D0A" w:rsidRPr="00CE0E2A">
        <w:rPr>
          <w:sz w:val="24"/>
          <w:szCs w:val="24"/>
        </w:rPr>
        <w:t>1</w:t>
      </w:r>
      <w:r w:rsidR="000A7C5E">
        <w:rPr>
          <w:sz w:val="24"/>
          <w:szCs w:val="24"/>
        </w:rPr>
        <w:t>1</w:t>
      </w:r>
      <w:r w:rsidR="0032195E" w:rsidRPr="00CE0E2A">
        <w:rPr>
          <w:sz w:val="24"/>
          <w:szCs w:val="24"/>
        </w:rPr>
        <w:t xml:space="preserve"> below)</w:t>
      </w:r>
      <w:r w:rsidR="0064444F" w:rsidRPr="00CE0E2A">
        <w:rPr>
          <w:sz w:val="24"/>
          <w:szCs w:val="24"/>
        </w:rPr>
        <w:t xml:space="preserve">, </w:t>
      </w:r>
      <w:r w:rsidR="00715229">
        <w:rPr>
          <w:sz w:val="24"/>
          <w:szCs w:val="24"/>
        </w:rPr>
        <w:t>t</w:t>
      </w:r>
      <w:r w:rsidR="00E64726" w:rsidRPr="00CE0E2A">
        <w:rPr>
          <w:sz w:val="24"/>
          <w:szCs w:val="24"/>
        </w:rPr>
        <w:t xml:space="preserve">he working-age applicants in financial need who the scheme is designed to help are those </w:t>
      </w:r>
      <w:r w:rsidR="00E64726" w:rsidRPr="00CE0E2A">
        <w:rPr>
          <w:sz w:val="24"/>
          <w:szCs w:val="24"/>
          <w:lang w:val="en-US"/>
        </w:rPr>
        <w:t>whose</w:t>
      </w:r>
      <w:r w:rsidR="00F76220">
        <w:rPr>
          <w:sz w:val="24"/>
          <w:szCs w:val="24"/>
          <w:lang w:val="en-US"/>
        </w:rPr>
        <w:t xml:space="preserve"> </w:t>
      </w:r>
      <w:r w:rsidR="00F76220" w:rsidRPr="00A63408">
        <w:rPr>
          <w:sz w:val="24"/>
          <w:szCs w:val="24"/>
          <w:lang w:val="en-US"/>
        </w:rPr>
        <w:t>weekly</w:t>
      </w:r>
      <w:r w:rsidR="00E53E6B" w:rsidRPr="00A63408">
        <w:rPr>
          <w:sz w:val="24"/>
          <w:szCs w:val="24"/>
          <w:lang w:val="en-US"/>
        </w:rPr>
        <w:t xml:space="preserve"> </w:t>
      </w:r>
      <w:r w:rsidR="00E64726" w:rsidRPr="00A63408">
        <w:rPr>
          <w:sz w:val="24"/>
          <w:szCs w:val="24"/>
          <w:lang w:val="en-US"/>
        </w:rPr>
        <w:t>i</w:t>
      </w:r>
      <w:r w:rsidR="00E64726" w:rsidRPr="00CE0E2A">
        <w:rPr>
          <w:sz w:val="24"/>
          <w:szCs w:val="24"/>
          <w:lang w:val="en-US"/>
        </w:rPr>
        <w:t xml:space="preserve">ncome (if any) for the relevant week is within any income band prescribed by the Council as set out in the table below. </w:t>
      </w:r>
      <w:r w:rsidR="005F4770" w:rsidRPr="00CE0E2A">
        <w:rPr>
          <w:sz w:val="24"/>
          <w:szCs w:val="24"/>
          <w:lang w:val="en-US"/>
        </w:rPr>
        <w:t xml:space="preserve">The percentage amount of reduction awarded depends on where the applicant’s </w:t>
      </w:r>
      <w:r w:rsidR="00B317B8">
        <w:rPr>
          <w:sz w:val="24"/>
          <w:szCs w:val="24"/>
          <w:lang w:val="en-US"/>
        </w:rPr>
        <w:t xml:space="preserve">weekly </w:t>
      </w:r>
      <w:r w:rsidR="005F4770" w:rsidRPr="00CE0E2A">
        <w:rPr>
          <w:sz w:val="24"/>
          <w:szCs w:val="24"/>
          <w:lang w:val="en-US"/>
        </w:rPr>
        <w:t xml:space="preserve">income falls in the income ranges </w:t>
      </w:r>
      <w:r w:rsidR="00463AC6" w:rsidRPr="005D6A29">
        <w:rPr>
          <w:sz w:val="24"/>
          <w:szCs w:val="24"/>
          <w:lang w:val="en-US"/>
        </w:rPr>
        <w:t xml:space="preserve">for the </w:t>
      </w:r>
      <w:r w:rsidR="00486B8A" w:rsidRPr="005D6A29">
        <w:rPr>
          <w:sz w:val="24"/>
          <w:szCs w:val="24"/>
          <w:lang w:val="en-US"/>
        </w:rPr>
        <w:t xml:space="preserve">type of </w:t>
      </w:r>
      <w:r w:rsidR="00463AC6" w:rsidRPr="005D6A29">
        <w:rPr>
          <w:sz w:val="24"/>
          <w:szCs w:val="24"/>
          <w:lang w:val="en-US"/>
        </w:rPr>
        <w:t xml:space="preserve">household </w:t>
      </w:r>
      <w:r w:rsidR="005F4770" w:rsidRPr="00CE0E2A">
        <w:rPr>
          <w:sz w:val="24"/>
          <w:szCs w:val="24"/>
          <w:lang w:val="en-US"/>
        </w:rPr>
        <w:t>listed in the table</w:t>
      </w:r>
      <w:r w:rsidR="00E750EC" w:rsidRPr="00FD313D">
        <w:rPr>
          <w:color w:val="FF0000"/>
          <w:sz w:val="24"/>
          <w:szCs w:val="24"/>
          <w:lang w:val="en-US"/>
        </w:rPr>
        <w:t>.</w:t>
      </w:r>
    </w:p>
    <w:p w14:paraId="030E2684" w14:textId="77777777" w:rsidR="00AB530A" w:rsidRDefault="00AB530A" w:rsidP="00AB530A">
      <w:pPr>
        <w:rPr>
          <w:rFonts w:cstheme="minorHAnsi"/>
          <w:color w:val="FF0000"/>
          <w:sz w:val="24"/>
          <w:szCs w:val="24"/>
        </w:rPr>
      </w:pPr>
    </w:p>
    <w:p w14:paraId="20525D62" w14:textId="77777777" w:rsidR="00AB530A" w:rsidRDefault="00AB530A" w:rsidP="00AB530A">
      <w:pPr>
        <w:rPr>
          <w:rFonts w:cstheme="minorHAnsi"/>
          <w:color w:val="FF0000"/>
          <w:sz w:val="24"/>
          <w:szCs w:val="24"/>
        </w:rPr>
      </w:pPr>
    </w:p>
    <w:p w14:paraId="16B570B1" w14:textId="77777777" w:rsidR="00AB530A" w:rsidRDefault="00AB530A" w:rsidP="00AB530A">
      <w:pPr>
        <w:rPr>
          <w:rFonts w:cstheme="minorHAnsi"/>
          <w:color w:val="FF0000"/>
          <w:sz w:val="24"/>
          <w:szCs w:val="24"/>
        </w:rPr>
      </w:pPr>
    </w:p>
    <w:p w14:paraId="239DA21D" w14:textId="77777777" w:rsidR="00AB530A" w:rsidRDefault="00AB530A" w:rsidP="00AB530A">
      <w:pPr>
        <w:rPr>
          <w:rFonts w:cstheme="minorHAnsi"/>
          <w:color w:val="FF0000"/>
          <w:sz w:val="24"/>
          <w:szCs w:val="24"/>
        </w:rPr>
      </w:pPr>
    </w:p>
    <w:p w14:paraId="2F16DF3C" w14:textId="77777777" w:rsidR="00AB530A" w:rsidRDefault="00AB530A" w:rsidP="00AB530A">
      <w:pPr>
        <w:rPr>
          <w:rFonts w:cstheme="minorHAnsi"/>
          <w:color w:val="FF0000"/>
          <w:sz w:val="24"/>
          <w:szCs w:val="24"/>
        </w:rPr>
      </w:pPr>
    </w:p>
    <w:p w14:paraId="6B434025" w14:textId="77777777" w:rsidR="00AB530A" w:rsidRPr="00AB530A" w:rsidRDefault="00AB530A" w:rsidP="00AB530A">
      <w:pPr>
        <w:rPr>
          <w:rFonts w:cstheme="minorHAnsi"/>
          <w:color w:val="FF0000"/>
          <w:sz w:val="24"/>
          <w:szCs w:val="24"/>
        </w:rPr>
      </w:pPr>
    </w:p>
    <w:tbl>
      <w:tblPr>
        <w:tblStyle w:val="TableGrid"/>
        <w:tblW w:w="1064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
        <w:gridCol w:w="1170"/>
        <w:gridCol w:w="1440"/>
        <w:gridCol w:w="1440"/>
        <w:gridCol w:w="1440"/>
        <w:gridCol w:w="1440"/>
        <w:gridCol w:w="1433"/>
        <w:gridCol w:w="7"/>
        <w:gridCol w:w="1441"/>
      </w:tblGrid>
      <w:tr w:rsidR="00AB530A" w:rsidRPr="007920A2" w14:paraId="7A289B77" w14:textId="77777777" w:rsidTr="008E1C3A">
        <w:trPr>
          <w:jc w:val="center"/>
        </w:trPr>
        <w:tc>
          <w:tcPr>
            <w:tcW w:w="836" w:type="dxa"/>
            <w:shd w:val="clear" w:color="auto" w:fill="4472C3"/>
            <w:vAlign w:val="center"/>
          </w:tcPr>
          <w:p w14:paraId="55D21DFE" w14:textId="77777777" w:rsidR="00AB530A" w:rsidRPr="008E1C3A" w:rsidRDefault="00AB530A" w:rsidP="008018F4">
            <w:pPr>
              <w:spacing w:after="160" w:line="259" w:lineRule="auto"/>
              <w:rPr>
                <w:color w:val="FFFFFF" w:themeColor="background1"/>
                <w:sz w:val="24"/>
                <w:szCs w:val="24"/>
              </w:rPr>
            </w:pPr>
            <w:r w:rsidRPr="008E1C3A">
              <w:rPr>
                <w:color w:val="FFFFFF" w:themeColor="background1"/>
                <w:sz w:val="24"/>
                <w:szCs w:val="24"/>
              </w:rPr>
              <w:t>Band</w:t>
            </w:r>
          </w:p>
        </w:tc>
        <w:tc>
          <w:tcPr>
            <w:tcW w:w="1170" w:type="dxa"/>
            <w:shd w:val="clear" w:color="auto" w:fill="4472C3"/>
            <w:vAlign w:val="center"/>
          </w:tcPr>
          <w:p w14:paraId="78D58AB6" w14:textId="77777777" w:rsidR="00AB530A" w:rsidRPr="008E1C3A" w:rsidRDefault="00AB530A" w:rsidP="008018F4">
            <w:pPr>
              <w:spacing w:after="160" w:line="259" w:lineRule="auto"/>
              <w:rPr>
                <w:color w:val="FFFFFF" w:themeColor="background1"/>
                <w:sz w:val="24"/>
                <w:szCs w:val="24"/>
              </w:rPr>
            </w:pPr>
            <w:r w:rsidRPr="008E1C3A">
              <w:rPr>
                <w:color w:val="FFFFFF" w:themeColor="background1"/>
                <w:sz w:val="24"/>
                <w:szCs w:val="24"/>
              </w:rPr>
              <w:t>Discount</w:t>
            </w:r>
          </w:p>
        </w:tc>
        <w:tc>
          <w:tcPr>
            <w:tcW w:w="1440" w:type="dxa"/>
            <w:shd w:val="clear" w:color="auto" w:fill="4472C3"/>
            <w:vAlign w:val="center"/>
          </w:tcPr>
          <w:p w14:paraId="33376878" w14:textId="77777777" w:rsidR="00AB530A" w:rsidRPr="008E1C3A" w:rsidRDefault="00AB530A" w:rsidP="008018F4">
            <w:pPr>
              <w:spacing w:after="160" w:line="259" w:lineRule="auto"/>
              <w:rPr>
                <w:color w:val="FFFFFF" w:themeColor="background1"/>
                <w:sz w:val="24"/>
                <w:szCs w:val="24"/>
              </w:rPr>
            </w:pPr>
            <w:r w:rsidRPr="008E1C3A">
              <w:rPr>
                <w:color w:val="FFFFFF" w:themeColor="background1"/>
                <w:sz w:val="24"/>
                <w:szCs w:val="24"/>
              </w:rPr>
              <w:t>Single (Weekly income)</w:t>
            </w:r>
          </w:p>
        </w:tc>
        <w:tc>
          <w:tcPr>
            <w:tcW w:w="1440" w:type="dxa"/>
            <w:shd w:val="clear" w:color="auto" w:fill="4472C3"/>
            <w:vAlign w:val="center"/>
          </w:tcPr>
          <w:p w14:paraId="6FAFA346" w14:textId="77777777" w:rsidR="00AB530A" w:rsidRPr="008E1C3A" w:rsidRDefault="00AB530A" w:rsidP="008018F4">
            <w:pPr>
              <w:spacing w:after="160" w:line="259" w:lineRule="auto"/>
              <w:rPr>
                <w:color w:val="FFFFFF" w:themeColor="background1"/>
                <w:sz w:val="24"/>
                <w:szCs w:val="24"/>
              </w:rPr>
            </w:pPr>
            <w:r w:rsidRPr="008E1C3A">
              <w:rPr>
                <w:color w:val="FFFFFF" w:themeColor="background1"/>
                <w:sz w:val="24"/>
                <w:szCs w:val="24"/>
              </w:rPr>
              <w:t>Couple (Weekly income)</w:t>
            </w:r>
          </w:p>
        </w:tc>
        <w:tc>
          <w:tcPr>
            <w:tcW w:w="1440" w:type="dxa"/>
            <w:shd w:val="clear" w:color="auto" w:fill="4472C3"/>
            <w:vAlign w:val="center"/>
          </w:tcPr>
          <w:p w14:paraId="4017B2E9" w14:textId="77777777" w:rsidR="00AB530A" w:rsidRPr="008E1C3A" w:rsidRDefault="00AB530A" w:rsidP="008018F4">
            <w:pPr>
              <w:spacing w:after="160" w:line="259" w:lineRule="auto"/>
              <w:rPr>
                <w:color w:val="FFFFFF" w:themeColor="background1"/>
                <w:sz w:val="24"/>
                <w:szCs w:val="24"/>
              </w:rPr>
            </w:pPr>
            <w:r w:rsidRPr="008E1C3A">
              <w:rPr>
                <w:color w:val="FFFFFF" w:themeColor="background1"/>
                <w:sz w:val="24"/>
                <w:szCs w:val="24"/>
              </w:rPr>
              <w:t>Single 1+ Children addition</w:t>
            </w:r>
          </w:p>
        </w:tc>
        <w:tc>
          <w:tcPr>
            <w:tcW w:w="1440" w:type="dxa"/>
            <w:shd w:val="clear" w:color="auto" w:fill="4472C3"/>
            <w:vAlign w:val="center"/>
          </w:tcPr>
          <w:p w14:paraId="68375F7F" w14:textId="77777777" w:rsidR="00AB530A" w:rsidRPr="008E1C3A" w:rsidRDefault="00AB530A" w:rsidP="008018F4">
            <w:pPr>
              <w:spacing w:after="160" w:line="259" w:lineRule="auto"/>
              <w:rPr>
                <w:color w:val="FFFFFF" w:themeColor="background1"/>
                <w:sz w:val="24"/>
                <w:szCs w:val="24"/>
              </w:rPr>
            </w:pPr>
            <w:r w:rsidRPr="008E1C3A">
              <w:rPr>
                <w:color w:val="FFFFFF" w:themeColor="background1"/>
                <w:sz w:val="24"/>
                <w:szCs w:val="24"/>
              </w:rPr>
              <w:t>Single 2+ Children addition</w:t>
            </w:r>
          </w:p>
        </w:tc>
        <w:tc>
          <w:tcPr>
            <w:tcW w:w="1440" w:type="dxa"/>
            <w:gridSpan w:val="2"/>
            <w:shd w:val="clear" w:color="auto" w:fill="4472C3"/>
            <w:vAlign w:val="center"/>
          </w:tcPr>
          <w:p w14:paraId="2F577696" w14:textId="77777777" w:rsidR="00AB530A" w:rsidRPr="008E1C3A" w:rsidRDefault="00AB530A" w:rsidP="008018F4">
            <w:pPr>
              <w:spacing w:after="160" w:line="259" w:lineRule="auto"/>
              <w:rPr>
                <w:color w:val="FFFFFF" w:themeColor="background1"/>
                <w:sz w:val="24"/>
                <w:szCs w:val="24"/>
              </w:rPr>
            </w:pPr>
            <w:r w:rsidRPr="008E1C3A">
              <w:rPr>
                <w:color w:val="FFFFFF" w:themeColor="background1"/>
                <w:sz w:val="24"/>
                <w:szCs w:val="24"/>
              </w:rPr>
              <w:t>Couple 1+ Children addition</w:t>
            </w:r>
          </w:p>
        </w:tc>
        <w:tc>
          <w:tcPr>
            <w:tcW w:w="1441" w:type="dxa"/>
            <w:shd w:val="clear" w:color="auto" w:fill="4472C3"/>
            <w:vAlign w:val="center"/>
          </w:tcPr>
          <w:p w14:paraId="496D1E1A" w14:textId="77777777" w:rsidR="00AB530A" w:rsidRPr="008E1C3A" w:rsidRDefault="00AB530A" w:rsidP="008018F4">
            <w:pPr>
              <w:spacing w:after="160" w:line="259" w:lineRule="auto"/>
              <w:rPr>
                <w:color w:val="FFFFFF" w:themeColor="background1"/>
                <w:sz w:val="24"/>
                <w:szCs w:val="24"/>
              </w:rPr>
            </w:pPr>
            <w:r w:rsidRPr="008E1C3A">
              <w:rPr>
                <w:color w:val="FFFFFF" w:themeColor="background1"/>
                <w:sz w:val="24"/>
                <w:szCs w:val="24"/>
              </w:rPr>
              <w:t>Couple 2+ Children addition</w:t>
            </w:r>
          </w:p>
        </w:tc>
      </w:tr>
      <w:tr w:rsidR="00AB530A" w:rsidRPr="00F535BE" w14:paraId="0C38881E" w14:textId="77777777" w:rsidTr="008E1C3A">
        <w:trPr>
          <w:trHeight w:val="283"/>
          <w:jc w:val="center"/>
        </w:trPr>
        <w:tc>
          <w:tcPr>
            <w:tcW w:w="836" w:type="dxa"/>
            <w:shd w:val="clear" w:color="auto" w:fill="9CC2E5" w:themeFill="accent1" w:themeFillTint="99"/>
            <w:vAlign w:val="center"/>
          </w:tcPr>
          <w:p w14:paraId="02E12423" w14:textId="77777777" w:rsidR="00AB530A" w:rsidRPr="007920A2" w:rsidRDefault="00AB530A" w:rsidP="008018F4">
            <w:pPr>
              <w:spacing w:after="160" w:line="259" w:lineRule="auto"/>
              <w:rPr>
                <w:sz w:val="24"/>
                <w:szCs w:val="24"/>
              </w:rPr>
            </w:pPr>
            <w:r w:rsidRPr="007920A2">
              <w:rPr>
                <w:sz w:val="24"/>
                <w:szCs w:val="24"/>
              </w:rPr>
              <w:t>1</w:t>
            </w:r>
          </w:p>
        </w:tc>
        <w:tc>
          <w:tcPr>
            <w:tcW w:w="1170" w:type="dxa"/>
            <w:tcBorders>
              <w:top w:val="nil"/>
              <w:left w:val="nil"/>
              <w:bottom w:val="single" w:sz="8" w:space="0" w:color="000000"/>
              <w:right w:val="single" w:sz="8" w:space="0" w:color="000000"/>
            </w:tcBorders>
            <w:shd w:val="clear" w:color="auto" w:fill="9CC2E5" w:themeFill="accent1" w:themeFillTint="99"/>
            <w:vAlign w:val="center"/>
          </w:tcPr>
          <w:p w14:paraId="12340897" w14:textId="77777777" w:rsidR="00AB530A" w:rsidRPr="008E1C3A" w:rsidRDefault="00AB530A" w:rsidP="008018F4">
            <w:pPr>
              <w:spacing w:after="160" w:line="259" w:lineRule="auto"/>
              <w:rPr>
                <w:rFonts w:cstheme="minorHAnsi"/>
                <w:b/>
                <w:bCs/>
                <w:sz w:val="24"/>
                <w:szCs w:val="24"/>
              </w:rPr>
            </w:pPr>
            <w:r w:rsidRPr="008E1C3A">
              <w:rPr>
                <w:rFonts w:eastAsia="Times New Roman" w:cstheme="minorHAnsi"/>
                <w:b/>
                <w:bCs/>
                <w:color w:val="000000"/>
                <w:sz w:val="24"/>
                <w:szCs w:val="24"/>
                <w:bdr w:val="none" w:sz="0" w:space="0" w:color="auto" w:frame="1"/>
                <w:lang w:eastAsia="en-GB"/>
              </w:rPr>
              <w:t>63%</w:t>
            </w:r>
          </w:p>
        </w:tc>
        <w:tc>
          <w:tcPr>
            <w:tcW w:w="1440" w:type="dxa"/>
            <w:tcBorders>
              <w:top w:val="nil"/>
              <w:left w:val="nil"/>
              <w:bottom w:val="single" w:sz="8" w:space="0" w:color="000000"/>
              <w:right w:val="single" w:sz="8" w:space="0" w:color="000000"/>
            </w:tcBorders>
            <w:shd w:val="clear" w:color="auto" w:fill="9CC2E5" w:themeFill="accent1" w:themeFillTint="99"/>
            <w:vAlign w:val="center"/>
          </w:tcPr>
          <w:p w14:paraId="713A5355"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£0 - £99</w:t>
            </w:r>
          </w:p>
        </w:tc>
        <w:tc>
          <w:tcPr>
            <w:tcW w:w="1440" w:type="dxa"/>
            <w:tcBorders>
              <w:top w:val="nil"/>
              <w:left w:val="nil"/>
              <w:bottom w:val="single" w:sz="8" w:space="0" w:color="000000"/>
              <w:right w:val="single" w:sz="8" w:space="0" w:color="000000"/>
            </w:tcBorders>
            <w:shd w:val="clear" w:color="auto" w:fill="9CC2E5" w:themeFill="accent1" w:themeFillTint="99"/>
            <w:vAlign w:val="center"/>
          </w:tcPr>
          <w:p w14:paraId="659BE9D9"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£0 - £170</w:t>
            </w:r>
          </w:p>
        </w:tc>
        <w:tc>
          <w:tcPr>
            <w:tcW w:w="1440" w:type="dxa"/>
            <w:tcBorders>
              <w:top w:val="nil"/>
              <w:left w:val="nil"/>
              <w:bottom w:val="single" w:sz="8" w:space="0" w:color="000000"/>
              <w:right w:val="single" w:sz="8" w:space="0" w:color="000000"/>
            </w:tcBorders>
            <w:shd w:val="clear" w:color="auto" w:fill="9CC2E5" w:themeFill="accent1" w:themeFillTint="99"/>
            <w:vAlign w:val="center"/>
          </w:tcPr>
          <w:p w14:paraId="29672158"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£0 - £190</w:t>
            </w:r>
          </w:p>
        </w:tc>
        <w:tc>
          <w:tcPr>
            <w:tcW w:w="1440" w:type="dxa"/>
            <w:tcBorders>
              <w:top w:val="nil"/>
              <w:left w:val="nil"/>
              <w:bottom w:val="single" w:sz="8" w:space="0" w:color="000000"/>
              <w:right w:val="single" w:sz="8" w:space="0" w:color="000000"/>
            </w:tcBorders>
            <w:shd w:val="clear" w:color="auto" w:fill="9CC2E5" w:themeFill="accent1" w:themeFillTint="99"/>
            <w:vAlign w:val="center"/>
          </w:tcPr>
          <w:p w14:paraId="7476FBF1"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£0 - £290</w:t>
            </w:r>
          </w:p>
        </w:tc>
        <w:tc>
          <w:tcPr>
            <w:tcW w:w="1440" w:type="dxa"/>
            <w:gridSpan w:val="2"/>
            <w:tcBorders>
              <w:top w:val="nil"/>
              <w:left w:val="nil"/>
              <w:bottom w:val="single" w:sz="8" w:space="0" w:color="000000"/>
              <w:right w:val="single" w:sz="8" w:space="0" w:color="000000"/>
            </w:tcBorders>
            <w:shd w:val="clear" w:color="auto" w:fill="9CC2E5" w:themeFill="accent1" w:themeFillTint="99"/>
            <w:vAlign w:val="center"/>
          </w:tcPr>
          <w:p w14:paraId="13AC37A0"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£0 - £261</w:t>
            </w:r>
          </w:p>
        </w:tc>
        <w:tc>
          <w:tcPr>
            <w:tcW w:w="1441" w:type="dxa"/>
            <w:shd w:val="clear" w:color="auto" w:fill="9CC2E5" w:themeFill="accent1" w:themeFillTint="99"/>
            <w:vAlign w:val="center"/>
          </w:tcPr>
          <w:p w14:paraId="50DEBE54" w14:textId="77777777" w:rsidR="00AB530A" w:rsidRPr="00F535BE" w:rsidRDefault="00AB530A" w:rsidP="008018F4">
            <w:pPr>
              <w:spacing w:after="160" w:line="259" w:lineRule="auto"/>
              <w:rPr>
                <w:rFonts w:cstheme="minorHAnsi"/>
                <w:sz w:val="24"/>
                <w:szCs w:val="24"/>
              </w:rPr>
            </w:pPr>
            <w:r w:rsidRPr="00F535BE">
              <w:rPr>
                <w:rFonts w:cstheme="minorHAnsi"/>
                <w:sz w:val="24"/>
                <w:szCs w:val="24"/>
              </w:rPr>
              <w:t>£0 - £358</w:t>
            </w:r>
          </w:p>
        </w:tc>
      </w:tr>
      <w:tr w:rsidR="00AB530A" w:rsidRPr="00F535BE" w14:paraId="7511444A" w14:textId="77777777" w:rsidTr="008E1C3A">
        <w:trPr>
          <w:trHeight w:val="283"/>
          <w:jc w:val="center"/>
        </w:trPr>
        <w:tc>
          <w:tcPr>
            <w:tcW w:w="836" w:type="dxa"/>
            <w:vAlign w:val="center"/>
          </w:tcPr>
          <w:p w14:paraId="6FCA9414" w14:textId="77777777" w:rsidR="00AB530A" w:rsidRPr="007920A2" w:rsidRDefault="00AB530A" w:rsidP="008018F4">
            <w:pPr>
              <w:spacing w:after="160" w:line="259" w:lineRule="auto"/>
              <w:rPr>
                <w:sz w:val="24"/>
                <w:szCs w:val="24"/>
              </w:rPr>
            </w:pPr>
            <w:r w:rsidRPr="007920A2">
              <w:rPr>
                <w:sz w:val="24"/>
                <w:szCs w:val="24"/>
              </w:rPr>
              <w:t>2</w:t>
            </w:r>
          </w:p>
        </w:tc>
        <w:tc>
          <w:tcPr>
            <w:tcW w:w="1170" w:type="dxa"/>
            <w:tcBorders>
              <w:top w:val="nil"/>
              <w:left w:val="nil"/>
              <w:bottom w:val="single" w:sz="8" w:space="0" w:color="000000"/>
              <w:right w:val="single" w:sz="8" w:space="0" w:color="000000"/>
            </w:tcBorders>
            <w:shd w:val="clear" w:color="auto" w:fill="FFFFFF"/>
            <w:vAlign w:val="center"/>
          </w:tcPr>
          <w:p w14:paraId="499FB169" w14:textId="77777777" w:rsidR="00AB530A" w:rsidRPr="008E1C3A" w:rsidRDefault="00AB530A" w:rsidP="008018F4">
            <w:pPr>
              <w:spacing w:after="160" w:line="259" w:lineRule="auto"/>
              <w:rPr>
                <w:rFonts w:cstheme="minorHAnsi"/>
                <w:b/>
                <w:bCs/>
                <w:sz w:val="24"/>
                <w:szCs w:val="24"/>
              </w:rPr>
            </w:pPr>
            <w:r w:rsidRPr="008E1C3A">
              <w:rPr>
                <w:rFonts w:eastAsia="Times New Roman" w:cstheme="minorHAnsi"/>
                <w:b/>
                <w:bCs/>
                <w:color w:val="000000"/>
                <w:sz w:val="24"/>
                <w:szCs w:val="24"/>
                <w:bdr w:val="none" w:sz="0" w:space="0" w:color="auto" w:frame="1"/>
                <w:lang w:eastAsia="en-GB"/>
              </w:rPr>
              <w:t>48%</w:t>
            </w:r>
          </w:p>
        </w:tc>
        <w:tc>
          <w:tcPr>
            <w:tcW w:w="1440" w:type="dxa"/>
            <w:tcBorders>
              <w:top w:val="nil"/>
              <w:left w:val="nil"/>
              <w:bottom w:val="single" w:sz="8" w:space="0" w:color="000000"/>
              <w:right w:val="single" w:sz="8" w:space="0" w:color="000000"/>
            </w:tcBorders>
            <w:shd w:val="clear" w:color="auto" w:fill="FFFFFF"/>
            <w:vAlign w:val="center"/>
          </w:tcPr>
          <w:p w14:paraId="0E65E396"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£99.01- £147</w:t>
            </w:r>
          </w:p>
        </w:tc>
        <w:tc>
          <w:tcPr>
            <w:tcW w:w="1440" w:type="dxa"/>
            <w:tcBorders>
              <w:top w:val="nil"/>
              <w:left w:val="nil"/>
              <w:bottom w:val="single" w:sz="8" w:space="0" w:color="000000"/>
              <w:right w:val="single" w:sz="8" w:space="0" w:color="000000"/>
            </w:tcBorders>
            <w:shd w:val="clear" w:color="auto" w:fill="FFFFFF"/>
            <w:vAlign w:val="center"/>
          </w:tcPr>
          <w:p w14:paraId="75D8AE2E"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£170.01- £215</w:t>
            </w:r>
          </w:p>
        </w:tc>
        <w:tc>
          <w:tcPr>
            <w:tcW w:w="1440" w:type="dxa"/>
            <w:tcBorders>
              <w:top w:val="nil"/>
              <w:left w:val="nil"/>
              <w:bottom w:val="single" w:sz="8" w:space="0" w:color="000000"/>
              <w:right w:val="single" w:sz="8" w:space="0" w:color="000000"/>
            </w:tcBorders>
            <w:shd w:val="clear" w:color="auto" w:fill="FFFFFF"/>
            <w:vAlign w:val="center"/>
          </w:tcPr>
          <w:p w14:paraId="149F1FDD"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£190.01 - £238</w:t>
            </w:r>
          </w:p>
        </w:tc>
        <w:tc>
          <w:tcPr>
            <w:tcW w:w="1440" w:type="dxa"/>
            <w:tcBorders>
              <w:top w:val="nil"/>
              <w:left w:val="nil"/>
              <w:bottom w:val="single" w:sz="8" w:space="0" w:color="000000"/>
              <w:right w:val="single" w:sz="8" w:space="0" w:color="000000"/>
            </w:tcBorders>
            <w:shd w:val="clear" w:color="auto" w:fill="FFFFFF"/>
            <w:vAlign w:val="center"/>
          </w:tcPr>
          <w:p w14:paraId="37960C38"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£290.01- £350</w:t>
            </w:r>
          </w:p>
        </w:tc>
        <w:tc>
          <w:tcPr>
            <w:tcW w:w="1440" w:type="dxa"/>
            <w:gridSpan w:val="2"/>
            <w:tcBorders>
              <w:top w:val="nil"/>
              <w:left w:val="nil"/>
              <w:bottom w:val="single" w:sz="8" w:space="0" w:color="000000"/>
              <w:right w:val="single" w:sz="8" w:space="0" w:color="000000"/>
            </w:tcBorders>
            <w:shd w:val="clear" w:color="auto" w:fill="FFFFFF"/>
            <w:vAlign w:val="center"/>
          </w:tcPr>
          <w:p w14:paraId="125F9D42"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£26</w:t>
            </w:r>
            <w:r w:rsidRPr="00F535BE">
              <w:rPr>
                <w:rFonts w:eastAsia="Times New Roman" w:cstheme="minorHAnsi"/>
                <w:color w:val="000000"/>
                <w:sz w:val="24"/>
                <w:szCs w:val="24"/>
                <w:bdr w:val="none" w:sz="0" w:space="0" w:color="auto" w:frame="1"/>
                <w:lang w:eastAsia="en-GB"/>
              </w:rPr>
              <w:t>1</w:t>
            </w:r>
            <w:r w:rsidRPr="00BC3968">
              <w:rPr>
                <w:rFonts w:eastAsia="Times New Roman" w:cstheme="minorHAnsi"/>
                <w:color w:val="000000"/>
                <w:sz w:val="24"/>
                <w:szCs w:val="24"/>
                <w:bdr w:val="none" w:sz="0" w:space="0" w:color="auto" w:frame="1"/>
                <w:lang w:eastAsia="en-GB"/>
              </w:rPr>
              <w:t>.01- £309</w:t>
            </w:r>
          </w:p>
        </w:tc>
        <w:tc>
          <w:tcPr>
            <w:tcW w:w="1441" w:type="dxa"/>
            <w:vAlign w:val="center"/>
          </w:tcPr>
          <w:p w14:paraId="7920A971" w14:textId="77777777" w:rsidR="00AB530A" w:rsidRPr="00F535BE" w:rsidRDefault="00AB530A" w:rsidP="008018F4">
            <w:pPr>
              <w:spacing w:after="160" w:line="259" w:lineRule="auto"/>
              <w:rPr>
                <w:rFonts w:cstheme="minorHAnsi"/>
                <w:sz w:val="24"/>
                <w:szCs w:val="24"/>
              </w:rPr>
            </w:pPr>
            <w:r w:rsidRPr="00F535BE">
              <w:rPr>
                <w:rFonts w:cstheme="minorHAnsi"/>
                <w:sz w:val="24"/>
                <w:szCs w:val="24"/>
              </w:rPr>
              <w:t>£358.01 - £426</w:t>
            </w:r>
          </w:p>
        </w:tc>
      </w:tr>
      <w:tr w:rsidR="00AB530A" w:rsidRPr="00F535BE" w14:paraId="20DAED7C" w14:textId="77777777" w:rsidTr="008E1C3A">
        <w:trPr>
          <w:trHeight w:val="283"/>
          <w:jc w:val="center"/>
        </w:trPr>
        <w:tc>
          <w:tcPr>
            <w:tcW w:w="836" w:type="dxa"/>
            <w:shd w:val="clear" w:color="auto" w:fill="9CC2E5" w:themeFill="accent1" w:themeFillTint="99"/>
            <w:vAlign w:val="center"/>
          </w:tcPr>
          <w:p w14:paraId="3275CEFC" w14:textId="77777777" w:rsidR="00AB530A" w:rsidRPr="007920A2" w:rsidRDefault="00AB530A" w:rsidP="008018F4">
            <w:pPr>
              <w:spacing w:after="160" w:line="259" w:lineRule="auto"/>
              <w:rPr>
                <w:sz w:val="24"/>
                <w:szCs w:val="24"/>
              </w:rPr>
            </w:pPr>
            <w:r w:rsidRPr="007920A2">
              <w:rPr>
                <w:sz w:val="24"/>
                <w:szCs w:val="24"/>
              </w:rPr>
              <w:t>3</w:t>
            </w:r>
          </w:p>
        </w:tc>
        <w:tc>
          <w:tcPr>
            <w:tcW w:w="1170" w:type="dxa"/>
            <w:tcBorders>
              <w:top w:val="nil"/>
              <w:left w:val="nil"/>
              <w:bottom w:val="single" w:sz="8" w:space="0" w:color="000000"/>
              <w:right w:val="single" w:sz="8" w:space="0" w:color="000000"/>
            </w:tcBorders>
            <w:shd w:val="clear" w:color="auto" w:fill="9CC2E5" w:themeFill="accent1" w:themeFillTint="99"/>
            <w:vAlign w:val="center"/>
          </w:tcPr>
          <w:p w14:paraId="6C925603" w14:textId="77777777" w:rsidR="00AB530A" w:rsidRPr="008E1C3A" w:rsidRDefault="00AB530A" w:rsidP="008018F4">
            <w:pPr>
              <w:spacing w:after="160" w:line="259" w:lineRule="auto"/>
              <w:rPr>
                <w:rFonts w:cstheme="minorHAnsi"/>
                <w:b/>
                <w:bCs/>
                <w:sz w:val="24"/>
                <w:szCs w:val="24"/>
              </w:rPr>
            </w:pPr>
            <w:r w:rsidRPr="008E1C3A">
              <w:rPr>
                <w:rFonts w:eastAsia="Times New Roman" w:cstheme="minorHAnsi"/>
                <w:b/>
                <w:bCs/>
                <w:color w:val="000000"/>
                <w:sz w:val="24"/>
                <w:szCs w:val="24"/>
                <w:bdr w:val="none" w:sz="0" w:space="0" w:color="auto" w:frame="1"/>
                <w:lang w:eastAsia="en-GB"/>
              </w:rPr>
              <w:t>33%</w:t>
            </w:r>
          </w:p>
        </w:tc>
        <w:tc>
          <w:tcPr>
            <w:tcW w:w="1440" w:type="dxa"/>
            <w:tcBorders>
              <w:top w:val="nil"/>
              <w:left w:val="nil"/>
              <w:bottom w:val="single" w:sz="8" w:space="0" w:color="000000"/>
              <w:right w:val="single" w:sz="8" w:space="0" w:color="000000"/>
            </w:tcBorders>
            <w:shd w:val="clear" w:color="auto" w:fill="9CC2E5" w:themeFill="accent1" w:themeFillTint="99"/>
            <w:vAlign w:val="center"/>
          </w:tcPr>
          <w:p w14:paraId="44FAA155"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£147.01 - £178</w:t>
            </w:r>
          </w:p>
        </w:tc>
        <w:tc>
          <w:tcPr>
            <w:tcW w:w="1440" w:type="dxa"/>
            <w:tcBorders>
              <w:top w:val="nil"/>
              <w:left w:val="nil"/>
              <w:bottom w:val="single" w:sz="8" w:space="0" w:color="000000"/>
              <w:right w:val="single" w:sz="8" w:space="0" w:color="000000"/>
            </w:tcBorders>
            <w:shd w:val="clear" w:color="auto" w:fill="9CC2E5" w:themeFill="accent1" w:themeFillTint="99"/>
            <w:vAlign w:val="center"/>
          </w:tcPr>
          <w:p w14:paraId="5E0C179D"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£215.01- £250</w:t>
            </w:r>
          </w:p>
        </w:tc>
        <w:tc>
          <w:tcPr>
            <w:tcW w:w="1440" w:type="dxa"/>
            <w:tcBorders>
              <w:top w:val="nil"/>
              <w:left w:val="nil"/>
              <w:bottom w:val="single" w:sz="8" w:space="0" w:color="000000"/>
              <w:right w:val="single" w:sz="8" w:space="0" w:color="000000"/>
            </w:tcBorders>
            <w:shd w:val="clear" w:color="auto" w:fill="9CC2E5" w:themeFill="accent1" w:themeFillTint="99"/>
            <w:vAlign w:val="center"/>
          </w:tcPr>
          <w:p w14:paraId="10F2C4CB"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£238.01- £271</w:t>
            </w:r>
          </w:p>
        </w:tc>
        <w:tc>
          <w:tcPr>
            <w:tcW w:w="1440" w:type="dxa"/>
            <w:tcBorders>
              <w:top w:val="nil"/>
              <w:left w:val="nil"/>
              <w:bottom w:val="single" w:sz="8" w:space="0" w:color="000000"/>
              <w:right w:val="single" w:sz="8" w:space="0" w:color="000000"/>
            </w:tcBorders>
            <w:shd w:val="clear" w:color="auto" w:fill="9CC2E5" w:themeFill="accent1" w:themeFillTint="99"/>
            <w:vAlign w:val="center"/>
          </w:tcPr>
          <w:p w14:paraId="4C7462A8"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£350.01 – £399</w:t>
            </w:r>
          </w:p>
        </w:tc>
        <w:tc>
          <w:tcPr>
            <w:tcW w:w="1440" w:type="dxa"/>
            <w:gridSpan w:val="2"/>
            <w:tcBorders>
              <w:top w:val="nil"/>
              <w:left w:val="nil"/>
              <w:bottom w:val="single" w:sz="8" w:space="0" w:color="000000"/>
              <w:right w:val="single" w:sz="8" w:space="0" w:color="000000"/>
            </w:tcBorders>
            <w:shd w:val="clear" w:color="auto" w:fill="9CC2E5" w:themeFill="accent1" w:themeFillTint="99"/>
            <w:vAlign w:val="center"/>
          </w:tcPr>
          <w:p w14:paraId="27F9A8BD"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£309.01- £350</w:t>
            </w:r>
          </w:p>
        </w:tc>
        <w:tc>
          <w:tcPr>
            <w:tcW w:w="1441" w:type="dxa"/>
            <w:shd w:val="clear" w:color="auto" w:fill="BDD6EE" w:themeFill="accent1" w:themeFillTint="66"/>
            <w:vAlign w:val="center"/>
          </w:tcPr>
          <w:p w14:paraId="2FCB2F1B" w14:textId="77777777" w:rsidR="00AB530A" w:rsidRPr="00F535BE" w:rsidRDefault="00AB530A" w:rsidP="008018F4">
            <w:pPr>
              <w:spacing w:after="160" w:line="259" w:lineRule="auto"/>
              <w:rPr>
                <w:rFonts w:cstheme="minorHAnsi"/>
                <w:sz w:val="24"/>
                <w:szCs w:val="24"/>
              </w:rPr>
            </w:pPr>
            <w:r w:rsidRPr="00F535BE">
              <w:rPr>
                <w:rFonts w:cstheme="minorHAnsi"/>
                <w:sz w:val="24"/>
                <w:szCs w:val="24"/>
              </w:rPr>
              <w:t>£426.01 - £477</w:t>
            </w:r>
          </w:p>
        </w:tc>
      </w:tr>
      <w:tr w:rsidR="00AB530A" w:rsidRPr="00F535BE" w14:paraId="7F604AE4" w14:textId="77777777" w:rsidTr="008E1C3A">
        <w:trPr>
          <w:trHeight w:val="283"/>
          <w:jc w:val="center"/>
        </w:trPr>
        <w:tc>
          <w:tcPr>
            <w:tcW w:w="836" w:type="dxa"/>
            <w:vAlign w:val="center"/>
          </w:tcPr>
          <w:p w14:paraId="09D57D40" w14:textId="77777777" w:rsidR="00AB530A" w:rsidRPr="007920A2" w:rsidRDefault="00AB530A" w:rsidP="008018F4">
            <w:pPr>
              <w:spacing w:after="160" w:line="259" w:lineRule="auto"/>
              <w:rPr>
                <w:sz w:val="24"/>
                <w:szCs w:val="24"/>
              </w:rPr>
            </w:pPr>
            <w:r w:rsidRPr="007920A2">
              <w:rPr>
                <w:sz w:val="24"/>
                <w:szCs w:val="24"/>
              </w:rPr>
              <w:t>4</w:t>
            </w:r>
          </w:p>
        </w:tc>
        <w:tc>
          <w:tcPr>
            <w:tcW w:w="1170" w:type="dxa"/>
            <w:tcBorders>
              <w:top w:val="nil"/>
              <w:left w:val="nil"/>
              <w:bottom w:val="single" w:sz="8" w:space="0" w:color="000000"/>
              <w:right w:val="single" w:sz="8" w:space="0" w:color="000000"/>
            </w:tcBorders>
            <w:shd w:val="clear" w:color="auto" w:fill="FFFFFF"/>
            <w:vAlign w:val="center"/>
          </w:tcPr>
          <w:p w14:paraId="5E32B380" w14:textId="77777777" w:rsidR="00AB530A" w:rsidRPr="008E1C3A" w:rsidRDefault="00AB530A" w:rsidP="008018F4">
            <w:pPr>
              <w:spacing w:after="160" w:line="259" w:lineRule="auto"/>
              <w:rPr>
                <w:rFonts w:cstheme="minorHAnsi"/>
                <w:b/>
                <w:bCs/>
                <w:sz w:val="24"/>
                <w:szCs w:val="24"/>
              </w:rPr>
            </w:pPr>
            <w:r w:rsidRPr="008E1C3A">
              <w:rPr>
                <w:rFonts w:eastAsia="Times New Roman" w:cstheme="minorHAnsi"/>
                <w:b/>
                <w:bCs/>
                <w:color w:val="000000"/>
                <w:sz w:val="24"/>
                <w:szCs w:val="24"/>
                <w:bdr w:val="none" w:sz="0" w:space="0" w:color="auto" w:frame="1"/>
                <w:lang w:eastAsia="en-GB"/>
              </w:rPr>
              <w:t>18%</w:t>
            </w:r>
          </w:p>
        </w:tc>
        <w:tc>
          <w:tcPr>
            <w:tcW w:w="1440" w:type="dxa"/>
            <w:tcBorders>
              <w:top w:val="nil"/>
              <w:left w:val="nil"/>
              <w:bottom w:val="single" w:sz="8" w:space="0" w:color="000000"/>
              <w:right w:val="single" w:sz="8" w:space="0" w:color="000000"/>
            </w:tcBorders>
            <w:shd w:val="clear" w:color="auto" w:fill="FFFFFF"/>
            <w:vAlign w:val="center"/>
          </w:tcPr>
          <w:p w14:paraId="5A1D18A1"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£178.01 - £198</w:t>
            </w:r>
          </w:p>
        </w:tc>
        <w:tc>
          <w:tcPr>
            <w:tcW w:w="1440" w:type="dxa"/>
            <w:tcBorders>
              <w:top w:val="nil"/>
              <w:left w:val="nil"/>
              <w:bottom w:val="single" w:sz="8" w:space="0" w:color="000000"/>
              <w:right w:val="single" w:sz="8" w:space="0" w:color="000000"/>
            </w:tcBorders>
            <w:shd w:val="clear" w:color="auto" w:fill="FFFFFF"/>
            <w:vAlign w:val="center"/>
          </w:tcPr>
          <w:p w14:paraId="2946BE3E"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£250.01- £276</w:t>
            </w:r>
          </w:p>
        </w:tc>
        <w:tc>
          <w:tcPr>
            <w:tcW w:w="1440" w:type="dxa"/>
            <w:tcBorders>
              <w:top w:val="nil"/>
              <w:left w:val="nil"/>
              <w:bottom w:val="single" w:sz="8" w:space="0" w:color="000000"/>
              <w:right w:val="single" w:sz="8" w:space="0" w:color="000000"/>
            </w:tcBorders>
            <w:shd w:val="clear" w:color="auto" w:fill="FFFFFF"/>
            <w:vAlign w:val="center"/>
          </w:tcPr>
          <w:p w14:paraId="19FD1DA1"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£271.01- £311</w:t>
            </w:r>
          </w:p>
        </w:tc>
        <w:tc>
          <w:tcPr>
            <w:tcW w:w="1440" w:type="dxa"/>
            <w:tcBorders>
              <w:top w:val="nil"/>
              <w:left w:val="nil"/>
              <w:bottom w:val="single" w:sz="8" w:space="0" w:color="000000"/>
              <w:right w:val="single" w:sz="8" w:space="0" w:color="000000"/>
            </w:tcBorders>
            <w:shd w:val="clear" w:color="auto" w:fill="FFFFFF"/>
            <w:vAlign w:val="center"/>
          </w:tcPr>
          <w:p w14:paraId="1E665972"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£399.01 - £447</w:t>
            </w:r>
          </w:p>
        </w:tc>
        <w:tc>
          <w:tcPr>
            <w:tcW w:w="1440" w:type="dxa"/>
            <w:gridSpan w:val="2"/>
            <w:tcBorders>
              <w:top w:val="nil"/>
              <w:left w:val="nil"/>
              <w:bottom w:val="single" w:sz="8" w:space="0" w:color="000000"/>
              <w:right w:val="single" w:sz="8" w:space="0" w:color="000000"/>
            </w:tcBorders>
            <w:shd w:val="clear" w:color="auto" w:fill="FFFFFF"/>
            <w:vAlign w:val="center"/>
          </w:tcPr>
          <w:p w14:paraId="5782277B"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£350.01- £389</w:t>
            </w:r>
          </w:p>
        </w:tc>
        <w:tc>
          <w:tcPr>
            <w:tcW w:w="1441" w:type="dxa"/>
            <w:vAlign w:val="center"/>
          </w:tcPr>
          <w:p w14:paraId="373174F2" w14:textId="77777777" w:rsidR="00AB530A" w:rsidRPr="00F535BE" w:rsidRDefault="00AB530A" w:rsidP="008018F4">
            <w:pPr>
              <w:spacing w:after="160" w:line="259" w:lineRule="auto"/>
              <w:rPr>
                <w:rFonts w:cstheme="minorHAnsi"/>
                <w:sz w:val="24"/>
                <w:szCs w:val="24"/>
              </w:rPr>
            </w:pPr>
            <w:r w:rsidRPr="00F535BE">
              <w:rPr>
                <w:rFonts w:cstheme="minorHAnsi"/>
                <w:sz w:val="24"/>
                <w:szCs w:val="24"/>
              </w:rPr>
              <w:t>£477.01 - £529</w:t>
            </w:r>
          </w:p>
        </w:tc>
      </w:tr>
      <w:tr w:rsidR="00AB530A" w:rsidRPr="00F535BE" w14:paraId="3AF939A8" w14:textId="77777777" w:rsidTr="008E1C3A">
        <w:trPr>
          <w:trHeight w:val="283"/>
          <w:jc w:val="center"/>
        </w:trPr>
        <w:tc>
          <w:tcPr>
            <w:tcW w:w="836" w:type="dxa"/>
            <w:shd w:val="clear" w:color="auto" w:fill="9CC2E5" w:themeFill="accent1" w:themeFillTint="99"/>
            <w:vAlign w:val="center"/>
          </w:tcPr>
          <w:p w14:paraId="2C260B02" w14:textId="77777777" w:rsidR="00AB530A" w:rsidRPr="007920A2" w:rsidRDefault="00AB530A" w:rsidP="008018F4">
            <w:pPr>
              <w:spacing w:after="160" w:line="259" w:lineRule="auto"/>
              <w:rPr>
                <w:sz w:val="24"/>
                <w:szCs w:val="24"/>
              </w:rPr>
            </w:pPr>
            <w:r w:rsidRPr="007920A2">
              <w:rPr>
                <w:sz w:val="24"/>
                <w:szCs w:val="24"/>
              </w:rPr>
              <w:t>5</w:t>
            </w:r>
          </w:p>
        </w:tc>
        <w:tc>
          <w:tcPr>
            <w:tcW w:w="1170" w:type="dxa"/>
            <w:tcBorders>
              <w:top w:val="nil"/>
              <w:left w:val="nil"/>
              <w:bottom w:val="single" w:sz="8" w:space="0" w:color="000000"/>
              <w:right w:val="single" w:sz="8" w:space="0" w:color="000000"/>
            </w:tcBorders>
            <w:shd w:val="clear" w:color="auto" w:fill="9CC2E5" w:themeFill="accent1" w:themeFillTint="99"/>
            <w:vAlign w:val="center"/>
          </w:tcPr>
          <w:p w14:paraId="4A812112" w14:textId="77777777" w:rsidR="00AB530A" w:rsidRPr="008E1C3A" w:rsidRDefault="00AB530A" w:rsidP="008018F4">
            <w:pPr>
              <w:spacing w:after="160" w:line="259" w:lineRule="auto"/>
              <w:rPr>
                <w:rFonts w:cstheme="minorHAnsi"/>
                <w:b/>
                <w:bCs/>
                <w:sz w:val="24"/>
                <w:szCs w:val="24"/>
              </w:rPr>
            </w:pPr>
            <w:r w:rsidRPr="008E1C3A">
              <w:rPr>
                <w:rFonts w:eastAsia="Times New Roman" w:cstheme="minorHAnsi"/>
                <w:b/>
                <w:bCs/>
                <w:color w:val="000000"/>
                <w:sz w:val="24"/>
                <w:szCs w:val="24"/>
                <w:bdr w:val="none" w:sz="0" w:space="0" w:color="auto" w:frame="1"/>
                <w:lang w:eastAsia="en-GB"/>
              </w:rPr>
              <w:t>10%</w:t>
            </w:r>
          </w:p>
        </w:tc>
        <w:tc>
          <w:tcPr>
            <w:tcW w:w="1440" w:type="dxa"/>
            <w:tcBorders>
              <w:top w:val="nil"/>
              <w:left w:val="nil"/>
              <w:bottom w:val="single" w:sz="8" w:space="0" w:color="000000"/>
              <w:right w:val="single" w:sz="8" w:space="0" w:color="000000"/>
            </w:tcBorders>
            <w:shd w:val="clear" w:color="auto" w:fill="9CC2E5" w:themeFill="accent1" w:themeFillTint="99"/>
            <w:vAlign w:val="center"/>
          </w:tcPr>
          <w:p w14:paraId="56DE851B"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£198.01 - £222</w:t>
            </w:r>
          </w:p>
        </w:tc>
        <w:tc>
          <w:tcPr>
            <w:tcW w:w="1440" w:type="dxa"/>
            <w:tcBorders>
              <w:top w:val="nil"/>
              <w:left w:val="nil"/>
              <w:bottom w:val="single" w:sz="8" w:space="0" w:color="000000"/>
              <w:right w:val="single" w:sz="8" w:space="0" w:color="000000"/>
            </w:tcBorders>
            <w:shd w:val="clear" w:color="auto" w:fill="9CC2E5" w:themeFill="accent1" w:themeFillTint="99"/>
          </w:tcPr>
          <w:p w14:paraId="31A54748"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£276.01 - £297</w:t>
            </w:r>
          </w:p>
        </w:tc>
        <w:tc>
          <w:tcPr>
            <w:tcW w:w="1440" w:type="dxa"/>
            <w:tcBorders>
              <w:top w:val="nil"/>
              <w:left w:val="nil"/>
              <w:bottom w:val="single" w:sz="8" w:space="0" w:color="000000"/>
              <w:right w:val="single" w:sz="8" w:space="0" w:color="000000"/>
            </w:tcBorders>
            <w:shd w:val="clear" w:color="auto" w:fill="9CC2E5" w:themeFill="accent1" w:themeFillTint="99"/>
          </w:tcPr>
          <w:p w14:paraId="2CAC7345"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£311.01 - £338</w:t>
            </w:r>
          </w:p>
        </w:tc>
        <w:tc>
          <w:tcPr>
            <w:tcW w:w="1440" w:type="dxa"/>
            <w:tcBorders>
              <w:top w:val="nil"/>
              <w:left w:val="nil"/>
              <w:bottom w:val="single" w:sz="8" w:space="0" w:color="000000"/>
              <w:right w:val="single" w:sz="8" w:space="0" w:color="000000"/>
            </w:tcBorders>
            <w:shd w:val="clear" w:color="auto" w:fill="9CC2E5" w:themeFill="accent1" w:themeFillTint="99"/>
          </w:tcPr>
          <w:p w14:paraId="6ECED6EF"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£447.01 - £480</w:t>
            </w:r>
          </w:p>
        </w:tc>
        <w:tc>
          <w:tcPr>
            <w:tcW w:w="1440" w:type="dxa"/>
            <w:gridSpan w:val="2"/>
            <w:tcBorders>
              <w:top w:val="nil"/>
              <w:left w:val="nil"/>
              <w:bottom w:val="single" w:sz="8" w:space="0" w:color="000000"/>
              <w:right w:val="single" w:sz="8" w:space="0" w:color="000000"/>
            </w:tcBorders>
            <w:shd w:val="clear" w:color="auto" w:fill="9CC2E5" w:themeFill="accent1" w:themeFillTint="99"/>
          </w:tcPr>
          <w:p w14:paraId="101889DC" w14:textId="77777777" w:rsidR="00AB530A" w:rsidRPr="00F535BE" w:rsidRDefault="00AB530A" w:rsidP="008018F4">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£389.01 - £416</w:t>
            </w:r>
          </w:p>
        </w:tc>
        <w:tc>
          <w:tcPr>
            <w:tcW w:w="1441" w:type="dxa"/>
            <w:shd w:val="clear" w:color="auto" w:fill="9CC2E5" w:themeFill="accent1" w:themeFillTint="99"/>
            <w:vAlign w:val="center"/>
          </w:tcPr>
          <w:p w14:paraId="186D7A4A" w14:textId="77777777" w:rsidR="00AB530A" w:rsidRPr="00F535BE" w:rsidRDefault="00AB530A" w:rsidP="008018F4">
            <w:pPr>
              <w:spacing w:after="160" w:line="259" w:lineRule="auto"/>
              <w:rPr>
                <w:rFonts w:cstheme="minorHAnsi"/>
                <w:sz w:val="24"/>
                <w:szCs w:val="24"/>
              </w:rPr>
            </w:pPr>
            <w:r w:rsidRPr="00F535BE">
              <w:rPr>
                <w:rFonts w:cstheme="minorHAnsi"/>
                <w:sz w:val="24"/>
                <w:szCs w:val="24"/>
              </w:rPr>
              <w:t>£529.01 - £566</w:t>
            </w:r>
          </w:p>
        </w:tc>
      </w:tr>
      <w:tr w:rsidR="00AB530A" w:rsidRPr="007920A2" w14:paraId="6F3FFECB" w14:textId="77777777" w:rsidTr="008E1C3A">
        <w:trPr>
          <w:trHeight w:val="283"/>
          <w:jc w:val="center"/>
        </w:trPr>
        <w:tc>
          <w:tcPr>
            <w:tcW w:w="836" w:type="dxa"/>
            <w:vAlign w:val="center"/>
          </w:tcPr>
          <w:p w14:paraId="0625B488" w14:textId="77777777" w:rsidR="00AB530A" w:rsidRPr="007920A2" w:rsidRDefault="00AB530A" w:rsidP="008018F4">
            <w:pPr>
              <w:spacing w:after="160" w:line="259" w:lineRule="auto"/>
              <w:rPr>
                <w:sz w:val="24"/>
                <w:szCs w:val="24"/>
              </w:rPr>
            </w:pPr>
            <w:r w:rsidRPr="007920A2">
              <w:rPr>
                <w:sz w:val="24"/>
                <w:szCs w:val="24"/>
              </w:rPr>
              <w:t>6</w:t>
            </w:r>
          </w:p>
        </w:tc>
        <w:tc>
          <w:tcPr>
            <w:tcW w:w="1170" w:type="dxa"/>
            <w:vAlign w:val="center"/>
          </w:tcPr>
          <w:p w14:paraId="6F8B785B" w14:textId="77777777" w:rsidR="00AB530A" w:rsidRPr="008E1C3A" w:rsidRDefault="00AB530A" w:rsidP="008018F4">
            <w:pPr>
              <w:spacing w:after="160" w:line="259" w:lineRule="auto"/>
              <w:rPr>
                <w:b/>
                <w:bCs/>
                <w:sz w:val="24"/>
                <w:szCs w:val="24"/>
              </w:rPr>
            </w:pPr>
            <w:r w:rsidRPr="008E1C3A">
              <w:rPr>
                <w:b/>
                <w:bCs/>
                <w:sz w:val="24"/>
                <w:szCs w:val="24"/>
              </w:rPr>
              <w:t>0%</w:t>
            </w:r>
          </w:p>
        </w:tc>
        <w:tc>
          <w:tcPr>
            <w:tcW w:w="1440" w:type="dxa"/>
            <w:vAlign w:val="center"/>
          </w:tcPr>
          <w:p w14:paraId="549528AE" w14:textId="77777777" w:rsidR="00AB530A" w:rsidRPr="007920A2" w:rsidRDefault="00AB530A" w:rsidP="008018F4">
            <w:pPr>
              <w:spacing w:after="160" w:line="259" w:lineRule="auto"/>
              <w:rPr>
                <w:sz w:val="24"/>
                <w:szCs w:val="24"/>
              </w:rPr>
            </w:pPr>
            <w:r>
              <w:rPr>
                <w:sz w:val="24"/>
                <w:szCs w:val="24"/>
              </w:rPr>
              <w:t>Over £222</w:t>
            </w:r>
          </w:p>
        </w:tc>
        <w:tc>
          <w:tcPr>
            <w:tcW w:w="1440" w:type="dxa"/>
            <w:vAlign w:val="center"/>
          </w:tcPr>
          <w:p w14:paraId="79466B28" w14:textId="747D8F5B" w:rsidR="00AB530A" w:rsidRPr="007920A2" w:rsidRDefault="00AB530A" w:rsidP="008018F4">
            <w:pPr>
              <w:spacing w:after="160" w:line="259" w:lineRule="auto"/>
              <w:rPr>
                <w:sz w:val="24"/>
                <w:szCs w:val="24"/>
              </w:rPr>
            </w:pPr>
            <w:r>
              <w:rPr>
                <w:sz w:val="24"/>
                <w:szCs w:val="24"/>
              </w:rPr>
              <w:t>Over 297</w:t>
            </w:r>
          </w:p>
        </w:tc>
        <w:tc>
          <w:tcPr>
            <w:tcW w:w="1440" w:type="dxa"/>
            <w:vAlign w:val="center"/>
          </w:tcPr>
          <w:p w14:paraId="1D89D678" w14:textId="17E7E724" w:rsidR="00AB530A" w:rsidRPr="007920A2" w:rsidRDefault="00AB530A" w:rsidP="008018F4">
            <w:pPr>
              <w:spacing w:after="160" w:line="259" w:lineRule="auto"/>
              <w:rPr>
                <w:sz w:val="24"/>
                <w:szCs w:val="24"/>
              </w:rPr>
            </w:pPr>
            <w:r>
              <w:rPr>
                <w:sz w:val="24"/>
                <w:szCs w:val="24"/>
              </w:rPr>
              <w:t>Over £338</w:t>
            </w:r>
          </w:p>
        </w:tc>
        <w:tc>
          <w:tcPr>
            <w:tcW w:w="1440" w:type="dxa"/>
            <w:vAlign w:val="center"/>
          </w:tcPr>
          <w:p w14:paraId="4BF573AA" w14:textId="5B26D2D8" w:rsidR="00AB530A" w:rsidRPr="007920A2" w:rsidRDefault="00AB530A" w:rsidP="008018F4">
            <w:pPr>
              <w:spacing w:after="160" w:line="259" w:lineRule="auto"/>
              <w:rPr>
                <w:sz w:val="24"/>
                <w:szCs w:val="24"/>
              </w:rPr>
            </w:pPr>
            <w:r>
              <w:rPr>
                <w:sz w:val="24"/>
                <w:szCs w:val="24"/>
              </w:rPr>
              <w:t>Over £480</w:t>
            </w:r>
          </w:p>
        </w:tc>
        <w:tc>
          <w:tcPr>
            <w:tcW w:w="1433" w:type="dxa"/>
            <w:vAlign w:val="center"/>
          </w:tcPr>
          <w:p w14:paraId="226311D5" w14:textId="7ACB97E0" w:rsidR="00AB530A" w:rsidRPr="007920A2" w:rsidRDefault="00AB530A" w:rsidP="008018F4">
            <w:pPr>
              <w:spacing w:after="160" w:line="259" w:lineRule="auto"/>
              <w:rPr>
                <w:sz w:val="24"/>
                <w:szCs w:val="24"/>
              </w:rPr>
            </w:pPr>
            <w:r>
              <w:rPr>
                <w:sz w:val="24"/>
                <w:szCs w:val="24"/>
              </w:rPr>
              <w:t>Over £416</w:t>
            </w:r>
          </w:p>
        </w:tc>
        <w:tc>
          <w:tcPr>
            <w:tcW w:w="1448" w:type="dxa"/>
            <w:gridSpan w:val="2"/>
            <w:vAlign w:val="center"/>
          </w:tcPr>
          <w:p w14:paraId="4DAFE062" w14:textId="0AFF17C5" w:rsidR="00AB530A" w:rsidRPr="007920A2" w:rsidRDefault="00AB530A" w:rsidP="008018F4">
            <w:pPr>
              <w:spacing w:after="160" w:line="259" w:lineRule="auto"/>
              <w:rPr>
                <w:sz w:val="24"/>
                <w:szCs w:val="24"/>
              </w:rPr>
            </w:pPr>
            <w:r>
              <w:rPr>
                <w:sz w:val="24"/>
                <w:szCs w:val="24"/>
              </w:rPr>
              <w:t>Over £566</w:t>
            </w:r>
          </w:p>
        </w:tc>
      </w:tr>
    </w:tbl>
    <w:p w14:paraId="6A0EF773" w14:textId="77777777" w:rsidR="00395F9D" w:rsidRDefault="00395F9D" w:rsidP="00395F9D">
      <w:pPr>
        <w:rPr>
          <w:rFonts w:cstheme="minorHAnsi"/>
          <w:color w:val="FF0000"/>
          <w:sz w:val="24"/>
          <w:szCs w:val="24"/>
        </w:rPr>
      </w:pPr>
    </w:p>
    <w:p w14:paraId="1CB48523" w14:textId="3C1A1769" w:rsidR="00E64726" w:rsidRPr="000C3E42" w:rsidRDefault="00A75DEF" w:rsidP="0053674F">
      <w:pPr>
        <w:pStyle w:val="ListParagraph"/>
        <w:numPr>
          <w:ilvl w:val="0"/>
          <w:numId w:val="43"/>
        </w:numPr>
        <w:ind w:hanging="720"/>
        <w:rPr>
          <w:sz w:val="24"/>
          <w:szCs w:val="24"/>
        </w:rPr>
      </w:pPr>
      <w:r>
        <w:rPr>
          <w:sz w:val="24"/>
          <w:szCs w:val="24"/>
        </w:rPr>
        <w:t>A</w:t>
      </w:r>
      <w:r w:rsidR="00E64726" w:rsidRPr="003C7157">
        <w:rPr>
          <w:sz w:val="24"/>
          <w:szCs w:val="24"/>
        </w:rPr>
        <w:t xml:space="preserve">n applicant’s </w:t>
      </w:r>
      <w:r w:rsidR="00F472D6">
        <w:rPr>
          <w:sz w:val="24"/>
          <w:szCs w:val="24"/>
        </w:rPr>
        <w:t xml:space="preserve">weekly </w:t>
      </w:r>
      <w:r w:rsidR="000C3E42">
        <w:rPr>
          <w:sz w:val="24"/>
          <w:szCs w:val="24"/>
        </w:rPr>
        <w:t>i</w:t>
      </w:r>
      <w:r w:rsidR="00E64726" w:rsidRPr="003C7157">
        <w:rPr>
          <w:sz w:val="24"/>
          <w:szCs w:val="24"/>
        </w:rPr>
        <w:t>ncome</w:t>
      </w:r>
      <w:r>
        <w:rPr>
          <w:sz w:val="24"/>
          <w:szCs w:val="24"/>
        </w:rPr>
        <w:t xml:space="preserve"> is</w:t>
      </w:r>
      <w:r w:rsidR="00E64726" w:rsidRPr="003C7157">
        <w:rPr>
          <w:sz w:val="24"/>
          <w:szCs w:val="24"/>
        </w:rPr>
        <w:t xml:space="preserve"> the total</w:t>
      </w:r>
      <w:r w:rsidR="001E24BB">
        <w:rPr>
          <w:sz w:val="24"/>
          <w:szCs w:val="24"/>
        </w:rPr>
        <w:t xml:space="preserve"> </w:t>
      </w:r>
      <w:r w:rsidR="00E64726" w:rsidRPr="003C7157">
        <w:rPr>
          <w:sz w:val="24"/>
          <w:szCs w:val="24"/>
        </w:rPr>
        <w:t>of net earned income</w:t>
      </w:r>
      <w:r w:rsidR="00007C3D">
        <w:rPr>
          <w:sz w:val="24"/>
          <w:szCs w:val="24"/>
        </w:rPr>
        <w:t xml:space="preserve"> and </w:t>
      </w:r>
      <w:r w:rsidR="00BA3A9D">
        <w:rPr>
          <w:sz w:val="24"/>
          <w:szCs w:val="24"/>
        </w:rPr>
        <w:t xml:space="preserve">unearned </w:t>
      </w:r>
      <w:r w:rsidR="00BA3A9D" w:rsidRPr="003C7157">
        <w:rPr>
          <w:sz w:val="24"/>
          <w:szCs w:val="24"/>
        </w:rPr>
        <w:t>income</w:t>
      </w:r>
      <w:r w:rsidR="00F83C07">
        <w:rPr>
          <w:sz w:val="24"/>
          <w:szCs w:val="24"/>
        </w:rPr>
        <w:t xml:space="preserve">. See </w:t>
      </w:r>
      <w:hyperlink w:anchor="_Appendix_3_–" w:history="1">
        <w:r w:rsidR="00F83C07" w:rsidRPr="005331AF">
          <w:rPr>
            <w:rStyle w:val="Hyperlink"/>
            <w:sz w:val="24"/>
            <w:szCs w:val="24"/>
          </w:rPr>
          <w:t>Appendix 3</w:t>
        </w:r>
      </w:hyperlink>
      <w:r w:rsidR="00F83C07">
        <w:rPr>
          <w:sz w:val="24"/>
          <w:szCs w:val="24"/>
        </w:rPr>
        <w:t xml:space="preserve"> </w:t>
      </w:r>
      <w:r w:rsidR="00F83C07" w:rsidRPr="000C3E42">
        <w:rPr>
          <w:sz w:val="24"/>
          <w:szCs w:val="24"/>
        </w:rPr>
        <w:t xml:space="preserve">for </w:t>
      </w:r>
      <w:r w:rsidR="00D5562F" w:rsidRPr="000C3E42">
        <w:rPr>
          <w:sz w:val="24"/>
          <w:szCs w:val="24"/>
        </w:rPr>
        <w:t>more information about the working-age scheme</w:t>
      </w:r>
      <w:r w:rsidR="0090408E" w:rsidRPr="000C3E42">
        <w:rPr>
          <w:sz w:val="24"/>
          <w:szCs w:val="24"/>
        </w:rPr>
        <w:t xml:space="preserve"> including </w:t>
      </w:r>
      <w:r w:rsidR="00F83C07" w:rsidRPr="000C3E42">
        <w:rPr>
          <w:sz w:val="24"/>
          <w:szCs w:val="24"/>
        </w:rPr>
        <w:t xml:space="preserve">a description of how </w:t>
      </w:r>
      <w:r w:rsidR="00BA3A9D" w:rsidRPr="000C3E42">
        <w:rPr>
          <w:sz w:val="24"/>
          <w:szCs w:val="24"/>
        </w:rPr>
        <w:t>income is calculated.</w:t>
      </w:r>
      <w:r w:rsidR="00E64726" w:rsidRPr="000C3E42">
        <w:rPr>
          <w:sz w:val="24"/>
          <w:szCs w:val="24"/>
        </w:rPr>
        <w:t xml:space="preserve"> </w:t>
      </w:r>
    </w:p>
    <w:p w14:paraId="54645A44" w14:textId="77777777" w:rsidR="00E64726" w:rsidRPr="001D5D88" w:rsidRDefault="00E64726" w:rsidP="00E64726">
      <w:pPr>
        <w:pStyle w:val="ListParagraph"/>
        <w:rPr>
          <w:sz w:val="24"/>
          <w:szCs w:val="24"/>
        </w:rPr>
      </w:pPr>
    </w:p>
    <w:p w14:paraId="74180F55" w14:textId="3C4BFE06" w:rsidR="00194EA3" w:rsidRPr="00073F6E" w:rsidRDefault="00194EA3" w:rsidP="0053674F">
      <w:pPr>
        <w:pStyle w:val="ListParagraph"/>
        <w:numPr>
          <w:ilvl w:val="0"/>
          <w:numId w:val="43"/>
        </w:numPr>
        <w:ind w:hanging="720"/>
        <w:rPr>
          <w:sz w:val="24"/>
          <w:szCs w:val="24"/>
        </w:rPr>
      </w:pPr>
      <w:r w:rsidRPr="00073F6E">
        <w:rPr>
          <w:sz w:val="24"/>
          <w:szCs w:val="24"/>
        </w:rPr>
        <w:t xml:space="preserve">The overall conditions </w:t>
      </w:r>
      <w:r w:rsidR="004A4EBC" w:rsidRPr="00DE272D">
        <w:rPr>
          <w:sz w:val="24"/>
          <w:szCs w:val="24"/>
        </w:rPr>
        <w:t xml:space="preserve">for </w:t>
      </w:r>
      <w:r w:rsidR="008F21D7" w:rsidRPr="00DE272D">
        <w:rPr>
          <w:sz w:val="24"/>
          <w:szCs w:val="24"/>
        </w:rPr>
        <w:t xml:space="preserve">all </w:t>
      </w:r>
      <w:r w:rsidRPr="00073F6E">
        <w:rPr>
          <w:sz w:val="24"/>
          <w:szCs w:val="24"/>
        </w:rPr>
        <w:t>applicant</w:t>
      </w:r>
      <w:r w:rsidR="004A4EBC">
        <w:rPr>
          <w:sz w:val="24"/>
          <w:szCs w:val="24"/>
        </w:rPr>
        <w:t>s</w:t>
      </w:r>
      <w:r w:rsidRPr="00073F6E">
        <w:rPr>
          <w:sz w:val="24"/>
          <w:szCs w:val="24"/>
        </w:rPr>
        <w:t xml:space="preserve"> to receive financial assistance from the scheme are that </w:t>
      </w:r>
      <w:r w:rsidR="004A4EBC">
        <w:rPr>
          <w:sz w:val="24"/>
          <w:szCs w:val="24"/>
        </w:rPr>
        <w:t>t</w:t>
      </w:r>
      <w:r w:rsidRPr="00073F6E">
        <w:rPr>
          <w:sz w:val="24"/>
          <w:szCs w:val="24"/>
        </w:rPr>
        <w:t>he</w:t>
      </w:r>
      <w:r w:rsidR="004A4EBC">
        <w:rPr>
          <w:sz w:val="24"/>
          <w:szCs w:val="24"/>
        </w:rPr>
        <w:t>y</w:t>
      </w:r>
      <w:r w:rsidRPr="00073F6E">
        <w:rPr>
          <w:sz w:val="24"/>
          <w:szCs w:val="24"/>
        </w:rPr>
        <w:t>:</w:t>
      </w:r>
    </w:p>
    <w:p w14:paraId="5A113746" w14:textId="65B1EA5F" w:rsidR="00194EA3" w:rsidRPr="00194EA3" w:rsidRDefault="00194EA3" w:rsidP="00A67D6B">
      <w:pPr>
        <w:pStyle w:val="ListParagraph"/>
        <w:numPr>
          <w:ilvl w:val="0"/>
          <w:numId w:val="8"/>
        </w:numPr>
        <w:rPr>
          <w:sz w:val="24"/>
          <w:szCs w:val="24"/>
        </w:rPr>
      </w:pPr>
      <w:r w:rsidRPr="00194EA3">
        <w:rPr>
          <w:sz w:val="24"/>
          <w:szCs w:val="24"/>
        </w:rPr>
        <w:t xml:space="preserve">live in the property as </w:t>
      </w:r>
      <w:r w:rsidR="004A4EBC">
        <w:rPr>
          <w:sz w:val="24"/>
          <w:szCs w:val="24"/>
        </w:rPr>
        <w:t>their</w:t>
      </w:r>
      <w:r w:rsidRPr="00194EA3">
        <w:rPr>
          <w:sz w:val="24"/>
          <w:szCs w:val="24"/>
        </w:rPr>
        <w:t xml:space="preserve"> main home; and</w:t>
      </w:r>
    </w:p>
    <w:p w14:paraId="61825AF5" w14:textId="73B54464" w:rsidR="00194EA3" w:rsidRPr="00194EA3" w:rsidRDefault="004A4EBC" w:rsidP="00A67D6B">
      <w:pPr>
        <w:pStyle w:val="ListParagraph"/>
        <w:numPr>
          <w:ilvl w:val="0"/>
          <w:numId w:val="8"/>
        </w:numPr>
        <w:rPr>
          <w:sz w:val="24"/>
          <w:szCs w:val="24"/>
        </w:rPr>
      </w:pPr>
      <w:r>
        <w:rPr>
          <w:sz w:val="24"/>
          <w:szCs w:val="24"/>
        </w:rPr>
        <w:t xml:space="preserve">are </w:t>
      </w:r>
      <w:r w:rsidR="00194EA3" w:rsidRPr="00194EA3">
        <w:rPr>
          <w:sz w:val="24"/>
          <w:szCs w:val="24"/>
        </w:rPr>
        <w:t>liable to pay council tax; and</w:t>
      </w:r>
    </w:p>
    <w:p w14:paraId="60E863BC" w14:textId="284085B5" w:rsidR="00194EA3" w:rsidRPr="00194EA3" w:rsidRDefault="00194EA3" w:rsidP="00A67D6B">
      <w:pPr>
        <w:pStyle w:val="ListParagraph"/>
        <w:numPr>
          <w:ilvl w:val="0"/>
          <w:numId w:val="8"/>
        </w:numPr>
        <w:rPr>
          <w:sz w:val="24"/>
          <w:szCs w:val="24"/>
        </w:rPr>
      </w:pPr>
      <w:r w:rsidRPr="00194EA3">
        <w:rPr>
          <w:sz w:val="24"/>
          <w:szCs w:val="24"/>
        </w:rPr>
        <w:t>meet the residence rules; and</w:t>
      </w:r>
    </w:p>
    <w:p w14:paraId="4E47115E" w14:textId="5C3DD081" w:rsidR="005931C6" w:rsidRPr="00194EA3" w:rsidRDefault="005931C6" w:rsidP="00A67D6B">
      <w:pPr>
        <w:pStyle w:val="ListParagraph"/>
        <w:numPr>
          <w:ilvl w:val="0"/>
          <w:numId w:val="8"/>
        </w:numPr>
        <w:rPr>
          <w:sz w:val="24"/>
          <w:szCs w:val="24"/>
        </w:rPr>
      </w:pPr>
      <w:r w:rsidRPr="00194EA3">
        <w:rPr>
          <w:sz w:val="24"/>
          <w:szCs w:val="24"/>
        </w:rPr>
        <w:t>ha</w:t>
      </w:r>
      <w:r w:rsidR="00B4556B">
        <w:rPr>
          <w:sz w:val="24"/>
          <w:szCs w:val="24"/>
        </w:rPr>
        <w:t>ve</w:t>
      </w:r>
      <w:r w:rsidRPr="00194EA3">
        <w:rPr>
          <w:sz w:val="24"/>
          <w:szCs w:val="24"/>
        </w:rPr>
        <w:t xml:space="preserve"> capital </w:t>
      </w:r>
      <w:r w:rsidR="000D4DA5">
        <w:rPr>
          <w:sz w:val="24"/>
          <w:szCs w:val="24"/>
        </w:rPr>
        <w:t>not exceeding</w:t>
      </w:r>
      <w:r w:rsidRPr="00194EA3">
        <w:rPr>
          <w:sz w:val="24"/>
          <w:szCs w:val="24"/>
        </w:rPr>
        <w:t xml:space="preserve"> £16,000</w:t>
      </w:r>
      <w:r w:rsidR="00F05400">
        <w:rPr>
          <w:sz w:val="24"/>
          <w:szCs w:val="24"/>
        </w:rPr>
        <w:t xml:space="preserve"> (£6</w:t>
      </w:r>
      <w:r w:rsidR="00AD763E">
        <w:rPr>
          <w:sz w:val="24"/>
          <w:szCs w:val="24"/>
        </w:rPr>
        <w:t>,000 for working</w:t>
      </w:r>
      <w:r w:rsidR="00400363">
        <w:rPr>
          <w:sz w:val="24"/>
          <w:szCs w:val="24"/>
        </w:rPr>
        <w:t>-</w:t>
      </w:r>
      <w:r w:rsidR="00AD763E">
        <w:rPr>
          <w:sz w:val="24"/>
          <w:szCs w:val="24"/>
        </w:rPr>
        <w:t>age applicants)</w:t>
      </w:r>
      <w:r w:rsidRPr="00194EA3">
        <w:rPr>
          <w:sz w:val="24"/>
          <w:szCs w:val="24"/>
        </w:rPr>
        <w:t>; and</w:t>
      </w:r>
    </w:p>
    <w:p w14:paraId="0ED4D2D6" w14:textId="40BFB5D8" w:rsidR="005931C6" w:rsidRPr="00194EA3" w:rsidRDefault="005931C6" w:rsidP="00A67D6B">
      <w:pPr>
        <w:pStyle w:val="ListParagraph"/>
        <w:numPr>
          <w:ilvl w:val="0"/>
          <w:numId w:val="8"/>
        </w:numPr>
        <w:rPr>
          <w:sz w:val="24"/>
          <w:szCs w:val="24"/>
        </w:rPr>
      </w:pPr>
      <w:r>
        <w:rPr>
          <w:sz w:val="24"/>
          <w:szCs w:val="24"/>
        </w:rPr>
        <w:t>ha</w:t>
      </w:r>
      <w:r w:rsidR="00B4556B">
        <w:rPr>
          <w:sz w:val="24"/>
          <w:szCs w:val="24"/>
        </w:rPr>
        <w:t>ve</w:t>
      </w:r>
      <w:r>
        <w:rPr>
          <w:sz w:val="24"/>
          <w:szCs w:val="24"/>
        </w:rPr>
        <w:t xml:space="preserve"> made an application for assistance from the scheme.</w:t>
      </w:r>
    </w:p>
    <w:p w14:paraId="03F936DB" w14:textId="79802DCC" w:rsidR="00840FC4" w:rsidRDefault="006E296B" w:rsidP="00140691">
      <w:pPr>
        <w:pStyle w:val="Heading1"/>
        <w:rPr>
          <w:u w:val="none"/>
        </w:rPr>
      </w:pPr>
      <w:bookmarkStart w:id="7" w:name="_Treatment_of_income"/>
      <w:bookmarkStart w:id="8" w:name="_Toc190794812"/>
      <w:bookmarkEnd w:id="7"/>
      <w:r w:rsidRPr="009B0E7C">
        <w:t>Treatment of income</w:t>
      </w:r>
      <w:bookmarkEnd w:id="8"/>
      <w:r w:rsidR="002F605B">
        <w:rPr>
          <w:u w:val="none"/>
        </w:rPr>
        <w:t xml:space="preserve"> </w:t>
      </w:r>
    </w:p>
    <w:p w14:paraId="187FA907" w14:textId="7A70560F" w:rsidR="001A41A8" w:rsidRPr="00DE272D" w:rsidRDefault="001A41A8" w:rsidP="001A41A8">
      <w:pPr>
        <w:rPr>
          <w:b/>
          <w:bCs/>
          <w:i/>
          <w:iCs/>
          <w:sz w:val="24"/>
          <w:szCs w:val="24"/>
        </w:rPr>
      </w:pPr>
      <w:bookmarkStart w:id="9" w:name="_Hlk158992988"/>
      <w:r w:rsidRPr="00DE272D">
        <w:rPr>
          <w:b/>
          <w:bCs/>
          <w:i/>
          <w:iCs/>
          <w:sz w:val="24"/>
          <w:szCs w:val="24"/>
        </w:rPr>
        <w:t>(Paragraphs 1</w:t>
      </w:r>
      <w:r w:rsidR="005A0FDE" w:rsidRPr="00DE272D">
        <w:rPr>
          <w:b/>
          <w:bCs/>
          <w:i/>
          <w:iCs/>
          <w:sz w:val="24"/>
          <w:szCs w:val="24"/>
        </w:rPr>
        <w:t>2</w:t>
      </w:r>
      <w:r w:rsidR="00DD193C" w:rsidRPr="00DE272D">
        <w:rPr>
          <w:b/>
          <w:bCs/>
          <w:i/>
          <w:iCs/>
          <w:sz w:val="24"/>
          <w:szCs w:val="24"/>
        </w:rPr>
        <w:t>-</w:t>
      </w:r>
      <w:r w:rsidRPr="00DE272D">
        <w:rPr>
          <w:b/>
          <w:bCs/>
          <w:i/>
          <w:iCs/>
          <w:sz w:val="24"/>
          <w:szCs w:val="24"/>
        </w:rPr>
        <w:t>2</w:t>
      </w:r>
      <w:r w:rsidR="00AF05E4" w:rsidRPr="00DE272D">
        <w:rPr>
          <w:b/>
          <w:bCs/>
          <w:i/>
          <w:iCs/>
          <w:sz w:val="24"/>
          <w:szCs w:val="24"/>
        </w:rPr>
        <w:t>7</w:t>
      </w:r>
      <w:r w:rsidR="00084FEC" w:rsidRPr="00DE272D">
        <w:rPr>
          <w:b/>
          <w:bCs/>
          <w:i/>
          <w:iCs/>
          <w:sz w:val="24"/>
          <w:szCs w:val="24"/>
        </w:rPr>
        <w:t xml:space="preserve"> </w:t>
      </w:r>
      <w:r w:rsidR="003606CF" w:rsidRPr="00DE272D">
        <w:rPr>
          <w:b/>
          <w:bCs/>
          <w:i/>
          <w:iCs/>
          <w:sz w:val="24"/>
          <w:szCs w:val="24"/>
        </w:rPr>
        <w:t xml:space="preserve">apply to pensioners and working-age </w:t>
      </w:r>
      <w:r w:rsidR="005E5056" w:rsidRPr="00DE272D">
        <w:rPr>
          <w:b/>
          <w:bCs/>
          <w:i/>
          <w:iCs/>
          <w:sz w:val="24"/>
          <w:szCs w:val="24"/>
        </w:rPr>
        <w:t>applicants</w:t>
      </w:r>
      <w:r w:rsidR="00FD3B24" w:rsidRPr="00DE272D">
        <w:rPr>
          <w:b/>
          <w:bCs/>
          <w:i/>
          <w:iCs/>
          <w:sz w:val="24"/>
          <w:szCs w:val="24"/>
        </w:rPr>
        <w:t xml:space="preserve"> </w:t>
      </w:r>
      <w:r w:rsidR="008D28CC" w:rsidRPr="00DE272D">
        <w:rPr>
          <w:b/>
          <w:bCs/>
          <w:i/>
          <w:iCs/>
          <w:sz w:val="24"/>
          <w:szCs w:val="24"/>
          <w:u w:val="single"/>
        </w:rPr>
        <w:t>not</w:t>
      </w:r>
      <w:r w:rsidR="008D28CC" w:rsidRPr="00DE272D">
        <w:rPr>
          <w:b/>
          <w:bCs/>
          <w:i/>
          <w:iCs/>
          <w:sz w:val="24"/>
          <w:szCs w:val="24"/>
        </w:rPr>
        <w:t xml:space="preserve"> </w:t>
      </w:r>
      <w:r w:rsidR="00FD3B24" w:rsidRPr="00DE272D">
        <w:rPr>
          <w:b/>
          <w:bCs/>
          <w:i/>
          <w:iCs/>
          <w:sz w:val="24"/>
          <w:szCs w:val="24"/>
        </w:rPr>
        <w:t>receiving Universal Credit</w:t>
      </w:r>
      <w:r w:rsidR="00EA2A79" w:rsidRPr="00DE272D">
        <w:rPr>
          <w:b/>
          <w:bCs/>
          <w:i/>
          <w:iCs/>
          <w:sz w:val="24"/>
          <w:szCs w:val="24"/>
        </w:rPr>
        <w:t>)</w:t>
      </w:r>
    </w:p>
    <w:bookmarkEnd w:id="9"/>
    <w:p w14:paraId="0ABA1613" w14:textId="7678ED6A" w:rsidR="00284C27" w:rsidRPr="000D0109" w:rsidRDefault="005B508F" w:rsidP="0053674F">
      <w:pPr>
        <w:pStyle w:val="ListParagraph"/>
        <w:numPr>
          <w:ilvl w:val="0"/>
          <w:numId w:val="43"/>
        </w:numPr>
        <w:ind w:hanging="720"/>
        <w:rPr>
          <w:sz w:val="24"/>
          <w:szCs w:val="24"/>
        </w:rPr>
      </w:pPr>
      <w:r w:rsidRPr="000D0109">
        <w:rPr>
          <w:sz w:val="24"/>
          <w:szCs w:val="24"/>
        </w:rPr>
        <w:t>In the calculation of council tax reduction</w:t>
      </w:r>
      <w:r w:rsidR="00AA76CF" w:rsidRPr="000D0109">
        <w:rPr>
          <w:sz w:val="24"/>
          <w:szCs w:val="24"/>
        </w:rPr>
        <w:t xml:space="preserve">, </w:t>
      </w:r>
      <w:r w:rsidR="00A53D7A" w:rsidRPr="000D0109">
        <w:rPr>
          <w:sz w:val="24"/>
          <w:szCs w:val="24"/>
        </w:rPr>
        <w:t xml:space="preserve">most income is </w:t>
      </w:r>
      <w:r w:rsidR="008613B5" w:rsidRPr="000D0109">
        <w:rPr>
          <w:sz w:val="24"/>
          <w:szCs w:val="24"/>
        </w:rPr>
        <w:t>taken into account</w:t>
      </w:r>
      <w:r w:rsidR="00B957E9" w:rsidRPr="000D0109">
        <w:rPr>
          <w:sz w:val="24"/>
          <w:szCs w:val="24"/>
        </w:rPr>
        <w:t>, although some types of income are ignored in whole or in part</w:t>
      </w:r>
      <w:r w:rsidR="00DD3FAA" w:rsidRPr="000D0109">
        <w:rPr>
          <w:sz w:val="24"/>
          <w:szCs w:val="24"/>
        </w:rPr>
        <w:t xml:space="preserve">. </w:t>
      </w:r>
      <w:r w:rsidR="00F26B2F" w:rsidRPr="000D0109">
        <w:rPr>
          <w:sz w:val="24"/>
          <w:szCs w:val="24"/>
        </w:rPr>
        <w:t xml:space="preserve">The definition of </w:t>
      </w:r>
      <w:r w:rsidR="00A64C82" w:rsidRPr="000D0109">
        <w:rPr>
          <w:sz w:val="24"/>
          <w:szCs w:val="24"/>
        </w:rPr>
        <w:t>i</w:t>
      </w:r>
      <w:r w:rsidR="005D7162" w:rsidRPr="000D0109">
        <w:rPr>
          <w:sz w:val="24"/>
          <w:szCs w:val="24"/>
        </w:rPr>
        <w:t xml:space="preserve">ncome </w:t>
      </w:r>
      <w:r w:rsidR="002B63D1" w:rsidRPr="000D0109">
        <w:rPr>
          <w:sz w:val="24"/>
          <w:szCs w:val="24"/>
        </w:rPr>
        <w:t>includes earnings, benefits and pensions</w:t>
      </w:r>
      <w:r w:rsidR="001A754B">
        <w:rPr>
          <w:rStyle w:val="FootnoteReference"/>
          <w:sz w:val="24"/>
          <w:szCs w:val="24"/>
        </w:rPr>
        <w:footnoteReference w:id="5"/>
      </w:r>
      <w:r w:rsidR="001A754B" w:rsidRPr="000D0109">
        <w:rPr>
          <w:sz w:val="24"/>
          <w:szCs w:val="24"/>
        </w:rPr>
        <w:t xml:space="preserve"> </w:t>
      </w:r>
      <w:r w:rsidR="00D742AC" w:rsidRPr="000D0109">
        <w:rPr>
          <w:sz w:val="24"/>
          <w:szCs w:val="24"/>
        </w:rPr>
        <w:t xml:space="preserve">and the following paragraphs explain how </w:t>
      </w:r>
      <w:r w:rsidR="005826B0" w:rsidRPr="000D0109">
        <w:rPr>
          <w:sz w:val="24"/>
          <w:szCs w:val="24"/>
        </w:rPr>
        <w:t xml:space="preserve">various </w:t>
      </w:r>
      <w:r w:rsidR="00B92BF6" w:rsidRPr="000D0109">
        <w:rPr>
          <w:sz w:val="24"/>
          <w:szCs w:val="24"/>
        </w:rPr>
        <w:t>type</w:t>
      </w:r>
      <w:r w:rsidR="005826B0" w:rsidRPr="000D0109">
        <w:rPr>
          <w:sz w:val="24"/>
          <w:szCs w:val="24"/>
        </w:rPr>
        <w:t>s of income are tr</w:t>
      </w:r>
      <w:r w:rsidR="00EE7601" w:rsidRPr="000D0109">
        <w:rPr>
          <w:sz w:val="24"/>
          <w:szCs w:val="24"/>
        </w:rPr>
        <w:t>ea</w:t>
      </w:r>
      <w:r w:rsidR="005826B0" w:rsidRPr="000D0109">
        <w:rPr>
          <w:sz w:val="24"/>
          <w:szCs w:val="24"/>
        </w:rPr>
        <w:t xml:space="preserve">ted in the </w:t>
      </w:r>
      <w:r w:rsidR="00D742AC" w:rsidRPr="000D0109">
        <w:rPr>
          <w:sz w:val="24"/>
          <w:szCs w:val="24"/>
        </w:rPr>
        <w:t>calculat</w:t>
      </w:r>
      <w:r w:rsidR="00EE7601" w:rsidRPr="000D0109">
        <w:rPr>
          <w:sz w:val="24"/>
          <w:szCs w:val="24"/>
        </w:rPr>
        <w:t>ion.</w:t>
      </w:r>
      <w:r w:rsidR="00D742AC" w:rsidRPr="000D0109">
        <w:rPr>
          <w:sz w:val="24"/>
          <w:szCs w:val="24"/>
        </w:rPr>
        <w:t xml:space="preserve"> </w:t>
      </w:r>
      <w:r w:rsidR="00993DF9" w:rsidRPr="000D0109">
        <w:rPr>
          <w:sz w:val="24"/>
          <w:szCs w:val="24"/>
        </w:rPr>
        <w:t>T</w:t>
      </w:r>
      <w:r w:rsidR="00284C27" w:rsidRPr="000D0109">
        <w:rPr>
          <w:sz w:val="24"/>
          <w:szCs w:val="24"/>
        </w:rPr>
        <w:t xml:space="preserve">he income of an applicant’s partner is treated as </w:t>
      </w:r>
      <w:r w:rsidR="00187D63" w:rsidRPr="000D0109">
        <w:rPr>
          <w:sz w:val="24"/>
          <w:szCs w:val="24"/>
        </w:rPr>
        <w:t>belonging to t</w:t>
      </w:r>
      <w:r w:rsidR="00284C27" w:rsidRPr="000D0109">
        <w:rPr>
          <w:sz w:val="24"/>
          <w:szCs w:val="24"/>
        </w:rPr>
        <w:t>he applicant.</w:t>
      </w:r>
    </w:p>
    <w:p w14:paraId="1FED9851" w14:textId="77777777" w:rsidR="00073F6E" w:rsidRPr="00073F6E" w:rsidRDefault="00073F6E" w:rsidP="005F263E">
      <w:pPr>
        <w:pStyle w:val="ListParagraph"/>
        <w:ind w:hanging="720"/>
        <w:rPr>
          <w:sz w:val="24"/>
          <w:szCs w:val="24"/>
        </w:rPr>
      </w:pPr>
    </w:p>
    <w:p w14:paraId="78F924DA" w14:textId="33C2B50B" w:rsidR="00073F6E" w:rsidRPr="00245666" w:rsidRDefault="000C156F" w:rsidP="0053674F">
      <w:pPr>
        <w:pStyle w:val="ListParagraph"/>
        <w:numPr>
          <w:ilvl w:val="0"/>
          <w:numId w:val="43"/>
        </w:numPr>
        <w:spacing w:after="0"/>
        <w:ind w:hanging="720"/>
        <w:rPr>
          <w:sz w:val="24"/>
          <w:szCs w:val="24"/>
        </w:rPr>
      </w:pPr>
      <w:r w:rsidRPr="00073F6E">
        <w:rPr>
          <w:sz w:val="24"/>
          <w:szCs w:val="24"/>
        </w:rPr>
        <w:t xml:space="preserve">Income is calculated on a weekly basis. </w:t>
      </w:r>
      <w:r w:rsidR="008A0464" w:rsidRPr="00073F6E">
        <w:rPr>
          <w:sz w:val="24"/>
          <w:szCs w:val="24"/>
        </w:rPr>
        <w:t>In order to arrive at the weekly amount of earnings and other inco</w:t>
      </w:r>
      <w:r w:rsidR="00CA15FA">
        <w:rPr>
          <w:sz w:val="24"/>
          <w:szCs w:val="24"/>
        </w:rPr>
        <w:t>me to be taken into account, a</w:t>
      </w:r>
      <w:r w:rsidR="008A0464" w:rsidRPr="00073F6E">
        <w:rPr>
          <w:sz w:val="24"/>
          <w:szCs w:val="24"/>
        </w:rPr>
        <w:t xml:space="preserve"> monthly payment is multiplied by 12 and divided by 52</w:t>
      </w:r>
      <w:r w:rsidR="00AC276A" w:rsidRPr="002162DF">
        <w:rPr>
          <w:sz w:val="24"/>
          <w:szCs w:val="24"/>
        </w:rPr>
        <w:t>; a three-monthly payment is multiplied by 4 and divided by 52; where the payment is for a year, the amount is divided by 52;</w:t>
      </w:r>
      <w:r w:rsidR="008A0464" w:rsidRPr="00CA65E2">
        <w:rPr>
          <w:color w:val="FF0000"/>
          <w:sz w:val="24"/>
          <w:szCs w:val="24"/>
        </w:rPr>
        <w:t xml:space="preserve"> </w:t>
      </w:r>
      <w:r w:rsidR="008A0464" w:rsidRPr="00073F6E">
        <w:rPr>
          <w:sz w:val="24"/>
          <w:szCs w:val="24"/>
        </w:rPr>
        <w:t xml:space="preserve">in other </w:t>
      </w:r>
      <w:r w:rsidR="001A1794" w:rsidRPr="00073F6E">
        <w:rPr>
          <w:sz w:val="24"/>
          <w:szCs w:val="24"/>
        </w:rPr>
        <w:t>cases,</w:t>
      </w:r>
      <w:r w:rsidR="008A0464" w:rsidRPr="00073F6E">
        <w:rPr>
          <w:sz w:val="24"/>
          <w:szCs w:val="24"/>
        </w:rPr>
        <w:t xml:space="preserve"> the amount is converted to a daily amount and multiplied by 7.</w:t>
      </w:r>
      <w:r w:rsidR="00EB25A2">
        <w:rPr>
          <w:sz w:val="24"/>
          <w:szCs w:val="24"/>
        </w:rPr>
        <w:t xml:space="preserve"> </w:t>
      </w:r>
      <w:r w:rsidR="00EB25A2" w:rsidRPr="00594A8D">
        <w:rPr>
          <w:sz w:val="24"/>
          <w:szCs w:val="24"/>
        </w:rPr>
        <w:t>For pensioners</w:t>
      </w:r>
      <w:r w:rsidR="0036754D" w:rsidRPr="00073F6E">
        <w:rPr>
          <w:sz w:val="24"/>
          <w:szCs w:val="24"/>
        </w:rPr>
        <w:t>,</w:t>
      </w:r>
      <w:r w:rsidRPr="00073F6E">
        <w:rPr>
          <w:sz w:val="24"/>
          <w:szCs w:val="24"/>
        </w:rPr>
        <w:t xml:space="preserve"> an assum</w:t>
      </w:r>
      <w:r w:rsidR="00242A16" w:rsidRPr="00073F6E">
        <w:rPr>
          <w:sz w:val="24"/>
          <w:szCs w:val="24"/>
        </w:rPr>
        <w:t>ed income from capital is added</w:t>
      </w:r>
      <w:r w:rsidR="006D5500" w:rsidRPr="00073F6E">
        <w:rPr>
          <w:sz w:val="24"/>
          <w:szCs w:val="24"/>
        </w:rPr>
        <w:t xml:space="preserve"> (see </w:t>
      </w:r>
      <w:hyperlink w:anchor="_Calculation_of_capital" w:history="1">
        <w:r w:rsidR="00DC7874" w:rsidRPr="00D8172C">
          <w:rPr>
            <w:rStyle w:val="Hyperlink"/>
            <w:sz w:val="24"/>
            <w:szCs w:val="24"/>
          </w:rPr>
          <w:t>para</w:t>
        </w:r>
        <w:r w:rsidR="0093057F" w:rsidRPr="00D8172C">
          <w:rPr>
            <w:rStyle w:val="Hyperlink"/>
            <w:sz w:val="24"/>
            <w:szCs w:val="24"/>
          </w:rPr>
          <w:t xml:space="preserve">graph </w:t>
        </w:r>
      </w:hyperlink>
      <w:r w:rsidR="00546646">
        <w:rPr>
          <w:rStyle w:val="Hyperlink"/>
          <w:sz w:val="24"/>
          <w:szCs w:val="24"/>
        </w:rPr>
        <w:t>40</w:t>
      </w:r>
      <w:r w:rsidR="006D5500" w:rsidRPr="00073F6E">
        <w:rPr>
          <w:sz w:val="24"/>
          <w:szCs w:val="24"/>
        </w:rPr>
        <w:t>)</w:t>
      </w:r>
      <w:r w:rsidR="00BC7313">
        <w:rPr>
          <w:sz w:val="24"/>
          <w:szCs w:val="24"/>
        </w:rPr>
        <w:t>.</w:t>
      </w:r>
      <w:r w:rsidRPr="00073F6E">
        <w:rPr>
          <w:sz w:val="24"/>
          <w:szCs w:val="24"/>
        </w:rPr>
        <w:t xml:space="preserve"> </w:t>
      </w:r>
      <w:r w:rsidR="00BC7313">
        <w:rPr>
          <w:sz w:val="24"/>
          <w:szCs w:val="24"/>
        </w:rPr>
        <w:t>W</w:t>
      </w:r>
      <w:r w:rsidRPr="00073F6E">
        <w:rPr>
          <w:sz w:val="24"/>
          <w:szCs w:val="24"/>
        </w:rPr>
        <w:t>here relevant and subject to certain conditions, childcare charges a</w:t>
      </w:r>
      <w:r w:rsidR="00A4756B" w:rsidRPr="00073F6E">
        <w:rPr>
          <w:sz w:val="24"/>
          <w:szCs w:val="24"/>
        </w:rPr>
        <w:t>re deducted</w:t>
      </w:r>
      <w:r w:rsidRPr="00073F6E">
        <w:rPr>
          <w:sz w:val="24"/>
          <w:szCs w:val="24"/>
        </w:rPr>
        <w:t xml:space="preserve">. The weekly maximum amounts to be deducted are </w:t>
      </w:r>
      <w:r w:rsidRPr="00245666">
        <w:rPr>
          <w:sz w:val="24"/>
          <w:szCs w:val="24"/>
        </w:rPr>
        <w:t>£175 for one child and £300 for two or more children.</w:t>
      </w:r>
      <w:r w:rsidR="005B791C" w:rsidRPr="00245666">
        <w:rPr>
          <w:sz w:val="24"/>
          <w:szCs w:val="24"/>
        </w:rPr>
        <w:t xml:space="preserve"> </w:t>
      </w:r>
    </w:p>
    <w:p w14:paraId="0907BFB3" w14:textId="77777777" w:rsidR="00073F6E" w:rsidRPr="00073F6E" w:rsidRDefault="00073F6E" w:rsidP="005F263E">
      <w:pPr>
        <w:spacing w:after="0"/>
        <w:ind w:hanging="720"/>
        <w:rPr>
          <w:sz w:val="24"/>
          <w:szCs w:val="24"/>
        </w:rPr>
      </w:pPr>
    </w:p>
    <w:p w14:paraId="0951FD4A" w14:textId="4496BADC" w:rsidR="00C7466B" w:rsidRPr="00073F6E" w:rsidRDefault="008E0AD6" w:rsidP="0053674F">
      <w:pPr>
        <w:pStyle w:val="ListParagraph"/>
        <w:numPr>
          <w:ilvl w:val="0"/>
          <w:numId w:val="43"/>
        </w:numPr>
        <w:ind w:hanging="720"/>
        <w:rPr>
          <w:sz w:val="24"/>
          <w:szCs w:val="24"/>
        </w:rPr>
      </w:pPr>
      <w:r w:rsidRPr="00073F6E">
        <w:rPr>
          <w:sz w:val="24"/>
          <w:szCs w:val="24"/>
        </w:rPr>
        <w:t>Where incurred, c</w:t>
      </w:r>
      <w:r w:rsidR="00994AE8" w:rsidRPr="00073F6E">
        <w:rPr>
          <w:sz w:val="24"/>
          <w:szCs w:val="24"/>
        </w:rPr>
        <w:t>hild</w:t>
      </w:r>
      <w:r w:rsidRPr="00073F6E">
        <w:rPr>
          <w:sz w:val="24"/>
          <w:szCs w:val="24"/>
        </w:rPr>
        <w:t>care charges can be deducted from income where the applicant is:</w:t>
      </w:r>
    </w:p>
    <w:p w14:paraId="3D1D2CD9" w14:textId="3EF8CDE5" w:rsidR="00F84FD2" w:rsidRPr="003F5756" w:rsidRDefault="00F84FD2" w:rsidP="00F84FD2">
      <w:pPr>
        <w:pStyle w:val="ListParagraph"/>
        <w:numPr>
          <w:ilvl w:val="0"/>
          <w:numId w:val="44"/>
        </w:numPr>
        <w:rPr>
          <w:sz w:val="24"/>
          <w:szCs w:val="24"/>
        </w:rPr>
      </w:pPr>
      <w:r w:rsidRPr="003F5756">
        <w:rPr>
          <w:sz w:val="24"/>
          <w:szCs w:val="24"/>
        </w:rPr>
        <w:t xml:space="preserve">A lone parent who is working </w:t>
      </w:r>
      <w:r w:rsidR="00B96CB4" w:rsidRPr="003F5756">
        <w:rPr>
          <w:sz w:val="24"/>
          <w:szCs w:val="24"/>
        </w:rPr>
        <w:t>a</w:t>
      </w:r>
      <w:r w:rsidRPr="003F5756">
        <w:rPr>
          <w:sz w:val="24"/>
          <w:szCs w:val="24"/>
        </w:rPr>
        <w:t>t least 16 hours</w:t>
      </w:r>
      <w:r w:rsidR="003F5756">
        <w:rPr>
          <w:rStyle w:val="FootnoteReference"/>
          <w:sz w:val="24"/>
          <w:szCs w:val="24"/>
        </w:rPr>
        <w:footnoteReference w:id="6"/>
      </w:r>
      <w:r w:rsidRPr="003F5756">
        <w:rPr>
          <w:sz w:val="24"/>
          <w:szCs w:val="24"/>
        </w:rPr>
        <w:t xml:space="preserve"> a week;</w:t>
      </w:r>
    </w:p>
    <w:p w14:paraId="234E57AD" w14:textId="03CDA84F" w:rsidR="00F84FD2" w:rsidRPr="003F5756" w:rsidRDefault="00F84FD2" w:rsidP="00F84FD2">
      <w:pPr>
        <w:pStyle w:val="ListParagraph"/>
        <w:numPr>
          <w:ilvl w:val="0"/>
          <w:numId w:val="44"/>
        </w:numPr>
        <w:rPr>
          <w:sz w:val="24"/>
          <w:szCs w:val="24"/>
        </w:rPr>
      </w:pPr>
      <w:r w:rsidRPr="003F5756">
        <w:rPr>
          <w:sz w:val="24"/>
          <w:szCs w:val="24"/>
        </w:rPr>
        <w:t>A member of a couple both of whom are working at least 16 hours a week;</w:t>
      </w:r>
    </w:p>
    <w:p w14:paraId="6B3948A6" w14:textId="77777777" w:rsidR="008E0AD6" w:rsidRPr="00523779" w:rsidRDefault="008E0AD6" w:rsidP="0053674F">
      <w:pPr>
        <w:pStyle w:val="ListParagraph"/>
        <w:numPr>
          <w:ilvl w:val="0"/>
          <w:numId w:val="44"/>
        </w:numPr>
        <w:rPr>
          <w:sz w:val="24"/>
          <w:szCs w:val="24"/>
        </w:rPr>
      </w:pPr>
      <w:r w:rsidRPr="00523779">
        <w:rPr>
          <w:sz w:val="24"/>
          <w:szCs w:val="24"/>
        </w:rPr>
        <w:t>A member of a couple one of whom is working and the other is incapacitated, in hospital or in prison.</w:t>
      </w:r>
    </w:p>
    <w:p w14:paraId="0FA4F16F" w14:textId="77777777" w:rsidR="00073F6E" w:rsidRDefault="00073F6E" w:rsidP="005F263E">
      <w:pPr>
        <w:pStyle w:val="ListParagraph"/>
        <w:ind w:hanging="720"/>
        <w:rPr>
          <w:sz w:val="24"/>
          <w:szCs w:val="24"/>
        </w:rPr>
      </w:pPr>
    </w:p>
    <w:p w14:paraId="45CEDCCE" w14:textId="20268FF5" w:rsidR="008E0AD6" w:rsidRPr="00073F6E" w:rsidRDefault="008E0AD6" w:rsidP="0053674F">
      <w:pPr>
        <w:pStyle w:val="ListParagraph"/>
        <w:numPr>
          <w:ilvl w:val="0"/>
          <w:numId w:val="43"/>
        </w:numPr>
        <w:ind w:hanging="720"/>
        <w:rPr>
          <w:sz w:val="24"/>
          <w:szCs w:val="24"/>
        </w:rPr>
      </w:pPr>
      <w:hyperlink w:anchor="_Annex_3_-" w:history="1">
        <w:r w:rsidRPr="00B25568">
          <w:rPr>
            <w:rStyle w:val="Hyperlink"/>
            <w:sz w:val="24"/>
            <w:szCs w:val="24"/>
          </w:rPr>
          <w:t>Annex 3</w:t>
        </w:r>
      </w:hyperlink>
      <w:r w:rsidRPr="00073F6E">
        <w:rPr>
          <w:sz w:val="24"/>
          <w:szCs w:val="24"/>
        </w:rPr>
        <w:t xml:space="preserve"> explains </w:t>
      </w:r>
      <w:r w:rsidR="009104CB" w:rsidRPr="00073F6E">
        <w:rPr>
          <w:sz w:val="24"/>
          <w:szCs w:val="24"/>
        </w:rPr>
        <w:t xml:space="preserve">these </w:t>
      </w:r>
      <w:r w:rsidR="00FE3B35" w:rsidRPr="00073F6E">
        <w:rPr>
          <w:sz w:val="24"/>
          <w:szCs w:val="24"/>
        </w:rPr>
        <w:t xml:space="preserve">childcare </w:t>
      </w:r>
      <w:r w:rsidR="009104CB" w:rsidRPr="00073F6E">
        <w:rPr>
          <w:sz w:val="24"/>
          <w:szCs w:val="24"/>
        </w:rPr>
        <w:t xml:space="preserve">provisions </w:t>
      </w:r>
      <w:r w:rsidRPr="00073F6E">
        <w:rPr>
          <w:sz w:val="24"/>
          <w:szCs w:val="24"/>
        </w:rPr>
        <w:t>in more detail</w:t>
      </w:r>
      <w:r w:rsidR="009104CB" w:rsidRPr="00073F6E">
        <w:rPr>
          <w:sz w:val="24"/>
          <w:szCs w:val="24"/>
        </w:rPr>
        <w:t xml:space="preserve"> </w:t>
      </w:r>
      <w:r w:rsidR="008F7A0E" w:rsidRPr="00073F6E">
        <w:rPr>
          <w:sz w:val="24"/>
          <w:szCs w:val="24"/>
        </w:rPr>
        <w:t>and</w:t>
      </w:r>
      <w:r w:rsidR="00CB7D21" w:rsidRPr="00073F6E">
        <w:rPr>
          <w:sz w:val="24"/>
          <w:szCs w:val="24"/>
        </w:rPr>
        <w:t xml:space="preserve"> contains a definition of</w:t>
      </w:r>
      <w:r w:rsidR="00A4756B" w:rsidRPr="00073F6E">
        <w:rPr>
          <w:sz w:val="24"/>
          <w:szCs w:val="24"/>
        </w:rPr>
        <w:t xml:space="preserve"> </w:t>
      </w:r>
      <w:r w:rsidR="00FE3B35" w:rsidRPr="00073F6E">
        <w:rPr>
          <w:sz w:val="24"/>
          <w:szCs w:val="24"/>
        </w:rPr>
        <w:t xml:space="preserve">the </w:t>
      </w:r>
      <w:r w:rsidR="00A4756B" w:rsidRPr="00073F6E">
        <w:rPr>
          <w:sz w:val="24"/>
          <w:szCs w:val="24"/>
        </w:rPr>
        <w:t>child</w:t>
      </w:r>
      <w:r w:rsidRPr="00073F6E">
        <w:rPr>
          <w:sz w:val="24"/>
          <w:szCs w:val="24"/>
        </w:rPr>
        <w:t>care char</w:t>
      </w:r>
      <w:r w:rsidR="00CB7D21" w:rsidRPr="00073F6E">
        <w:rPr>
          <w:sz w:val="24"/>
          <w:szCs w:val="24"/>
        </w:rPr>
        <w:t>ges which can be deducted.</w:t>
      </w:r>
    </w:p>
    <w:p w14:paraId="2BF9AE7E" w14:textId="77777777" w:rsidR="008A0464" w:rsidRPr="008A0464" w:rsidRDefault="008A0464" w:rsidP="00C81968">
      <w:pPr>
        <w:pStyle w:val="Heading2"/>
        <w:ind w:left="360" w:hanging="360"/>
      </w:pPr>
      <w:bookmarkStart w:id="10" w:name="_Earnings_from_employment"/>
      <w:bookmarkStart w:id="11" w:name="_Toc190794813"/>
      <w:bookmarkEnd w:id="10"/>
      <w:r>
        <w:t>Earnings from employment</w:t>
      </w:r>
      <w:bookmarkEnd w:id="11"/>
    </w:p>
    <w:p w14:paraId="5B2F8BF2" w14:textId="6DF3814C" w:rsidR="00601207" w:rsidRDefault="005C77B2" w:rsidP="0053674F">
      <w:pPr>
        <w:pStyle w:val="ListParagraph"/>
        <w:numPr>
          <w:ilvl w:val="0"/>
          <w:numId w:val="43"/>
        </w:numPr>
        <w:ind w:hanging="720"/>
        <w:rPr>
          <w:sz w:val="24"/>
          <w:szCs w:val="24"/>
        </w:rPr>
      </w:pPr>
      <w:r w:rsidRPr="004A3853">
        <w:rPr>
          <w:sz w:val="24"/>
          <w:szCs w:val="24"/>
        </w:rPr>
        <w:t xml:space="preserve">In the calculation of council tax reduction, </w:t>
      </w:r>
      <w:r w:rsidR="00F354E8" w:rsidRPr="004A3853">
        <w:rPr>
          <w:sz w:val="24"/>
          <w:szCs w:val="24"/>
        </w:rPr>
        <w:t>an applicant’s net earnings are taken into account</w:t>
      </w:r>
      <w:r w:rsidR="008475AB" w:rsidRPr="004A3853">
        <w:rPr>
          <w:sz w:val="24"/>
          <w:szCs w:val="24"/>
        </w:rPr>
        <w:t>,</w:t>
      </w:r>
      <w:r w:rsidR="00F354E8" w:rsidRPr="004A3853">
        <w:rPr>
          <w:sz w:val="24"/>
          <w:szCs w:val="24"/>
        </w:rPr>
        <w:t xml:space="preserve"> after deductions have </w:t>
      </w:r>
      <w:r w:rsidR="00C26AD4" w:rsidRPr="004A3853">
        <w:rPr>
          <w:sz w:val="24"/>
          <w:szCs w:val="24"/>
        </w:rPr>
        <w:t>been made from the</w:t>
      </w:r>
      <w:r w:rsidR="00C11614" w:rsidRPr="004A3853">
        <w:rPr>
          <w:sz w:val="24"/>
          <w:szCs w:val="24"/>
        </w:rPr>
        <w:t>ir</w:t>
      </w:r>
      <w:r w:rsidR="00C26AD4" w:rsidRPr="004A3853">
        <w:rPr>
          <w:sz w:val="24"/>
          <w:szCs w:val="24"/>
        </w:rPr>
        <w:t xml:space="preserve"> gross earnings for</w:t>
      </w:r>
      <w:r w:rsidR="00C11614" w:rsidRPr="004A3853">
        <w:rPr>
          <w:sz w:val="24"/>
          <w:szCs w:val="24"/>
        </w:rPr>
        <w:t>:</w:t>
      </w:r>
      <w:r w:rsidR="00C26AD4" w:rsidRPr="004A3853">
        <w:rPr>
          <w:sz w:val="24"/>
          <w:szCs w:val="24"/>
        </w:rPr>
        <w:t xml:space="preserve"> income tax, </w:t>
      </w:r>
      <w:r w:rsidR="00EF7CDA" w:rsidRPr="004A3853">
        <w:rPr>
          <w:sz w:val="24"/>
          <w:szCs w:val="24"/>
        </w:rPr>
        <w:t xml:space="preserve">class 1 </w:t>
      </w:r>
      <w:r w:rsidR="00601207" w:rsidRPr="004A3853">
        <w:rPr>
          <w:sz w:val="24"/>
          <w:szCs w:val="24"/>
        </w:rPr>
        <w:t>National</w:t>
      </w:r>
      <w:r w:rsidR="00EF7CDA" w:rsidRPr="004A3853">
        <w:rPr>
          <w:sz w:val="24"/>
          <w:szCs w:val="24"/>
        </w:rPr>
        <w:t xml:space="preserve"> Insurance contributions, and 50% of </w:t>
      </w:r>
      <w:r w:rsidR="00601207" w:rsidRPr="004A3853">
        <w:rPr>
          <w:sz w:val="24"/>
          <w:szCs w:val="24"/>
        </w:rPr>
        <w:t>contributions</w:t>
      </w:r>
      <w:r w:rsidR="00EF7CDA" w:rsidRPr="004A3853">
        <w:rPr>
          <w:sz w:val="24"/>
          <w:szCs w:val="24"/>
        </w:rPr>
        <w:t xml:space="preserve"> to occupational or personal pension schemes</w:t>
      </w:r>
      <w:r w:rsidR="00601207" w:rsidRPr="004A3853">
        <w:rPr>
          <w:sz w:val="24"/>
          <w:szCs w:val="24"/>
        </w:rPr>
        <w:t>.</w:t>
      </w:r>
    </w:p>
    <w:p w14:paraId="5BC2E32B" w14:textId="77777777" w:rsidR="008A05D1" w:rsidRPr="00DF7179" w:rsidRDefault="008A05D1" w:rsidP="008A05D1">
      <w:pPr>
        <w:pStyle w:val="ListParagraph"/>
        <w:rPr>
          <w:color w:val="FF0000"/>
          <w:sz w:val="24"/>
          <w:szCs w:val="24"/>
        </w:rPr>
      </w:pPr>
    </w:p>
    <w:p w14:paraId="04FDF23F" w14:textId="304B4B85" w:rsidR="00940128" w:rsidRPr="007D0DE3" w:rsidRDefault="009104CB" w:rsidP="0053674F">
      <w:pPr>
        <w:pStyle w:val="ListParagraph"/>
        <w:numPr>
          <w:ilvl w:val="0"/>
          <w:numId w:val="43"/>
        </w:numPr>
        <w:ind w:hanging="720"/>
        <w:rPr>
          <w:sz w:val="24"/>
          <w:szCs w:val="24"/>
        </w:rPr>
      </w:pPr>
      <w:r w:rsidRPr="007D0DE3">
        <w:rPr>
          <w:sz w:val="24"/>
          <w:szCs w:val="24"/>
        </w:rPr>
        <w:t>Where a</w:t>
      </w:r>
      <w:r w:rsidR="000539CF" w:rsidRPr="007D0DE3">
        <w:rPr>
          <w:sz w:val="24"/>
          <w:szCs w:val="24"/>
        </w:rPr>
        <w:t xml:space="preserve"> working age</w:t>
      </w:r>
      <w:r w:rsidRPr="007D0DE3">
        <w:rPr>
          <w:sz w:val="24"/>
          <w:szCs w:val="24"/>
        </w:rPr>
        <w:t xml:space="preserve"> applicant has earnings from employment</w:t>
      </w:r>
      <w:r w:rsidR="008B2B51" w:rsidRPr="007D0DE3">
        <w:rPr>
          <w:sz w:val="24"/>
          <w:szCs w:val="24"/>
        </w:rPr>
        <w:t>,</w:t>
      </w:r>
      <w:r w:rsidRPr="007D0DE3">
        <w:rPr>
          <w:sz w:val="24"/>
          <w:szCs w:val="24"/>
        </w:rPr>
        <w:t xml:space="preserve"> the weekly amount of ear</w:t>
      </w:r>
      <w:r w:rsidR="00F9108F" w:rsidRPr="007D0DE3">
        <w:rPr>
          <w:sz w:val="24"/>
          <w:szCs w:val="24"/>
        </w:rPr>
        <w:t>ni</w:t>
      </w:r>
      <w:r w:rsidRPr="007D0DE3">
        <w:rPr>
          <w:sz w:val="24"/>
          <w:szCs w:val="24"/>
        </w:rPr>
        <w:t>ngs</w:t>
      </w:r>
      <w:r w:rsidR="00F9108F" w:rsidRPr="007D0DE3">
        <w:rPr>
          <w:sz w:val="24"/>
          <w:szCs w:val="24"/>
        </w:rPr>
        <w:t xml:space="preserve"> is </w:t>
      </w:r>
      <w:r w:rsidR="000B4AFA" w:rsidRPr="007D0DE3">
        <w:rPr>
          <w:sz w:val="24"/>
          <w:szCs w:val="24"/>
        </w:rPr>
        <w:t xml:space="preserve">calculated using an </w:t>
      </w:r>
      <w:r w:rsidR="00F9108F" w:rsidRPr="007D0DE3">
        <w:rPr>
          <w:sz w:val="24"/>
          <w:szCs w:val="24"/>
        </w:rPr>
        <w:t>averag</w:t>
      </w:r>
      <w:r w:rsidR="0050158B" w:rsidRPr="007D0DE3">
        <w:rPr>
          <w:sz w:val="24"/>
          <w:szCs w:val="24"/>
        </w:rPr>
        <w:t>e that the Council considers to be a fair representation of the applicant’s contract</w:t>
      </w:r>
      <w:r w:rsidR="00934495" w:rsidRPr="007D0DE3">
        <w:rPr>
          <w:sz w:val="24"/>
          <w:szCs w:val="24"/>
        </w:rPr>
        <w:t>ual income, covering a period of no more than 52 weeks</w:t>
      </w:r>
      <w:r w:rsidR="00F871B1" w:rsidRPr="007D0DE3">
        <w:rPr>
          <w:sz w:val="24"/>
          <w:szCs w:val="24"/>
        </w:rPr>
        <w:t xml:space="preserve"> (not including earnings received from more than one financial tax year).</w:t>
      </w:r>
      <w:r w:rsidR="00934495" w:rsidRPr="007D0DE3">
        <w:rPr>
          <w:sz w:val="24"/>
          <w:szCs w:val="24"/>
        </w:rPr>
        <w:t xml:space="preserve"> </w:t>
      </w:r>
    </w:p>
    <w:p w14:paraId="4473066F" w14:textId="77777777" w:rsidR="00940128" w:rsidRPr="007D0DE3" w:rsidRDefault="00940128" w:rsidP="00940128">
      <w:pPr>
        <w:pStyle w:val="ListParagraph"/>
        <w:rPr>
          <w:sz w:val="24"/>
          <w:szCs w:val="24"/>
        </w:rPr>
      </w:pPr>
    </w:p>
    <w:p w14:paraId="002D4CE6" w14:textId="7B60860F" w:rsidR="00815385" w:rsidRPr="007D0DE3" w:rsidRDefault="00C264EC" w:rsidP="0053674F">
      <w:pPr>
        <w:pStyle w:val="ListParagraph"/>
        <w:numPr>
          <w:ilvl w:val="0"/>
          <w:numId w:val="43"/>
        </w:numPr>
        <w:ind w:hanging="720"/>
        <w:rPr>
          <w:sz w:val="24"/>
          <w:szCs w:val="24"/>
        </w:rPr>
      </w:pPr>
      <w:r w:rsidRPr="007D0DE3">
        <w:rPr>
          <w:sz w:val="24"/>
          <w:szCs w:val="24"/>
        </w:rPr>
        <w:t xml:space="preserve">Where </w:t>
      </w:r>
      <w:r w:rsidR="000539CF" w:rsidRPr="007D0DE3">
        <w:rPr>
          <w:sz w:val="24"/>
          <w:szCs w:val="24"/>
        </w:rPr>
        <w:t>a pensioner</w:t>
      </w:r>
      <w:r w:rsidRPr="007D0DE3">
        <w:rPr>
          <w:sz w:val="24"/>
          <w:szCs w:val="24"/>
        </w:rPr>
        <w:t xml:space="preserve"> applicant has earnings from employment, the weekly amount of earnings is averaged over 5 weeks prior to the first week in which support is payable if the applicant is paid weekly, and 2 months if the applicant is paid monthly. However, where an applicant’s earnings fluctuate, earnings can be averaged over any reasonable period. If an applicant has been working for less than 5 weeks or 2 months, the average weekly earnings are estimated based on either any earnings received, if representative of future earnings, or an estimate provided by their employer. If earnings change during the period of an applicant receiving council tax reduction, average earnings are estimated over any reasonable period but not more than 52 weeks</w:t>
      </w:r>
      <w:r w:rsidR="008D563A" w:rsidRPr="007D0DE3">
        <w:rPr>
          <w:sz w:val="24"/>
          <w:szCs w:val="24"/>
        </w:rPr>
        <w:t xml:space="preserve"> (not including earnings received from more than one financial tax year).  </w:t>
      </w:r>
    </w:p>
    <w:p w14:paraId="6E79F3E3" w14:textId="77777777" w:rsidR="00815385" w:rsidRPr="00815385" w:rsidRDefault="00815385" w:rsidP="00815385">
      <w:pPr>
        <w:pStyle w:val="ListParagraph"/>
        <w:rPr>
          <w:sz w:val="24"/>
          <w:szCs w:val="24"/>
        </w:rPr>
      </w:pPr>
    </w:p>
    <w:p w14:paraId="4158A58B" w14:textId="7B78455F" w:rsidR="00073F6E" w:rsidRDefault="00E81C25" w:rsidP="0053674F">
      <w:pPr>
        <w:pStyle w:val="ListParagraph"/>
        <w:numPr>
          <w:ilvl w:val="0"/>
          <w:numId w:val="43"/>
        </w:numPr>
        <w:spacing w:after="0"/>
        <w:ind w:hanging="720"/>
        <w:rPr>
          <w:sz w:val="24"/>
          <w:szCs w:val="24"/>
        </w:rPr>
      </w:pPr>
      <w:r w:rsidRPr="00073F6E">
        <w:rPr>
          <w:sz w:val="24"/>
          <w:szCs w:val="24"/>
        </w:rPr>
        <w:t>Earnings are taken int</w:t>
      </w:r>
      <w:r w:rsidR="002B2B1F" w:rsidRPr="00073F6E">
        <w:rPr>
          <w:sz w:val="24"/>
          <w:szCs w:val="24"/>
        </w:rPr>
        <w:t>o account from the date of application</w:t>
      </w:r>
      <w:r w:rsidRPr="00073F6E">
        <w:rPr>
          <w:sz w:val="24"/>
          <w:szCs w:val="24"/>
        </w:rPr>
        <w:t xml:space="preserve"> even if they were not received during the week of </w:t>
      </w:r>
      <w:r w:rsidR="002B2B1F" w:rsidRPr="00073F6E">
        <w:rPr>
          <w:sz w:val="24"/>
          <w:szCs w:val="24"/>
        </w:rPr>
        <w:t>application.</w:t>
      </w:r>
      <w:r w:rsidRPr="00073F6E">
        <w:rPr>
          <w:sz w:val="24"/>
          <w:szCs w:val="24"/>
        </w:rPr>
        <w:t xml:space="preserve"> Where an </w:t>
      </w:r>
      <w:r w:rsidRPr="00AF02BE">
        <w:rPr>
          <w:sz w:val="24"/>
          <w:szCs w:val="24"/>
        </w:rPr>
        <w:t xml:space="preserve">applicant </w:t>
      </w:r>
      <w:r w:rsidR="00C95FB4" w:rsidRPr="00AF02BE">
        <w:rPr>
          <w:sz w:val="24"/>
          <w:szCs w:val="24"/>
        </w:rPr>
        <w:t xml:space="preserve">starts work </w:t>
      </w:r>
      <w:r w:rsidRPr="00073F6E">
        <w:rPr>
          <w:sz w:val="24"/>
          <w:szCs w:val="24"/>
        </w:rPr>
        <w:t>after a</w:t>
      </w:r>
      <w:r w:rsidR="002B2B1F" w:rsidRPr="00073F6E">
        <w:rPr>
          <w:sz w:val="24"/>
          <w:szCs w:val="24"/>
        </w:rPr>
        <w:t>n application</w:t>
      </w:r>
      <w:r w:rsidRPr="00073F6E">
        <w:rPr>
          <w:sz w:val="24"/>
          <w:szCs w:val="24"/>
        </w:rPr>
        <w:t xml:space="preserve"> for </w:t>
      </w:r>
      <w:r w:rsidR="007174FC">
        <w:rPr>
          <w:sz w:val="24"/>
          <w:szCs w:val="24"/>
        </w:rPr>
        <w:t>council tax reduction</w:t>
      </w:r>
      <w:r w:rsidRPr="00073F6E">
        <w:rPr>
          <w:sz w:val="24"/>
          <w:szCs w:val="24"/>
        </w:rPr>
        <w:t xml:space="preserve"> has been made, earnings are taken into account from the first </w:t>
      </w:r>
      <w:r w:rsidR="002F196F">
        <w:rPr>
          <w:sz w:val="24"/>
          <w:szCs w:val="24"/>
        </w:rPr>
        <w:t>reduction</w:t>
      </w:r>
      <w:r w:rsidR="008A0464" w:rsidRPr="00073F6E">
        <w:rPr>
          <w:sz w:val="24"/>
          <w:szCs w:val="24"/>
        </w:rPr>
        <w:t xml:space="preserve"> </w:t>
      </w:r>
      <w:r w:rsidRPr="00073F6E">
        <w:rPr>
          <w:sz w:val="24"/>
          <w:szCs w:val="24"/>
        </w:rPr>
        <w:t xml:space="preserve">week </w:t>
      </w:r>
      <w:r w:rsidR="0096579F" w:rsidRPr="00073F6E">
        <w:rPr>
          <w:sz w:val="24"/>
          <w:szCs w:val="24"/>
        </w:rPr>
        <w:t xml:space="preserve">after </w:t>
      </w:r>
      <w:r w:rsidR="007C2105">
        <w:rPr>
          <w:sz w:val="24"/>
          <w:szCs w:val="24"/>
        </w:rPr>
        <w:t>t</w:t>
      </w:r>
      <w:r w:rsidR="0096579F" w:rsidRPr="00073F6E">
        <w:rPr>
          <w:sz w:val="24"/>
          <w:szCs w:val="24"/>
        </w:rPr>
        <w:t>he</w:t>
      </w:r>
      <w:r w:rsidR="007C2105">
        <w:rPr>
          <w:sz w:val="24"/>
          <w:szCs w:val="24"/>
        </w:rPr>
        <w:t>y</w:t>
      </w:r>
      <w:r w:rsidR="0096579F" w:rsidRPr="00073F6E">
        <w:rPr>
          <w:sz w:val="24"/>
          <w:szCs w:val="24"/>
        </w:rPr>
        <w:t xml:space="preserve"> began work,</w:t>
      </w:r>
      <w:r w:rsidRPr="00073F6E">
        <w:rPr>
          <w:sz w:val="24"/>
          <w:szCs w:val="24"/>
        </w:rPr>
        <w:t xml:space="preserve"> even if they were not actually received in that week. Similar arrangements are made when earnings change.</w:t>
      </w:r>
    </w:p>
    <w:p w14:paraId="00D39047" w14:textId="77777777" w:rsidR="00073F6E" w:rsidRPr="00073F6E" w:rsidRDefault="00073F6E" w:rsidP="00C81968">
      <w:pPr>
        <w:spacing w:after="0"/>
        <w:ind w:hanging="720"/>
        <w:rPr>
          <w:sz w:val="24"/>
          <w:szCs w:val="24"/>
        </w:rPr>
      </w:pPr>
    </w:p>
    <w:p w14:paraId="4F52B1E8" w14:textId="60FA1ADC" w:rsidR="00695812" w:rsidRPr="00073F6E" w:rsidRDefault="001175D3" w:rsidP="0053674F">
      <w:pPr>
        <w:pStyle w:val="ListParagraph"/>
        <w:numPr>
          <w:ilvl w:val="0"/>
          <w:numId w:val="43"/>
        </w:numPr>
        <w:ind w:hanging="720"/>
        <w:rPr>
          <w:sz w:val="24"/>
          <w:szCs w:val="24"/>
        </w:rPr>
      </w:pPr>
      <w:r w:rsidRPr="00073F6E">
        <w:rPr>
          <w:sz w:val="24"/>
          <w:szCs w:val="24"/>
        </w:rPr>
        <w:t xml:space="preserve">See </w:t>
      </w:r>
      <w:hyperlink w:anchor="_Annex_4_-" w:history="1">
        <w:r w:rsidRPr="00082771">
          <w:rPr>
            <w:rStyle w:val="Hyperlink"/>
            <w:sz w:val="24"/>
            <w:szCs w:val="24"/>
          </w:rPr>
          <w:t>A</w:t>
        </w:r>
        <w:r w:rsidR="00695812" w:rsidRPr="00082771">
          <w:rPr>
            <w:rStyle w:val="Hyperlink"/>
            <w:sz w:val="24"/>
            <w:szCs w:val="24"/>
          </w:rPr>
          <w:t>nnex 4</w:t>
        </w:r>
      </w:hyperlink>
      <w:r w:rsidR="00695812" w:rsidRPr="00073F6E">
        <w:rPr>
          <w:sz w:val="24"/>
          <w:szCs w:val="24"/>
        </w:rPr>
        <w:t xml:space="preserve"> for the definition of earnings </w:t>
      </w:r>
      <w:r w:rsidR="00A4756B" w:rsidRPr="00073F6E">
        <w:rPr>
          <w:sz w:val="24"/>
          <w:szCs w:val="24"/>
        </w:rPr>
        <w:t>as an employed earner</w:t>
      </w:r>
      <w:r w:rsidR="00B64BD0" w:rsidRPr="00073F6E">
        <w:rPr>
          <w:sz w:val="24"/>
          <w:szCs w:val="24"/>
        </w:rPr>
        <w:t>.</w:t>
      </w:r>
      <w:r w:rsidR="00A4756B" w:rsidRPr="00073F6E">
        <w:rPr>
          <w:sz w:val="24"/>
          <w:szCs w:val="24"/>
        </w:rPr>
        <w:t xml:space="preserve"> </w:t>
      </w:r>
    </w:p>
    <w:p w14:paraId="32800160" w14:textId="77777777" w:rsidR="00686FBC" w:rsidRPr="00C41FB8" w:rsidRDefault="00686FBC" w:rsidP="00C81968">
      <w:pPr>
        <w:pStyle w:val="Heading2"/>
        <w:ind w:left="360" w:hanging="360"/>
        <w:rPr>
          <w:color w:val="FF0000"/>
        </w:rPr>
      </w:pPr>
      <w:bookmarkStart w:id="12" w:name="_Toc190794814"/>
      <w:r w:rsidRPr="00C41FB8">
        <w:t>Self-employment</w:t>
      </w:r>
      <w:bookmarkEnd w:id="12"/>
      <w:r w:rsidRPr="00C41FB8">
        <w:t xml:space="preserve"> </w:t>
      </w:r>
    </w:p>
    <w:p w14:paraId="2B375A1B" w14:textId="3046491E" w:rsidR="00C90765" w:rsidRPr="000661A2" w:rsidRDefault="00C90765" w:rsidP="0053674F">
      <w:pPr>
        <w:pStyle w:val="ListParagraph"/>
        <w:numPr>
          <w:ilvl w:val="0"/>
          <w:numId w:val="43"/>
        </w:numPr>
        <w:ind w:hanging="720"/>
        <w:rPr>
          <w:sz w:val="24"/>
          <w:szCs w:val="24"/>
        </w:rPr>
      </w:pPr>
      <w:r w:rsidRPr="000661A2">
        <w:rPr>
          <w:sz w:val="24"/>
          <w:szCs w:val="24"/>
        </w:rPr>
        <w:t>An applicant for council tax reduction is treated as self-employed if they are gainfully employed but not as an employed earner.</w:t>
      </w:r>
    </w:p>
    <w:p w14:paraId="77F26908" w14:textId="77777777" w:rsidR="00E11DF7" w:rsidRPr="009E24C6" w:rsidRDefault="00E11DF7" w:rsidP="00C81968">
      <w:pPr>
        <w:pStyle w:val="ListParagraph"/>
        <w:ind w:hanging="720"/>
        <w:rPr>
          <w:sz w:val="24"/>
          <w:szCs w:val="24"/>
        </w:rPr>
      </w:pPr>
    </w:p>
    <w:p w14:paraId="29B4551D" w14:textId="33FA27D0" w:rsidR="00180AF6" w:rsidRPr="00834DDE" w:rsidRDefault="00180AF6" w:rsidP="0053674F">
      <w:pPr>
        <w:pStyle w:val="ListParagraph"/>
        <w:numPr>
          <w:ilvl w:val="0"/>
          <w:numId w:val="43"/>
        </w:numPr>
        <w:ind w:hanging="720"/>
        <w:rPr>
          <w:sz w:val="24"/>
          <w:szCs w:val="24"/>
        </w:rPr>
      </w:pPr>
      <w:r w:rsidRPr="00834DDE">
        <w:rPr>
          <w:sz w:val="24"/>
          <w:szCs w:val="24"/>
        </w:rPr>
        <w:t>Where an applicant is self-employed, weekly earnings are estimated over a reasonable period but no more than over 52 weeks.</w:t>
      </w:r>
      <w:r w:rsidR="001175D3" w:rsidRPr="00834DDE">
        <w:rPr>
          <w:sz w:val="24"/>
          <w:szCs w:val="24"/>
        </w:rPr>
        <w:t xml:space="preserve"> See </w:t>
      </w:r>
      <w:hyperlink w:anchor="_Annex_5_-" w:history="1">
        <w:r w:rsidR="001175D3" w:rsidRPr="00082771">
          <w:rPr>
            <w:rStyle w:val="Hyperlink"/>
            <w:sz w:val="24"/>
            <w:szCs w:val="24"/>
          </w:rPr>
          <w:t>A</w:t>
        </w:r>
        <w:r w:rsidRPr="00082771">
          <w:rPr>
            <w:rStyle w:val="Hyperlink"/>
            <w:sz w:val="24"/>
            <w:szCs w:val="24"/>
          </w:rPr>
          <w:t>nnex 5</w:t>
        </w:r>
      </w:hyperlink>
      <w:r w:rsidRPr="00834DDE">
        <w:rPr>
          <w:sz w:val="24"/>
          <w:szCs w:val="24"/>
        </w:rPr>
        <w:t xml:space="preserve"> for a description of how self-employed ea</w:t>
      </w:r>
      <w:r w:rsidR="00A4756B" w:rsidRPr="00834DDE">
        <w:rPr>
          <w:sz w:val="24"/>
          <w:szCs w:val="24"/>
        </w:rPr>
        <w:t>rnings are calculated</w:t>
      </w:r>
      <w:r w:rsidR="00B64BD0" w:rsidRPr="00834DDE">
        <w:rPr>
          <w:sz w:val="24"/>
          <w:szCs w:val="24"/>
        </w:rPr>
        <w:t>.</w:t>
      </w:r>
      <w:r w:rsidR="00A4756B" w:rsidRPr="00834DDE">
        <w:rPr>
          <w:sz w:val="24"/>
          <w:szCs w:val="24"/>
        </w:rPr>
        <w:t xml:space="preserve"> </w:t>
      </w:r>
    </w:p>
    <w:p w14:paraId="4F6D2E5D" w14:textId="77777777" w:rsidR="008A0464" w:rsidRPr="008A0464" w:rsidRDefault="008A0464" w:rsidP="00C07A20">
      <w:pPr>
        <w:pStyle w:val="Heading2"/>
        <w:ind w:left="360" w:hanging="360"/>
      </w:pPr>
      <w:bookmarkStart w:id="13" w:name="_Other_income"/>
      <w:bookmarkStart w:id="14" w:name="_Toc190794815"/>
      <w:bookmarkEnd w:id="13"/>
      <w:r>
        <w:t>Other income</w:t>
      </w:r>
      <w:bookmarkEnd w:id="14"/>
    </w:p>
    <w:p w14:paraId="2A989787" w14:textId="225CBE83" w:rsidR="00180AF6" w:rsidRDefault="00180AF6" w:rsidP="0053674F">
      <w:pPr>
        <w:pStyle w:val="ListParagraph"/>
        <w:numPr>
          <w:ilvl w:val="0"/>
          <w:numId w:val="43"/>
        </w:numPr>
        <w:ind w:hanging="720"/>
        <w:rPr>
          <w:sz w:val="24"/>
          <w:szCs w:val="24"/>
        </w:rPr>
      </w:pPr>
      <w:r w:rsidRPr="00D51F06">
        <w:rPr>
          <w:sz w:val="24"/>
          <w:szCs w:val="24"/>
        </w:rPr>
        <w:t>Income other than earnings is fully taken into account</w:t>
      </w:r>
      <w:r w:rsidR="00621039" w:rsidRPr="00D51F06">
        <w:rPr>
          <w:sz w:val="24"/>
          <w:szCs w:val="24"/>
        </w:rPr>
        <w:t xml:space="preserve"> unless specified </w:t>
      </w:r>
      <w:r w:rsidR="00AC27A3" w:rsidRPr="00D51F06">
        <w:rPr>
          <w:sz w:val="24"/>
          <w:szCs w:val="24"/>
        </w:rPr>
        <w:t xml:space="preserve">in </w:t>
      </w:r>
      <w:hyperlink w:anchor="_Appendix_3_–" w:history="1">
        <w:r w:rsidR="00AC27A3" w:rsidRPr="00D51F06">
          <w:rPr>
            <w:rStyle w:val="Hyperlink"/>
            <w:color w:val="auto"/>
            <w:sz w:val="24"/>
            <w:szCs w:val="24"/>
          </w:rPr>
          <w:t>Appendix 3</w:t>
        </w:r>
      </w:hyperlink>
      <w:r w:rsidR="00AC27A3" w:rsidRPr="00D51F06">
        <w:rPr>
          <w:sz w:val="24"/>
          <w:szCs w:val="24"/>
        </w:rPr>
        <w:t xml:space="preserve"> (for working-age applicants) or </w:t>
      </w:r>
      <w:hyperlink w:anchor="_Appendix_5_-" w:history="1">
        <w:r w:rsidR="00AC27A3" w:rsidRPr="00D51F06">
          <w:rPr>
            <w:rStyle w:val="Hyperlink"/>
            <w:color w:val="auto"/>
            <w:sz w:val="24"/>
            <w:szCs w:val="24"/>
          </w:rPr>
          <w:t>Appendix 5</w:t>
        </w:r>
      </w:hyperlink>
      <w:r w:rsidR="00AC27A3" w:rsidRPr="00D51F06">
        <w:rPr>
          <w:sz w:val="24"/>
          <w:szCs w:val="24"/>
        </w:rPr>
        <w:t xml:space="preserve"> (for pensioner applicants) </w:t>
      </w:r>
      <w:r w:rsidR="00621039" w:rsidRPr="00D51F06">
        <w:rPr>
          <w:sz w:val="24"/>
          <w:szCs w:val="24"/>
        </w:rPr>
        <w:t xml:space="preserve">which lists income that is ignored. </w:t>
      </w:r>
      <w:r w:rsidR="00621039" w:rsidRPr="00E11DF7">
        <w:rPr>
          <w:sz w:val="24"/>
          <w:szCs w:val="24"/>
        </w:rPr>
        <w:t>Weekly income other than earnings is also estimated over a reasonable period but no more than over 52 weeks.</w:t>
      </w:r>
      <w:r w:rsidRPr="00E11DF7">
        <w:rPr>
          <w:sz w:val="24"/>
          <w:szCs w:val="24"/>
        </w:rPr>
        <w:t xml:space="preserve"> </w:t>
      </w:r>
      <w:r w:rsidR="0021210A" w:rsidRPr="009A0F92">
        <w:rPr>
          <w:sz w:val="24"/>
          <w:szCs w:val="24"/>
        </w:rPr>
        <w:t>Any tax payable on</w:t>
      </w:r>
      <w:r w:rsidR="005D3935">
        <w:rPr>
          <w:sz w:val="24"/>
          <w:szCs w:val="24"/>
        </w:rPr>
        <w:t xml:space="preserve"> gross</w:t>
      </w:r>
      <w:r w:rsidR="0021210A" w:rsidRPr="009A0F92">
        <w:rPr>
          <w:sz w:val="24"/>
          <w:szCs w:val="24"/>
        </w:rPr>
        <w:t xml:space="preserve"> income is ignored. </w:t>
      </w:r>
      <w:r w:rsidR="00112E5B" w:rsidRPr="009A0F92">
        <w:rPr>
          <w:sz w:val="24"/>
          <w:szCs w:val="24"/>
        </w:rPr>
        <w:t xml:space="preserve"> </w:t>
      </w:r>
      <w:r w:rsidR="001175D3" w:rsidRPr="00E11DF7">
        <w:rPr>
          <w:sz w:val="24"/>
          <w:szCs w:val="24"/>
        </w:rPr>
        <w:t xml:space="preserve">See </w:t>
      </w:r>
      <w:hyperlink w:anchor="_Annex_6_-" w:history="1">
        <w:r w:rsidR="001175D3" w:rsidRPr="00A96D60">
          <w:rPr>
            <w:rStyle w:val="Hyperlink"/>
            <w:sz w:val="24"/>
            <w:szCs w:val="24"/>
          </w:rPr>
          <w:t>A</w:t>
        </w:r>
        <w:r w:rsidR="00621039" w:rsidRPr="00A96D60">
          <w:rPr>
            <w:rStyle w:val="Hyperlink"/>
            <w:sz w:val="24"/>
            <w:szCs w:val="24"/>
          </w:rPr>
          <w:t>nnex 6</w:t>
        </w:r>
      </w:hyperlink>
      <w:r w:rsidR="00621039" w:rsidRPr="00E11DF7">
        <w:rPr>
          <w:sz w:val="24"/>
          <w:szCs w:val="24"/>
        </w:rPr>
        <w:t xml:space="preserve"> for a description of how income othe</w:t>
      </w:r>
      <w:r w:rsidR="002C3F13" w:rsidRPr="00E11DF7">
        <w:rPr>
          <w:sz w:val="24"/>
          <w:szCs w:val="24"/>
        </w:rPr>
        <w:t>r than earnings is</w:t>
      </w:r>
      <w:r w:rsidR="00A4756B" w:rsidRPr="00E11DF7">
        <w:rPr>
          <w:sz w:val="24"/>
          <w:szCs w:val="24"/>
        </w:rPr>
        <w:t xml:space="preserve"> calculated</w:t>
      </w:r>
      <w:r w:rsidR="00B64BD0" w:rsidRPr="00E11DF7">
        <w:rPr>
          <w:sz w:val="24"/>
          <w:szCs w:val="24"/>
        </w:rPr>
        <w:t>.</w:t>
      </w:r>
      <w:r w:rsidR="00A4756B" w:rsidRPr="00E11DF7">
        <w:rPr>
          <w:sz w:val="24"/>
          <w:szCs w:val="24"/>
        </w:rPr>
        <w:t xml:space="preserve"> </w:t>
      </w:r>
    </w:p>
    <w:p w14:paraId="3AF9E58B" w14:textId="77777777" w:rsidR="00E11DF7" w:rsidRPr="00E11DF7" w:rsidRDefault="00E11DF7" w:rsidP="00C07A20">
      <w:pPr>
        <w:pStyle w:val="ListParagraph"/>
        <w:ind w:hanging="720"/>
        <w:rPr>
          <w:sz w:val="24"/>
          <w:szCs w:val="24"/>
        </w:rPr>
      </w:pPr>
    </w:p>
    <w:p w14:paraId="1FE7D49F" w14:textId="215C48C7" w:rsidR="00511E78" w:rsidRDefault="008A0464" w:rsidP="0053674F">
      <w:pPr>
        <w:pStyle w:val="ListParagraph"/>
        <w:numPr>
          <w:ilvl w:val="0"/>
          <w:numId w:val="43"/>
        </w:numPr>
        <w:ind w:hanging="720"/>
        <w:rPr>
          <w:sz w:val="24"/>
          <w:szCs w:val="24"/>
        </w:rPr>
      </w:pPr>
      <w:r w:rsidRPr="00E11DF7">
        <w:rPr>
          <w:sz w:val="24"/>
          <w:szCs w:val="24"/>
        </w:rPr>
        <w:t>B</w:t>
      </w:r>
      <w:r w:rsidR="001175D3" w:rsidRPr="00E11DF7">
        <w:rPr>
          <w:sz w:val="24"/>
          <w:szCs w:val="24"/>
        </w:rPr>
        <w:t xml:space="preserve">enefit income is taken into account over the period in which it is paid. The period over which a tax credit </w:t>
      </w:r>
      <w:r w:rsidR="00A211A6" w:rsidRPr="00E11DF7">
        <w:rPr>
          <w:sz w:val="24"/>
          <w:szCs w:val="24"/>
        </w:rPr>
        <w:t xml:space="preserve">payment </w:t>
      </w:r>
      <w:r w:rsidR="001175D3" w:rsidRPr="00E11DF7">
        <w:rPr>
          <w:sz w:val="24"/>
          <w:szCs w:val="24"/>
        </w:rPr>
        <w:t xml:space="preserve">is taken into account varies depending on </w:t>
      </w:r>
      <w:r w:rsidR="00A211A6" w:rsidRPr="00E11DF7">
        <w:rPr>
          <w:sz w:val="24"/>
          <w:szCs w:val="24"/>
        </w:rPr>
        <w:t>whether the payment is a daily, weekly, two-weekly or four-weekly instalment.</w:t>
      </w:r>
      <w:r w:rsidR="007E12FD">
        <w:rPr>
          <w:sz w:val="24"/>
          <w:szCs w:val="24"/>
        </w:rPr>
        <w:t xml:space="preserve">  </w:t>
      </w:r>
      <w:r w:rsidR="007E12FD" w:rsidRPr="00AE0BFF">
        <w:rPr>
          <w:sz w:val="24"/>
          <w:szCs w:val="24"/>
        </w:rPr>
        <w:t>Benefit income taken into account is normally the gross amount before any deductions are made from it.  If Working Tax Credit is subject to overpayment recovery, the amount of Working Tax Credit taken into account is the net amount, i.e. after the deduction for the overpayment has been made</w:t>
      </w:r>
      <w:r w:rsidR="007E12FD" w:rsidRPr="00D8154A">
        <w:rPr>
          <w:sz w:val="24"/>
          <w:szCs w:val="24"/>
        </w:rPr>
        <w:t>.</w:t>
      </w:r>
      <w:r w:rsidR="00065347" w:rsidRPr="00D8154A">
        <w:rPr>
          <w:sz w:val="24"/>
          <w:szCs w:val="24"/>
        </w:rPr>
        <w:t xml:space="preserve"> Capital </w:t>
      </w:r>
      <w:r w:rsidR="00244CB4" w:rsidRPr="00D8154A">
        <w:rPr>
          <w:sz w:val="24"/>
          <w:szCs w:val="24"/>
        </w:rPr>
        <w:t>paid by instalments</w:t>
      </w:r>
      <w:r w:rsidR="0027592D" w:rsidRPr="00D8154A">
        <w:rPr>
          <w:sz w:val="24"/>
          <w:szCs w:val="24"/>
        </w:rPr>
        <w:t xml:space="preserve"> </w:t>
      </w:r>
      <w:r w:rsidR="00BF5E99" w:rsidRPr="00D8154A">
        <w:rPr>
          <w:sz w:val="24"/>
          <w:szCs w:val="24"/>
        </w:rPr>
        <w:t xml:space="preserve">in some circumstances, </w:t>
      </w:r>
      <w:r w:rsidR="0027592D" w:rsidRPr="00D8154A">
        <w:rPr>
          <w:sz w:val="24"/>
          <w:szCs w:val="24"/>
        </w:rPr>
        <w:t>and annuity payments</w:t>
      </w:r>
      <w:r w:rsidR="00BF5E99" w:rsidRPr="00D8154A">
        <w:rPr>
          <w:sz w:val="24"/>
          <w:szCs w:val="24"/>
        </w:rPr>
        <w:t>,</w:t>
      </w:r>
      <w:r w:rsidR="0027592D" w:rsidRPr="00D8154A">
        <w:rPr>
          <w:sz w:val="24"/>
          <w:szCs w:val="24"/>
        </w:rPr>
        <w:t xml:space="preserve"> are treated as income.</w:t>
      </w:r>
    </w:p>
    <w:p w14:paraId="33221B54" w14:textId="77777777" w:rsidR="00015CB1" w:rsidRPr="00015CB1" w:rsidRDefault="00015CB1" w:rsidP="00015CB1">
      <w:pPr>
        <w:pStyle w:val="ListParagraph"/>
        <w:rPr>
          <w:sz w:val="24"/>
          <w:szCs w:val="24"/>
        </w:rPr>
      </w:pPr>
    </w:p>
    <w:p w14:paraId="7C03C487" w14:textId="3081B59B" w:rsidR="00015CB1" w:rsidRPr="007D0DE3" w:rsidRDefault="00015CB1" w:rsidP="0053674F">
      <w:pPr>
        <w:pStyle w:val="ListParagraph"/>
        <w:numPr>
          <w:ilvl w:val="0"/>
          <w:numId w:val="43"/>
        </w:numPr>
        <w:ind w:hanging="720"/>
        <w:rPr>
          <w:sz w:val="24"/>
          <w:szCs w:val="24"/>
        </w:rPr>
      </w:pPr>
      <w:r w:rsidRPr="007D0DE3">
        <w:rPr>
          <w:sz w:val="24"/>
          <w:szCs w:val="24"/>
        </w:rPr>
        <w:t>Where a pensioner is receiving the guarantee part of State Pension Credit,</w:t>
      </w:r>
      <w:r w:rsidRPr="007D0DE3">
        <w:rPr>
          <w:rStyle w:val="FootnoteReference"/>
          <w:sz w:val="24"/>
          <w:szCs w:val="24"/>
        </w:rPr>
        <w:footnoteReference w:id="7"/>
      </w:r>
      <w:r w:rsidRPr="007D0DE3">
        <w:rPr>
          <w:sz w:val="24"/>
          <w:szCs w:val="24"/>
        </w:rPr>
        <w:t xml:space="preserve"> their income and capital are ignored for the purposes of council tax reduction, so the pensioner receives a 100% reduction on their council tax bill. Where a pensioner is receiving only the savings credit part of State Pension Credit, the amount of income and capital used in the Department for Work and Pensions assessment is used for the calculation of council tax reduction.</w:t>
      </w:r>
      <w:r w:rsidRPr="007D0DE3">
        <w:rPr>
          <w:vertAlign w:val="superscript"/>
        </w:rPr>
        <w:footnoteReference w:id="8"/>
      </w:r>
    </w:p>
    <w:p w14:paraId="313FB6C9" w14:textId="77777777" w:rsidR="00015CB1" w:rsidRPr="00015CB1" w:rsidRDefault="00015CB1" w:rsidP="00015CB1">
      <w:pPr>
        <w:pStyle w:val="ListParagraph"/>
        <w:rPr>
          <w:sz w:val="24"/>
          <w:szCs w:val="24"/>
        </w:rPr>
      </w:pPr>
    </w:p>
    <w:p w14:paraId="489A3F08" w14:textId="50B3C8F2" w:rsidR="00DA4B6F" w:rsidRPr="002A68B7" w:rsidRDefault="00DA4B6F" w:rsidP="0053674F">
      <w:pPr>
        <w:pStyle w:val="ListParagraph"/>
        <w:numPr>
          <w:ilvl w:val="0"/>
          <w:numId w:val="43"/>
        </w:numPr>
        <w:ind w:hanging="720"/>
        <w:rPr>
          <w:sz w:val="24"/>
          <w:szCs w:val="24"/>
        </w:rPr>
      </w:pPr>
      <w:r w:rsidRPr="00E11DF7">
        <w:rPr>
          <w:sz w:val="24"/>
          <w:szCs w:val="24"/>
        </w:rPr>
        <w:t>In most cases, income that</w:t>
      </w:r>
      <w:r w:rsidR="00084240" w:rsidRPr="00E11DF7">
        <w:rPr>
          <w:sz w:val="24"/>
          <w:szCs w:val="24"/>
        </w:rPr>
        <w:t xml:space="preserve"> the applicant has not obtained (for example, a deferred pension) but</w:t>
      </w:r>
      <w:r w:rsidRPr="00E11DF7">
        <w:rPr>
          <w:sz w:val="24"/>
          <w:szCs w:val="24"/>
        </w:rPr>
        <w:t xml:space="preserve"> is available </w:t>
      </w:r>
      <w:r w:rsidR="00084240" w:rsidRPr="00E11DF7">
        <w:rPr>
          <w:sz w:val="24"/>
          <w:szCs w:val="24"/>
        </w:rPr>
        <w:t xml:space="preserve">on </w:t>
      </w:r>
      <w:r w:rsidRPr="00E11DF7">
        <w:rPr>
          <w:sz w:val="24"/>
          <w:szCs w:val="24"/>
        </w:rPr>
        <w:t xml:space="preserve">application is treated as possessed by </w:t>
      </w:r>
      <w:r w:rsidR="00F12B3C">
        <w:rPr>
          <w:sz w:val="24"/>
          <w:szCs w:val="24"/>
        </w:rPr>
        <w:t>them</w:t>
      </w:r>
      <w:r w:rsidRPr="00E11DF7">
        <w:rPr>
          <w:sz w:val="24"/>
          <w:szCs w:val="24"/>
        </w:rPr>
        <w:t xml:space="preserve">, but only from the date </w:t>
      </w:r>
      <w:r w:rsidR="00CA57F5">
        <w:rPr>
          <w:sz w:val="24"/>
          <w:szCs w:val="24"/>
        </w:rPr>
        <w:t xml:space="preserve">on which </w:t>
      </w:r>
      <w:r w:rsidRPr="00E11DF7">
        <w:rPr>
          <w:sz w:val="24"/>
          <w:szCs w:val="24"/>
        </w:rPr>
        <w:t>it could be obtained.</w:t>
      </w:r>
      <w:r w:rsidR="00084240">
        <w:rPr>
          <w:rStyle w:val="FootnoteReference"/>
          <w:sz w:val="24"/>
          <w:szCs w:val="24"/>
        </w:rPr>
        <w:footnoteReference w:id="9"/>
      </w:r>
      <w:r w:rsidR="003929FB">
        <w:rPr>
          <w:sz w:val="24"/>
          <w:szCs w:val="24"/>
        </w:rPr>
        <w:t xml:space="preserve">  </w:t>
      </w:r>
      <w:r w:rsidR="003929FB" w:rsidRPr="002A68B7">
        <w:rPr>
          <w:sz w:val="24"/>
          <w:szCs w:val="24"/>
        </w:rPr>
        <w:t>With some exceptions</w:t>
      </w:r>
      <w:r w:rsidR="003929FB" w:rsidRPr="002A68B7">
        <w:rPr>
          <w:rStyle w:val="FootnoteReference"/>
          <w:sz w:val="24"/>
          <w:szCs w:val="24"/>
        </w:rPr>
        <w:footnoteReference w:id="10"/>
      </w:r>
      <w:r w:rsidR="003929FB" w:rsidRPr="002A68B7">
        <w:rPr>
          <w:sz w:val="24"/>
          <w:szCs w:val="24"/>
        </w:rPr>
        <w:t>, payments made to third parties on behalf of the applicant are treated as possessed by the applicant.</w:t>
      </w:r>
    </w:p>
    <w:p w14:paraId="6070FB48" w14:textId="77777777" w:rsidR="00E11DF7" w:rsidRPr="00E11DF7" w:rsidRDefault="00E11DF7" w:rsidP="00C07A20">
      <w:pPr>
        <w:pStyle w:val="ListParagraph"/>
        <w:ind w:hanging="720"/>
        <w:rPr>
          <w:sz w:val="24"/>
          <w:szCs w:val="24"/>
        </w:rPr>
      </w:pPr>
    </w:p>
    <w:p w14:paraId="6964F024" w14:textId="26B69757" w:rsidR="00B64BD0" w:rsidRDefault="00B64BD0" w:rsidP="0053674F">
      <w:pPr>
        <w:pStyle w:val="ListParagraph"/>
        <w:numPr>
          <w:ilvl w:val="0"/>
          <w:numId w:val="43"/>
        </w:numPr>
        <w:ind w:hanging="720"/>
        <w:rPr>
          <w:sz w:val="24"/>
          <w:szCs w:val="24"/>
        </w:rPr>
      </w:pPr>
      <w:r w:rsidRPr="00E11DF7">
        <w:rPr>
          <w:sz w:val="24"/>
          <w:szCs w:val="24"/>
        </w:rPr>
        <w:t xml:space="preserve">If it appears to the Council </w:t>
      </w:r>
      <w:r w:rsidRPr="007A2995">
        <w:rPr>
          <w:sz w:val="24"/>
          <w:szCs w:val="24"/>
        </w:rPr>
        <w:t>that a</w:t>
      </w:r>
      <w:r w:rsidR="00485509">
        <w:rPr>
          <w:sz w:val="24"/>
          <w:szCs w:val="24"/>
        </w:rPr>
        <w:t>n</w:t>
      </w:r>
      <w:r w:rsidR="00E14C42" w:rsidRPr="007A2995">
        <w:rPr>
          <w:sz w:val="24"/>
          <w:szCs w:val="24"/>
        </w:rPr>
        <w:t xml:space="preserve"> </w:t>
      </w:r>
      <w:r w:rsidRPr="007A2995">
        <w:rPr>
          <w:sz w:val="24"/>
          <w:szCs w:val="24"/>
        </w:rPr>
        <w:t xml:space="preserve">applicant </w:t>
      </w:r>
      <w:r w:rsidRPr="00E11DF7">
        <w:rPr>
          <w:sz w:val="24"/>
          <w:szCs w:val="24"/>
        </w:rPr>
        <w:t xml:space="preserve">has come to an arrangement with a non-dependant member of the household specifically to take advantage of the </w:t>
      </w:r>
      <w:r w:rsidR="007174FC">
        <w:rPr>
          <w:sz w:val="24"/>
          <w:szCs w:val="24"/>
        </w:rPr>
        <w:t>council tax reduction</w:t>
      </w:r>
      <w:r w:rsidRPr="00E11DF7">
        <w:rPr>
          <w:sz w:val="24"/>
          <w:szCs w:val="24"/>
        </w:rPr>
        <w:t xml:space="preserve"> scheme, where the income and capital of the non-dependant exceeds that of the applicant, the income and capital of the non-dependant is treated as if it were the applicant’s, and the applicant’s income is ignored.</w:t>
      </w:r>
    </w:p>
    <w:p w14:paraId="31962D71" w14:textId="36666A57" w:rsidR="005F0225" w:rsidRPr="00722694" w:rsidRDefault="00EC121E" w:rsidP="00F62F23">
      <w:pPr>
        <w:pStyle w:val="Heading1"/>
      </w:pPr>
      <w:bookmarkStart w:id="15" w:name="_Treatment_of_income_1"/>
      <w:bookmarkStart w:id="16" w:name="_Toc190794816"/>
      <w:bookmarkEnd w:id="15"/>
      <w:r w:rsidRPr="00722694">
        <w:rPr>
          <w:rFonts w:eastAsiaTheme="minorHAnsi" w:cstheme="minorBidi"/>
        </w:rPr>
        <w:t xml:space="preserve">Treatment of </w:t>
      </w:r>
      <w:r w:rsidR="00F62F23" w:rsidRPr="00722694">
        <w:t xml:space="preserve">income </w:t>
      </w:r>
      <w:r w:rsidR="005F0225" w:rsidRPr="00722694">
        <w:t>for applicants receiving Universal Credit</w:t>
      </w:r>
      <w:bookmarkEnd w:id="16"/>
    </w:p>
    <w:p w14:paraId="4920CE6F" w14:textId="19F165EE" w:rsidR="00D74EF1" w:rsidRPr="00722694" w:rsidRDefault="00BA3282" w:rsidP="0053674F">
      <w:pPr>
        <w:pStyle w:val="ListParagraph"/>
        <w:numPr>
          <w:ilvl w:val="0"/>
          <w:numId w:val="43"/>
        </w:numPr>
        <w:spacing w:after="0"/>
        <w:ind w:hanging="720"/>
        <w:rPr>
          <w:sz w:val="24"/>
          <w:szCs w:val="24"/>
        </w:rPr>
      </w:pPr>
      <w:r w:rsidRPr="00722694">
        <w:rPr>
          <w:sz w:val="24"/>
          <w:szCs w:val="24"/>
        </w:rPr>
        <w:t xml:space="preserve">For </w:t>
      </w:r>
      <w:r w:rsidR="00BD3177" w:rsidRPr="00722694">
        <w:rPr>
          <w:sz w:val="24"/>
          <w:szCs w:val="24"/>
        </w:rPr>
        <w:t>applicants receiving Universal Credit</w:t>
      </w:r>
      <w:r w:rsidR="00E13CE2" w:rsidRPr="00722694">
        <w:rPr>
          <w:sz w:val="24"/>
          <w:szCs w:val="24"/>
        </w:rPr>
        <w:t xml:space="preserve">, </w:t>
      </w:r>
      <w:r w:rsidRPr="00722694">
        <w:rPr>
          <w:sz w:val="24"/>
          <w:szCs w:val="24"/>
        </w:rPr>
        <w:t xml:space="preserve">the scheme uses the assessment of income in </w:t>
      </w:r>
      <w:r w:rsidR="008040D4" w:rsidRPr="00722694">
        <w:rPr>
          <w:sz w:val="24"/>
          <w:szCs w:val="24"/>
        </w:rPr>
        <w:t xml:space="preserve">the </w:t>
      </w:r>
      <w:r w:rsidRPr="00722694">
        <w:rPr>
          <w:sz w:val="24"/>
          <w:szCs w:val="24"/>
        </w:rPr>
        <w:t xml:space="preserve">Universal Credit </w:t>
      </w:r>
      <w:r w:rsidR="008040D4" w:rsidRPr="00722694">
        <w:rPr>
          <w:sz w:val="24"/>
          <w:szCs w:val="24"/>
        </w:rPr>
        <w:t>claim</w:t>
      </w:r>
      <w:r w:rsidR="00471A2E" w:rsidRPr="00722694">
        <w:rPr>
          <w:rStyle w:val="FootnoteReference"/>
          <w:sz w:val="24"/>
          <w:szCs w:val="24"/>
        </w:rPr>
        <w:footnoteReference w:id="11"/>
      </w:r>
      <w:r w:rsidR="008040D4" w:rsidRPr="00722694">
        <w:rPr>
          <w:sz w:val="24"/>
          <w:szCs w:val="24"/>
        </w:rPr>
        <w:t xml:space="preserve">, </w:t>
      </w:r>
      <w:r w:rsidRPr="00722694">
        <w:rPr>
          <w:sz w:val="24"/>
          <w:szCs w:val="24"/>
        </w:rPr>
        <w:t>which is provided</w:t>
      </w:r>
      <w:r w:rsidR="00607AFC" w:rsidRPr="00722694">
        <w:rPr>
          <w:sz w:val="24"/>
          <w:szCs w:val="24"/>
        </w:rPr>
        <w:t xml:space="preserve"> to the Council</w:t>
      </w:r>
      <w:r w:rsidRPr="00722694">
        <w:rPr>
          <w:sz w:val="24"/>
          <w:szCs w:val="24"/>
        </w:rPr>
        <w:t xml:space="preserve"> by the Department for Work and Pensions</w:t>
      </w:r>
      <w:r w:rsidR="00FB3FF1" w:rsidRPr="00722694">
        <w:rPr>
          <w:sz w:val="24"/>
          <w:szCs w:val="24"/>
        </w:rPr>
        <w:t>.</w:t>
      </w:r>
      <w:r w:rsidRPr="00722694">
        <w:rPr>
          <w:sz w:val="24"/>
          <w:szCs w:val="24"/>
        </w:rPr>
        <w:t xml:space="preserve"> </w:t>
      </w:r>
      <w:r w:rsidR="009E1AE7" w:rsidRPr="00722694">
        <w:rPr>
          <w:sz w:val="24"/>
          <w:szCs w:val="24"/>
        </w:rPr>
        <w:t>However, if the Council considers that the</w:t>
      </w:r>
      <w:r w:rsidR="00505BFE" w:rsidRPr="00722694">
        <w:rPr>
          <w:sz w:val="24"/>
          <w:szCs w:val="24"/>
        </w:rPr>
        <w:t xml:space="preserve"> assessment of income provided by DWP is </w:t>
      </w:r>
      <w:r w:rsidR="00505BFE" w:rsidRPr="00030304">
        <w:rPr>
          <w:sz w:val="24"/>
          <w:szCs w:val="24"/>
        </w:rPr>
        <w:t>inaccurate because of fraud</w:t>
      </w:r>
      <w:r w:rsidR="00FB058B">
        <w:rPr>
          <w:sz w:val="24"/>
          <w:szCs w:val="24"/>
        </w:rPr>
        <w:t>,</w:t>
      </w:r>
      <w:r w:rsidR="00505BFE" w:rsidRPr="00030304">
        <w:rPr>
          <w:sz w:val="24"/>
          <w:szCs w:val="24"/>
        </w:rPr>
        <w:t xml:space="preserve"> the </w:t>
      </w:r>
      <w:r w:rsidR="00505BFE" w:rsidRPr="00722694">
        <w:rPr>
          <w:sz w:val="24"/>
          <w:szCs w:val="24"/>
        </w:rPr>
        <w:t xml:space="preserve">Council may substitute its own figure. </w:t>
      </w:r>
    </w:p>
    <w:p w14:paraId="29F7A7B5" w14:textId="77777777" w:rsidR="00D74EF1" w:rsidRPr="00722694" w:rsidRDefault="00D74EF1" w:rsidP="00D74EF1">
      <w:pPr>
        <w:pStyle w:val="ListParagraph"/>
        <w:spacing w:after="0"/>
        <w:rPr>
          <w:sz w:val="24"/>
          <w:szCs w:val="24"/>
        </w:rPr>
      </w:pPr>
    </w:p>
    <w:p w14:paraId="3698D38E" w14:textId="62F8D4CE" w:rsidR="00EB5D57" w:rsidRDefault="002A26FD" w:rsidP="0053674F">
      <w:pPr>
        <w:pStyle w:val="ListParagraph"/>
        <w:numPr>
          <w:ilvl w:val="0"/>
          <w:numId w:val="43"/>
        </w:numPr>
        <w:spacing w:after="0"/>
        <w:ind w:hanging="720"/>
        <w:rPr>
          <w:sz w:val="24"/>
          <w:szCs w:val="24"/>
        </w:rPr>
      </w:pPr>
      <w:r w:rsidRPr="00722694">
        <w:rPr>
          <w:sz w:val="24"/>
          <w:szCs w:val="24"/>
        </w:rPr>
        <w:t>If the income includes earnings</w:t>
      </w:r>
      <w:r w:rsidR="00B86BFE" w:rsidRPr="00722694">
        <w:rPr>
          <w:sz w:val="24"/>
          <w:szCs w:val="24"/>
        </w:rPr>
        <w:t xml:space="preserve">, the amount </w:t>
      </w:r>
      <w:r w:rsidR="0006649C" w:rsidRPr="00722694">
        <w:rPr>
          <w:sz w:val="24"/>
          <w:szCs w:val="24"/>
        </w:rPr>
        <w:t xml:space="preserve">of earnings </w:t>
      </w:r>
      <w:r w:rsidR="00A029FF" w:rsidRPr="00722694">
        <w:rPr>
          <w:sz w:val="24"/>
          <w:szCs w:val="24"/>
        </w:rPr>
        <w:t>which relates to the relevant Universal Credit assessment period</w:t>
      </w:r>
      <w:r w:rsidR="00F56D13" w:rsidRPr="00722694">
        <w:rPr>
          <w:rStyle w:val="FootnoteReference"/>
          <w:sz w:val="24"/>
          <w:szCs w:val="24"/>
        </w:rPr>
        <w:footnoteReference w:id="12"/>
      </w:r>
      <w:r w:rsidR="00A029FF" w:rsidRPr="00722694">
        <w:rPr>
          <w:sz w:val="24"/>
          <w:szCs w:val="24"/>
        </w:rPr>
        <w:t xml:space="preserve"> is taken into account. </w:t>
      </w:r>
      <w:r w:rsidR="005A0341" w:rsidRPr="00722694">
        <w:rPr>
          <w:sz w:val="24"/>
          <w:szCs w:val="24"/>
        </w:rPr>
        <w:t xml:space="preserve">If an applicant ceases to be entitled to Universal Credit because of </w:t>
      </w:r>
      <w:r w:rsidR="00EB3BF8" w:rsidRPr="00722694">
        <w:rPr>
          <w:sz w:val="24"/>
          <w:szCs w:val="24"/>
        </w:rPr>
        <w:t xml:space="preserve">an increase in </w:t>
      </w:r>
      <w:r w:rsidR="005A0341" w:rsidRPr="00722694">
        <w:rPr>
          <w:sz w:val="24"/>
          <w:szCs w:val="24"/>
        </w:rPr>
        <w:t>their earnings</w:t>
      </w:r>
      <w:r w:rsidR="00100168" w:rsidRPr="00722694">
        <w:rPr>
          <w:sz w:val="24"/>
          <w:szCs w:val="24"/>
        </w:rPr>
        <w:t xml:space="preserve">, </w:t>
      </w:r>
      <w:r w:rsidR="00F07186" w:rsidRPr="00722694">
        <w:rPr>
          <w:sz w:val="24"/>
          <w:szCs w:val="24"/>
        </w:rPr>
        <w:t xml:space="preserve">the amount of earnings used </w:t>
      </w:r>
      <w:r w:rsidR="00C651C6" w:rsidRPr="00722694">
        <w:rPr>
          <w:sz w:val="24"/>
          <w:szCs w:val="24"/>
        </w:rPr>
        <w:t>in the current</w:t>
      </w:r>
      <w:r w:rsidR="00F07186" w:rsidRPr="00722694">
        <w:rPr>
          <w:sz w:val="24"/>
          <w:szCs w:val="24"/>
        </w:rPr>
        <w:t xml:space="preserve"> </w:t>
      </w:r>
      <w:r w:rsidR="00B06261" w:rsidRPr="00722694">
        <w:rPr>
          <w:sz w:val="24"/>
          <w:szCs w:val="24"/>
        </w:rPr>
        <w:t xml:space="preserve">Universal Credit </w:t>
      </w:r>
      <w:r w:rsidR="00F07186" w:rsidRPr="00722694">
        <w:rPr>
          <w:sz w:val="24"/>
          <w:szCs w:val="24"/>
        </w:rPr>
        <w:t>assessment period is taken into account until evidence of the new level of earnings is received</w:t>
      </w:r>
      <w:r w:rsidR="003E46E5" w:rsidRPr="00722694">
        <w:rPr>
          <w:sz w:val="24"/>
          <w:szCs w:val="24"/>
        </w:rPr>
        <w:t xml:space="preserve"> by the Council</w:t>
      </w:r>
      <w:r w:rsidR="007474C9" w:rsidRPr="00722694">
        <w:rPr>
          <w:sz w:val="24"/>
          <w:szCs w:val="24"/>
        </w:rPr>
        <w:t xml:space="preserve">. </w:t>
      </w:r>
      <w:r w:rsidR="00607AFC" w:rsidRPr="00722694">
        <w:rPr>
          <w:sz w:val="24"/>
          <w:szCs w:val="24"/>
        </w:rPr>
        <w:t>Where</w:t>
      </w:r>
      <w:r w:rsidR="00FA2AB7" w:rsidRPr="00722694">
        <w:rPr>
          <w:sz w:val="24"/>
          <w:szCs w:val="24"/>
        </w:rPr>
        <w:t xml:space="preserve"> the applicant is self-employed their actual earnings are used </w:t>
      </w:r>
      <w:r w:rsidR="00EA3F3C" w:rsidRPr="00722694">
        <w:rPr>
          <w:sz w:val="24"/>
          <w:szCs w:val="24"/>
        </w:rPr>
        <w:t xml:space="preserve">in the calculation, </w:t>
      </w:r>
      <w:r w:rsidR="00AF7C11" w:rsidRPr="00722694">
        <w:rPr>
          <w:sz w:val="24"/>
          <w:szCs w:val="24"/>
        </w:rPr>
        <w:t xml:space="preserve">and </w:t>
      </w:r>
      <w:r w:rsidR="00EA3F3C" w:rsidRPr="00722694">
        <w:rPr>
          <w:sz w:val="24"/>
          <w:szCs w:val="24"/>
        </w:rPr>
        <w:t>not any income that may be assumed by the Department for Work and Pensions (</w:t>
      </w:r>
      <w:r w:rsidR="00B967D7" w:rsidRPr="00722694">
        <w:rPr>
          <w:sz w:val="24"/>
          <w:szCs w:val="24"/>
        </w:rPr>
        <w:t xml:space="preserve">known as </w:t>
      </w:r>
      <w:r w:rsidR="00EA3F3C" w:rsidRPr="00722694">
        <w:rPr>
          <w:sz w:val="24"/>
          <w:szCs w:val="24"/>
        </w:rPr>
        <w:t>the Minimum Income Floor).</w:t>
      </w:r>
    </w:p>
    <w:p w14:paraId="32070E7E" w14:textId="77777777" w:rsidR="009743AD" w:rsidRPr="009743AD" w:rsidRDefault="009743AD" w:rsidP="009743AD">
      <w:pPr>
        <w:pStyle w:val="ListParagraph"/>
        <w:rPr>
          <w:sz w:val="24"/>
          <w:szCs w:val="24"/>
        </w:rPr>
      </w:pPr>
    </w:p>
    <w:p w14:paraId="7C494EB6" w14:textId="7AF761FA" w:rsidR="00646ED9" w:rsidRPr="00BB76C1" w:rsidRDefault="00E850E0" w:rsidP="0053674F">
      <w:pPr>
        <w:pStyle w:val="ListParagraph"/>
        <w:numPr>
          <w:ilvl w:val="0"/>
          <w:numId w:val="43"/>
        </w:numPr>
        <w:spacing w:after="0"/>
        <w:ind w:hanging="720"/>
        <w:rPr>
          <w:sz w:val="24"/>
          <w:szCs w:val="24"/>
        </w:rPr>
      </w:pPr>
      <w:bookmarkStart w:id="18" w:name="_Hlk157871417"/>
      <w:r w:rsidRPr="00BB76C1">
        <w:rPr>
          <w:sz w:val="24"/>
          <w:szCs w:val="24"/>
        </w:rPr>
        <w:t xml:space="preserve">The amount of Universal Credit taken into account in the calculation of </w:t>
      </w:r>
      <w:r w:rsidR="00646ED9" w:rsidRPr="00BB76C1">
        <w:rPr>
          <w:sz w:val="24"/>
          <w:szCs w:val="24"/>
        </w:rPr>
        <w:t xml:space="preserve">council tax </w:t>
      </w:r>
      <w:r w:rsidR="00A45DD7" w:rsidRPr="00BB76C1">
        <w:rPr>
          <w:sz w:val="24"/>
          <w:szCs w:val="24"/>
        </w:rPr>
        <w:t>reduction</w:t>
      </w:r>
      <w:r w:rsidR="00646ED9" w:rsidRPr="00BB76C1">
        <w:rPr>
          <w:sz w:val="24"/>
          <w:szCs w:val="24"/>
        </w:rPr>
        <w:t xml:space="preserve"> </w:t>
      </w:r>
      <w:r w:rsidR="00451B3F" w:rsidRPr="00BB76C1">
        <w:rPr>
          <w:sz w:val="24"/>
          <w:szCs w:val="24"/>
        </w:rPr>
        <w:t>is limited to the stan</w:t>
      </w:r>
      <w:r w:rsidR="00293B65" w:rsidRPr="00BB76C1">
        <w:rPr>
          <w:sz w:val="24"/>
          <w:szCs w:val="24"/>
        </w:rPr>
        <w:t>dard allowance</w:t>
      </w:r>
      <w:r w:rsidR="00B41847" w:rsidRPr="00BB76C1">
        <w:rPr>
          <w:sz w:val="24"/>
          <w:szCs w:val="24"/>
        </w:rPr>
        <w:t xml:space="preserve"> for the applicant’s household</w:t>
      </w:r>
      <w:r w:rsidR="00293B65" w:rsidRPr="00BB76C1">
        <w:rPr>
          <w:sz w:val="24"/>
          <w:szCs w:val="24"/>
        </w:rPr>
        <w:t xml:space="preserve">, </w:t>
      </w:r>
      <w:r w:rsidR="0085444E" w:rsidRPr="00BB76C1">
        <w:rPr>
          <w:sz w:val="24"/>
          <w:szCs w:val="24"/>
        </w:rPr>
        <w:t xml:space="preserve">plus </w:t>
      </w:r>
      <w:r w:rsidR="00293B65" w:rsidRPr="00BB76C1">
        <w:rPr>
          <w:sz w:val="24"/>
          <w:szCs w:val="24"/>
        </w:rPr>
        <w:t xml:space="preserve">any </w:t>
      </w:r>
      <w:r w:rsidR="009C35D2" w:rsidRPr="00BB76C1">
        <w:rPr>
          <w:sz w:val="24"/>
          <w:szCs w:val="24"/>
        </w:rPr>
        <w:t>extra amounts</w:t>
      </w:r>
      <w:r w:rsidR="00293B65" w:rsidRPr="00BB76C1">
        <w:rPr>
          <w:sz w:val="24"/>
          <w:szCs w:val="24"/>
        </w:rPr>
        <w:t xml:space="preserve"> for children and any amount for transitional provision</w:t>
      </w:r>
      <w:r w:rsidR="0022780B" w:rsidRPr="00BB76C1">
        <w:rPr>
          <w:sz w:val="24"/>
          <w:szCs w:val="24"/>
        </w:rPr>
        <w:t xml:space="preserve">. It </w:t>
      </w:r>
      <w:r w:rsidR="00646ED9" w:rsidRPr="00BB76C1">
        <w:rPr>
          <w:sz w:val="24"/>
          <w:szCs w:val="24"/>
        </w:rPr>
        <w:t xml:space="preserve">does </w:t>
      </w:r>
      <w:r w:rsidR="00646ED9" w:rsidRPr="00BB76C1">
        <w:rPr>
          <w:sz w:val="24"/>
          <w:szCs w:val="24"/>
          <w:u w:val="single"/>
        </w:rPr>
        <w:t xml:space="preserve">not </w:t>
      </w:r>
      <w:r w:rsidR="00646ED9" w:rsidRPr="00BB76C1">
        <w:rPr>
          <w:sz w:val="24"/>
          <w:szCs w:val="24"/>
        </w:rPr>
        <w:t>include</w:t>
      </w:r>
      <w:r w:rsidR="00A45DD7" w:rsidRPr="00BB76C1">
        <w:rPr>
          <w:sz w:val="24"/>
          <w:szCs w:val="24"/>
        </w:rPr>
        <w:t xml:space="preserve"> the following elements</w:t>
      </w:r>
      <w:r w:rsidR="00646ED9" w:rsidRPr="00BB76C1">
        <w:rPr>
          <w:sz w:val="24"/>
          <w:szCs w:val="24"/>
        </w:rPr>
        <w:t>: housing costs, limited capacity for work, carer, disabled child</w:t>
      </w:r>
      <w:r w:rsidR="000B6FF0" w:rsidRPr="00BB76C1">
        <w:rPr>
          <w:sz w:val="24"/>
          <w:szCs w:val="24"/>
        </w:rPr>
        <w:t>,</w:t>
      </w:r>
      <w:r w:rsidR="00646ED9" w:rsidRPr="00BB76C1">
        <w:rPr>
          <w:sz w:val="24"/>
          <w:szCs w:val="24"/>
        </w:rPr>
        <w:t xml:space="preserve"> and </w:t>
      </w:r>
      <w:r w:rsidR="00410BDD" w:rsidRPr="00BB76C1">
        <w:rPr>
          <w:sz w:val="24"/>
          <w:szCs w:val="24"/>
        </w:rPr>
        <w:t>childcare</w:t>
      </w:r>
      <w:r w:rsidR="0077286B" w:rsidRPr="00BB76C1">
        <w:rPr>
          <w:sz w:val="24"/>
          <w:szCs w:val="24"/>
        </w:rPr>
        <w:t xml:space="preserve">. </w:t>
      </w:r>
      <w:r w:rsidR="004D2E29" w:rsidRPr="00BB76C1">
        <w:rPr>
          <w:sz w:val="24"/>
          <w:szCs w:val="24"/>
        </w:rPr>
        <w:t>A</w:t>
      </w:r>
      <w:r w:rsidR="00102B3F" w:rsidRPr="00BB76C1">
        <w:rPr>
          <w:sz w:val="24"/>
          <w:szCs w:val="24"/>
        </w:rPr>
        <w:t xml:space="preserve">ny </w:t>
      </w:r>
      <w:r w:rsidR="00DB7BFA" w:rsidRPr="00BB76C1">
        <w:rPr>
          <w:sz w:val="24"/>
          <w:szCs w:val="24"/>
        </w:rPr>
        <w:t>dedu</w:t>
      </w:r>
      <w:r w:rsidR="00593F78" w:rsidRPr="00BB76C1">
        <w:rPr>
          <w:sz w:val="24"/>
          <w:szCs w:val="24"/>
        </w:rPr>
        <w:t xml:space="preserve">ctions for </w:t>
      </w:r>
      <w:r w:rsidR="001254DD" w:rsidRPr="00BB76C1">
        <w:rPr>
          <w:sz w:val="24"/>
          <w:szCs w:val="24"/>
        </w:rPr>
        <w:t xml:space="preserve">items such as </w:t>
      </w:r>
      <w:r w:rsidR="00DB7BFA" w:rsidRPr="00BB76C1">
        <w:rPr>
          <w:sz w:val="24"/>
          <w:szCs w:val="24"/>
        </w:rPr>
        <w:t>budgeting advances</w:t>
      </w:r>
      <w:r w:rsidR="00B0405A" w:rsidRPr="00BB76C1">
        <w:rPr>
          <w:sz w:val="24"/>
          <w:szCs w:val="24"/>
        </w:rPr>
        <w:t xml:space="preserve"> and</w:t>
      </w:r>
      <w:r w:rsidR="00DB7BFA" w:rsidRPr="00BB76C1">
        <w:rPr>
          <w:sz w:val="24"/>
          <w:szCs w:val="24"/>
        </w:rPr>
        <w:t xml:space="preserve"> </w:t>
      </w:r>
      <w:r w:rsidR="00593F78" w:rsidRPr="00BB76C1">
        <w:rPr>
          <w:sz w:val="24"/>
          <w:szCs w:val="24"/>
        </w:rPr>
        <w:t xml:space="preserve">recovery of overpayments </w:t>
      </w:r>
      <w:r w:rsidR="00B0405A" w:rsidRPr="00BB76C1">
        <w:rPr>
          <w:sz w:val="24"/>
          <w:szCs w:val="24"/>
        </w:rPr>
        <w:t xml:space="preserve">are treated as available to the applicant. </w:t>
      </w:r>
      <w:r w:rsidR="00A45DAD" w:rsidRPr="00BB76C1">
        <w:rPr>
          <w:sz w:val="24"/>
          <w:szCs w:val="24"/>
        </w:rPr>
        <w:t xml:space="preserve">However, any deduction made in respect of the benefit </w:t>
      </w:r>
      <w:r w:rsidR="00147327" w:rsidRPr="00BB76C1">
        <w:rPr>
          <w:sz w:val="24"/>
          <w:szCs w:val="24"/>
        </w:rPr>
        <w:t>cap</w:t>
      </w:r>
      <w:r w:rsidR="00A45DAD" w:rsidRPr="00BB76C1">
        <w:rPr>
          <w:sz w:val="24"/>
          <w:szCs w:val="24"/>
        </w:rPr>
        <w:t xml:space="preserve"> is treated as </w:t>
      </w:r>
      <w:r w:rsidR="00D948E6" w:rsidRPr="00BB76C1">
        <w:rPr>
          <w:sz w:val="24"/>
          <w:szCs w:val="24"/>
          <w:u w:val="single"/>
        </w:rPr>
        <w:t>not</w:t>
      </w:r>
      <w:r w:rsidR="00D948E6" w:rsidRPr="00BB76C1">
        <w:rPr>
          <w:sz w:val="24"/>
          <w:szCs w:val="24"/>
        </w:rPr>
        <w:t xml:space="preserve"> </w:t>
      </w:r>
      <w:r w:rsidR="00A45DAD" w:rsidRPr="00BB76C1">
        <w:rPr>
          <w:sz w:val="24"/>
          <w:szCs w:val="24"/>
        </w:rPr>
        <w:t xml:space="preserve">available to the </w:t>
      </w:r>
      <w:r w:rsidR="008C1437" w:rsidRPr="00BB76C1">
        <w:rPr>
          <w:sz w:val="24"/>
          <w:szCs w:val="24"/>
        </w:rPr>
        <w:t>applicant. The effect is that the benefit cap is not applied to the council tax reduction award.</w:t>
      </w:r>
      <w:r w:rsidR="00E63E71" w:rsidRPr="00BB76C1">
        <w:rPr>
          <w:sz w:val="24"/>
          <w:szCs w:val="24"/>
        </w:rPr>
        <w:t xml:space="preserve"> See </w:t>
      </w:r>
      <w:hyperlink w:anchor="_Appendix_3_–" w:history="1">
        <w:r w:rsidR="00E63E71" w:rsidRPr="00AC04D2">
          <w:rPr>
            <w:rStyle w:val="Hyperlink"/>
            <w:sz w:val="24"/>
            <w:szCs w:val="24"/>
          </w:rPr>
          <w:t>Appendix 3</w:t>
        </w:r>
      </w:hyperlink>
      <w:r w:rsidR="00E63E71" w:rsidRPr="00BB76C1">
        <w:rPr>
          <w:sz w:val="24"/>
          <w:szCs w:val="24"/>
        </w:rPr>
        <w:t xml:space="preserve"> for more details.</w:t>
      </w:r>
    </w:p>
    <w:bookmarkEnd w:id="18"/>
    <w:p w14:paraId="23E562AB" w14:textId="235D949B" w:rsidR="009743AD" w:rsidRPr="00722694" w:rsidRDefault="009743AD" w:rsidP="00A45DD7">
      <w:pPr>
        <w:pStyle w:val="ListParagraph"/>
        <w:spacing w:after="0"/>
        <w:rPr>
          <w:sz w:val="24"/>
          <w:szCs w:val="24"/>
        </w:rPr>
      </w:pPr>
    </w:p>
    <w:p w14:paraId="4C073AC1" w14:textId="77777777" w:rsidR="003F416B" w:rsidRDefault="003F416B" w:rsidP="0053674F">
      <w:pPr>
        <w:pStyle w:val="ListParagraph"/>
        <w:numPr>
          <w:ilvl w:val="0"/>
          <w:numId w:val="43"/>
        </w:numPr>
        <w:ind w:hanging="720"/>
        <w:rPr>
          <w:sz w:val="24"/>
          <w:szCs w:val="24"/>
        </w:rPr>
      </w:pPr>
      <w:r w:rsidRPr="008D0BC3">
        <w:rPr>
          <w:sz w:val="24"/>
          <w:szCs w:val="24"/>
        </w:rPr>
        <w:t>Monthly figures are converted to weekly figures by multiplying by 12 and dividing by 52.</w:t>
      </w:r>
    </w:p>
    <w:p w14:paraId="3CB84C76" w14:textId="77777777" w:rsidR="00937000" w:rsidRPr="00C9744A" w:rsidRDefault="00937000" w:rsidP="00937000">
      <w:pPr>
        <w:pStyle w:val="Heading1"/>
        <w:rPr>
          <w:color w:val="FF0000"/>
          <w:u w:val="none"/>
        </w:rPr>
      </w:pPr>
      <w:bookmarkStart w:id="19" w:name="_Toc190794817"/>
      <w:r w:rsidRPr="009B0E7C">
        <w:t>Treatment of capital</w:t>
      </w:r>
      <w:bookmarkEnd w:id="19"/>
      <w:r>
        <w:rPr>
          <w:u w:val="none"/>
        </w:rPr>
        <w:t xml:space="preserve"> </w:t>
      </w:r>
    </w:p>
    <w:p w14:paraId="69F3FEE5" w14:textId="123A2F2B" w:rsidR="0017255A" w:rsidRPr="006C7E22" w:rsidRDefault="00937000" w:rsidP="00937000">
      <w:pPr>
        <w:rPr>
          <w:sz w:val="24"/>
          <w:szCs w:val="24"/>
        </w:rPr>
      </w:pPr>
      <w:r w:rsidRPr="006C7E22">
        <w:rPr>
          <w:b/>
          <w:bCs/>
          <w:i/>
          <w:iCs/>
          <w:sz w:val="24"/>
          <w:szCs w:val="24"/>
        </w:rPr>
        <w:t xml:space="preserve">(Subject to paragraph 32, paragraphs 33-40 apply to pensioners and working-age applicants </w:t>
      </w:r>
      <w:r w:rsidRPr="006C7E22">
        <w:rPr>
          <w:b/>
          <w:bCs/>
          <w:i/>
          <w:iCs/>
          <w:sz w:val="24"/>
          <w:szCs w:val="24"/>
          <w:u w:val="single"/>
        </w:rPr>
        <w:t>not</w:t>
      </w:r>
      <w:r w:rsidRPr="006C7E22">
        <w:rPr>
          <w:b/>
          <w:bCs/>
          <w:i/>
          <w:iCs/>
          <w:sz w:val="24"/>
          <w:szCs w:val="24"/>
        </w:rPr>
        <w:t xml:space="preserve"> receiving Universal Credit)</w:t>
      </w:r>
    </w:p>
    <w:p w14:paraId="16C591C9" w14:textId="2A843327" w:rsidR="00EB444D" w:rsidRPr="00A6126E" w:rsidRDefault="00EB444D" w:rsidP="0053674F">
      <w:pPr>
        <w:pStyle w:val="ListParagraph"/>
        <w:numPr>
          <w:ilvl w:val="0"/>
          <w:numId w:val="43"/>
        </w:numPr>
        <w:ind w:hanging="720"/>
        <w:rPr>
          <w:color w:val="FF0000"/>
          <w:sz w:val="24"/>
          <w:szCs w:val="24"/>
        </w:rPr>
      </w:pPr>
      <w:r w:rsidRPr="008D0BC3">
        <w:rPr>
          <w:sz w:val="24"/>
          <w:szCs w:val="24"/>
        </w:rPr>
        <w:t xml:space="preserve">The figure for capital used in the assessment of Universal Credit may also </w:t>
      </w:r>
      <w:r w:rsidR="00FA313E" w:rsidRPr="008D0BC3">
        <w:rPr>
          <w:sz w:val="24"/>
          <w:szCs w:val="24"/>
        </w:rPr>
        <w:t xml:space="preserve">be </w:t>
      </w:r>
      <w:r w:rsidRPr="008D0BC3">
        <w:rPr>
          <w:sz w:val="24"/>
          <w:szCs w:val="24"/>
        </w:rPr>
        <w:t>used for the calculation of council tax reduction</w:t>
      </w:r>
      <w:r w:rsidR="0045611B" w:rsidRPr="008D0BC3">
        <w:rPr>
          <w:sz w:val="24"/>
          <w:szCs w:val="24"/>
        </w:rPr>
        <w:t xml:space="preserve">, </w:t>
      </w:r>
      <w:r w:rsidR="0045611B" w:rsidRPr="00A9408D">
        <w:rPr>
          <w:sz w:val="24"/>
          <w:szCs w:val="24"/>
        </w:rPr>
        <w:t xml:space="preserve">but the Council </w:t>
      </w:r>
      <w:r w:rsidR="00667D6D" w:rsidRPr="00A9408D">
        <w:rPr>
          <w:sz w:val="24"/>
          <w:szCs w:val="24"/>
        </w:rPr>
        <w:t xml:space="preserve">will use </w:t>
      </w:r>
      <w:r w:rsidR="0047648D" w:rsidRPr="00A9408D">
        <w:rPr>
          <w:sz w:val="24"/>
          <w:szCs w:val="24"/>
        </w:rPr>
        <w:t xml:space="preserve">its own figure </w:t>
      </w:r>
      <w:r w:rsidR="008D0BC3" w:rsidRPr="00A9408D">
        <w:rPr>
          <w:sz w:val="24"/>
          <w:szCs w:val="24"/>
        </w:rPr>
        <w:t>where it considers it more appropriate to do so.</w:t>
      </w:r>
      <w:r w:rsidR="007B302D" w:rsidRPr="00A9408D">
        <w:t xml:space="preserve"> </w:t>
      </w:r>
      <w:r w:rsidR="007B302D" w:rsidRPr="007B302D">
        <w:rPr>
          <w:sz w:val="24"/>
          <w:szCs w:val="24"/>
        </w:rPr>
        <w:t xml:space="preserve">Where </w:t>
      </w:r>
      <w:r w:rsidR="00870BBD">
        <w:rPr>
          <w:sz w:val="24"/>
          <w:szCs w:val="24"/>
        </w:rPr>
        <w:t xml:space="preserve">in the assessment of </w:t>
      </w:r>
      <w:r w:rsidR="00EF0387">
        <w:rPr>
          <w:sz w:val="24"/>
          <w:szCs w:val="24"/>
        </w:rPr>
        <w:t xml:space="preserve">Universal Credit </w:t>
      </w:r>
      <w:r w:rsidR="007B302D" w:rsidRPr="007B302D">
        <w:rPr>
          <w:sz w:val="24"/>
          <w:szCs w:val="24"/>
        </w:rPr>
        <w:t>a person’s capital is assumed to yield an income, this amount is not taken into account in the council tax reduction scheme.</w:t>
      </w:r>
    </w:p>
    <w:p w14:paraId="6BE78C40" w14:textId="77777777" w:rsidR="00A6126E" w:rsidRPr="007B302D" w:rsidRDefault="00A6126E" w:rsidP="00A6126E">
      <w:pPr>
        <w:pStyle w:val="ListParagraph"/>
        <w:rPr>
          <w:color w:val="FF0000"/>
          <w:sz w:val="24"/>
          <w:szCs w:val="24"/>
        </w:rPr>
      </w:pPr>
    </w:p>
    <w:p w14:paraId="7E04618E" w14:textId="4E586072" w:rsidR="00467B97" w:rsidRPr="00D808E2" w:rsidRDefault="00A3577C" w:rsidP="0053674F">
      <w:pPr>
        <w:pStyle w:val="ListParagraph"/>
        <w:numPr>
          <w:ilvl w:val="0"/>
          <w:numId w:val="43"/>
        </w:numPr>
        <w:ind w:hanging="720"/>
        <w:rPr>
          <w:sz w:val="24"/>
          <w:szCs w:val="24"/>
        </w:rPr>
      </w:pPr>
      <w:r w:rsidRPr="002E48C6">
        <w:rPr>
          <w:sz w:val="24"/>
          <w:szCs w:val="24"/>
        </w:rPr>
        <w:t xml:space="preserve">Subject to </w:t>
      </w:r>
      <w:r w:rsidR="0062161B" w:rsidRPr="00684EFC">
        <w:rPr>
          <w:sz w:val="24"/>
          <w:szCs w:val="24"/>
        </w:rPr>
        <w:t>p</w:t>
      </w:r>
      <w:r w:rsidRPr="00684EFC">
        <w:rPr>
          <w:sz w:val="24"/>
          <w:szCs w:val="24"/>
        </w:rPr>
        <w:t xml:space="preserve">aragraph </w:t>
      </w:r>
      <w:r w:rsidR="002415B7" w:rsidRPr="00684EFC">
        <w:rPr>
          <w:sz w:val="24"/>
          <w:szCs w:val="24"/>
        </w:rPr>
        <w:t>25</w:t>
      </w:r>
      <w:r w:rsidRPr="00684EFC">
        <w:rPr>
          <w:sz w:val="24"/>
          <w:szCs w:val="24"/>
        </w:rPr>
        <w:t xml:space="preserve">, </w:t>
      </w:r>
      <w:bookmarkStart w:id="20" w:name="_Hlk152863487"/>
      <w:r w:rsidR="009B3FDC" w:rsidRPr="002E48C6">
        <w:rPr>
          <w:sz w:val="24"/>
          <w:szCs w:val="24"/>
        </w:rPr>
        <w:t>if</w:t>
      </w:r>
      <w:r w:rsidR="00467B97" w:rsidRPr="002E48C6">
        <w:rPr>
          <w:sz w:val="24"/>
          <w:szCs w:val="24"/>
        </w:rPr>
        <w:t xml:space="preserve"> an </w:t>
      </w:r>
      <w:r w:rsidR="00467B97" w:rsidRPr="00D808E2">
        <w:rPr>
          <w:sz w:val="24"/>
          <w:szCs w:val="24"/>
        </w:rPr>
        <w:t>applicant has more than £16,000</w:t>
      </w:r>
      <w:r w:rsidR="007B687C">
        <w:rPr>
          <w:sz w:val="24"/>
          <w:szCs w:val="24"/>
        </w:rPr>
        <w:t xml:space="preserve"> </w:t>
      </w:r>
      <w:r w:rsidR="00CB22E6">
        <w:rPr>
          <w:sz w:val="24"/>
          <w:szCs w:val="24"/>
        </w:rPr>
        <w:t xml:space="preserve">(£6000 for working-age applicants) </w:t>
      </w:r>
      <w:r w:rsidR="007B687C">
        <w:rPr>
          <w:sz w:val="24"/>
          <w:szCs w:val="24"/>
        </w:rPr>
        <w:t>in capital</w:t>
      </w:r>
      <w:r w:rsidR="001A4A68" w:rsidRPr="00D808E2">
        <w:rPr>
          <w:sz w:val="24"/>
          <w:szCs w:val="24"/>
        </w:rPr>
        <w:t>,</w:t>
      </w:r>
      <w:r w:rsidR="00467B97" w:rsidRPr="00D808E2">
        <w:rPr>
          <w:sz w:val="24"/>
          <w:szCs w:val="24"/>
        </w:rPr>
        <w:t xml:space="preserve"> no </w:t>
      </w:r>
      <w:r w:rsidR="007174FC" w:rsidRPr="00D808E2">
        <w:rPr>
          <w:sz w:val="24"/>
          <w:szCs w:val="24"/>
        </w:rPr>
        <w:t>council tax reduction</w:t>
      </w:r>
      <w:r w:rsidR="00467B97" w:rsidRPr="00D808E2">
        <w:rPr>
          <w:sz w:val="24"/>
          <w:szCs w:val="24"/>
        </w:rPr>
        <w:t xml:space="preserve"> is payable under this scheme.</w:t>
      </w:r>
      <w:bookmarkEnd w:id="20"/>
    </w:p>
    <w:p w14:paraId="091F7176" w14:textId="77777777" w:rsidR="00E11DF7" w:rsidRPr="003421D3" w:rsidRDefault="00E11DF7" w:rsidP="00E11DF7">
      <w:pPr>
        <w:pStyle w:val="ListParagraph"/>
        <w:rPr>
          <w:color w:val="FF0000"/>
          <w:sz w:val="24"/>
          <w:szCs w:val="24"/>
        </w:rPr>
      </w:pPr>
    </w:p>
    <w:p w14:paraId="16506C80" w14:textId="55BDD088" w:rsidR="00E11DF7" w:rsidRDefault="00467B97" w:rsidP="0053674F">
      <w:pPr>
        <w:pStyle w:val="ListParagraph"/>
        <w:numPr>
          <w:ilvl w:val="0"/>
          <w:numId w:val="43"/>
        </w:numPr>
        <w:spacing w:after="0"/>
        <w:ind w:hanging="720"/>
        <w:rPr>
          <w:sz w:val="24"/>
          <w:szCs w:val="24"/>
        </w:rPr>
      </w:pPr>
      <w:r w:rsidRPr="00E11DF7">
        <w:rPr>
          <w:sz w:val="24"/>
          <w:szCs w:val="24"/>
        </w:rPr>
        <w:t>All capital is taken into account</w:t>
      </w:r>
      <w:r w:rsidR="00C01BEF">
        <w:rPr>
          <w:sz w:val="24"/>
          <w:szCs w:val="24"/>
        </w:rPr>
        <w:t xml:space="preserve"> in the calculation </w:t>
      </w:r>
      <w:r w:rsidR="004B1735">
        <w:rPr>
          <w:sz w:val="24"/>
          <w:szCs w:val="24"/>
        </w:rPr>
        <w:t>o</w:t>
      </w:r>
      <w:r w:rsidR="00C01BEF">
        <w:rPr>
          <w:sz w:val="24"/>
          <w:szCs w:val="24"/>
        </w:rPr>
        <w:t>f th</w:t>
      </w:r>
      <w:r w:rsidR="004B1735">
        <w:rPr>
          <w:sz w:val="24"/>
          <w:szCs w:val="24"/>
        </w:rPr>
        <w:t>e award</w:t>
      </w:r>
      <w:r w:rsidR="0009362E" w:rsidRPr="00E11DF7">
        <w:rPr>
          <w:sz w:val="24"/>
          <w:szCs w:val="24"/>
        </w:rPr>
        <w:t>,</w:t>
      </w:r>
      <w:r w:rsidRPr="00E11DF7">
        <w:rPr>
          <w:sz w:val="24"/>
          <w:szCs w:val="24"/>
        </w:rPr>
        <w:t xml:space="preserve"> including income treated as capital</w:t>
      </w:r>
      <w:r w:rsidR="0009362E" w:rsidRPr="00E11DF7">
        <w:rPr>
          <w:sz w:val="24"/>
          <w:szCs w:val="24"/>
        </w:rPr>
        <w:t>,</w:t>
      </w:r>
      <w:r w:rsidRPr="00E11DF7">
        <w:rPr>
          <w:sz w:val="24"/>
          <w:szCs w:val="24"/>
        </w:rPr>
        <w:t xml:space="preserve"> unless it is </w:t>
      </w:r>
      <w:r w:rsidR="004547FB" w:rsidRPr="00E11DF7">
        <w:rPr>
          <w:sz w:val="24"/>
          <w:szCs w:val="24"/>
        </w:rPr>
        <w:t xml:space="preserve">listed in </w:t>
      </w:r>
      <w:hyperlink w:anchor="_Appendix_6_-" w:history="1">
        <w:r w:rsidRPr="004C5C02">
          <w:rPr>
            <w:rStyle w:val="Hyperlink"/>
            <w:sz w:val="24"/>
            <w:szCs w:val="24"/>
          </w:rPr>
          <w:t xml:space="preserve">Appendix </w:t>
        </w:r>
        <w:r w:rsidR="00D8049C" w:rsidRPr="004C5C02">
          <w:rPr>
            <w:rStyle w:val="Hyperlink"/>
            <w:sz w:val="24"/>
            <w:szCs w:val="24"/>
          </w:rPr>
          <w:t>6</w:t>
        </w:r>
      </w:hyperlink>
      <w:r w:rsidR="004547FB" w:rsidRPr="00E11DF7">
        <w:rPr>
          <w:sz w:val="24"/>
          <w:szCs w:val="24"/>
        </w:rPr>
        <w:t xml:space="preserve"> in which case it is ignored.</w:t>
      </w:r>
      <w:r w:rsidR="003C0D7A" w:rsidRPr="00E11DF7">
        <w:rPr>
          <w:sz w:val="24"/>
          <w:szCs w:val="24"/>
        </w:rPr>
        <w:t xml:space="preserve"> </w:t>
      </w:r>
      <w:r w:rsidR="004547FB" w:rsidRPr="00E11DF7">
        <w:rPr>
          <w:sz w:val="24"/>
          <w:szCs w:val="24"/>
        </w:rPr>
        <w:t>The capital of a child or young person who is a member of the applicant’s family is also ignored. The capital of an applicant’s partner is</w:t>
      </w:r>
      <w:r w:rsidR="006E0F61" w:rsidRPr="00E11DF7">
        <w:rPr>
          <w:sz w:val="24"/>
          <w:szCs w:val="24"/>
        </w:rPr>
        <w:t xml:space="preserve"> treated as if it </w:t>
      </w:r>
      <w:r w:rsidR="00AC6C5C" w:rsidRPr="00E11DF7">
        <w:rPr>
          <w:sz w:val="24"/>
          <w:szCs w:val="24"/>
        </w:rPr>
        <w:t>belonged to</w:t>
      </w:r>
      <w:r w:rsidR="004547FB" w:rsidRPr="00E11DF7">
        <w:rPr>
          <w:sz w:val="24"/>
          <w:szCs w:val="24"/>
        </w:rPr>
        <w:t xml:space="preserve"> the applicant.</w:t>
      </w:r>
    </w:p>
    <w:p w14:paraId="265F198F" w14:textId="77777777" w:rsidR="00E11DF7" w:rsidRPr="00E11DF7" w:rsidRDefault="00E11DF7" w:rsidP="00E11DF7">
      <w:pPr>
        <w:spacing w:after="0"/>
        <w:rPr>
          <w:sz w:val="24"/>
          <w:szCs w:val="24"/>
        </w:rPr>
      </w:pPr>
    </w:p>
    <w:p w14:paraId="29643920" w14:textId="4FFFDFFD" w:rsidR="001F6070" w:rsidRPr="00E11DF7" w:rsidRDefault="006C5A2C" w:rsidP="0053674F">
      <w:pPr>
        <w:pStyle w:val="ListParagraph"/>
        <w:numPr>
          <w:ilvl w:val="0"/>
          <w:numId w:val="43"/>
        </w:numPr>
        <w:ind w:hanging="720"/>
        <w:rPr>
          <w:sz w:val="24"/>
          <w:szCs w:val="24"/>
        </w:rPr>
      </w:pPr>
      <w:r w:rsidRPr="00E11DF7">
        <w:rPr>
          <w:sz w:val="24"/>
          <w:szCs w:val="24"/>
        </w:rPr>
        <w:t>Certain types of income are treated as capital</w:t>
      </w:r>
      <w:r w:rsidR="00BD455A">
        <w:rPr>
          <w:sz w:val="24"/>
          <w:szCs w:val="24"/>
        </w:rPr>
        <w:t xml:space="preserve"> (and vice versa)</w:t>
      </w:r>
      <w:r w:rsidR="001F6070" w:rsidRPr="00E11DF7">
        <w:rPr>
          <w:sz w:val="24"/>
          <w:szCs w:val="24"/>
        </w:rPr>
        <w:t xml:space="preserve">. See </w:t>
      </w:r>
      <w:hyperlink w:anchor="_Annex_7_-" w:history="1">
        <w:r w:rsidR="001F6070" w:rsidRPr="00A3074A">
          <w:rPr>
            <w:rStyle w:val="Hyperlink"/>
            <w:sz w:val="24"/>
            <w:szCs w:val="24"/>
          </w:rPr>
          <w:t>Annex 7</w:t>
        </w:r>
      </w:hyperlink>
      <w:r w:rsidR="001F6070" w:rsidRPr="00E11DF7">
        <w:rPr>
          <w:sz w:val="24"/>
          <w:szCs w:val="24"/>
        </w:rPr>
        <w:t xml:space="preserve"> for a full list. </w:t>
      </w:r>
    </w:p>
    <w:p w14:paraId="04F0409E" w14:textId="77777777" w:rsidR="000F0CC5" w:rsidRPr="00911634" w:rsidRDefault="00C557D7" w:rsidP="005A5D89">
      <w:pPr>
        <w:pStyle w:val="Heading2"/>
        <w:ind w:left="360" w:hanging="360"/>
      </w:pPr>
      <w:bookmarkStart w:id="21" w:name="_Toc190794818"/>
      <w:r w:rsidRPr="00911634">
        <w:t>N</w:t>
      </w:r>
      <w:r w:rsidR="006B682B" w:rsidRPr="00911634">
        <w:t>otional capital</w:t>
      </w:r>
      <w:bookmarkEnd w:id="21"/>
      <w:r w:rsidR="00AC6C5C">
        <w:t xml:space="preserve"> </w:t>
      </w:r>
    </w:p>
    <w:p w14:paraId="0FEBA586" w14:textId="5639C22B" w:rsidR="00124A46" w:rsidRPr="00E11DF7" w:rsidRDefault="004B64BF" w:rsidP="0053674F">
      <w:pPr>
        <w:pStyle w:val="ListParagraph"/>
        <w:numPr>
          <w:ilvl w:val="0"/>
          <w:numId w:val="43"/>
        </w:numPr>
        <w:ind w:hanging="720"/>
        <w:rPr>
          <w:sz w:val="24"/>
          <w:szCs w:val="24"/>
        </w:rPr>
      </w:pPr>
      <w:r w:rsidRPr="00E11DF7">
        <w:rPr>
          <w:sz w:val="24"/>
          <w:szCs w:val="24"/>
        </w:rPr>
        <w:t xml:space="preserve">If an applicant deliberately disposes of capital in order to obtain </w:t>
      </w:r>
      <w:r w:rsidR="007174FC">
        <w:rPr>
          <w:sz w:val="24"/>
          <w:szCs w:val="24"/>
        </w:rPr>
        <w:t>council tax reduction</w:t>
      </w:r>
      <w:r w:rsidR="00AC6C5C" w:rsidRPr="00E11DF7">
        <w:rPr>
          <w:sz w:val="24"/>
          <w:szCs w:val="24"/>
        </w:rPr>
        <w:t>,</w:t>
      </w:r>
      <w:r w:rsidRPr="00E11DF7">
        <w:rPr>
          <w:sz w:val="24"/>
          <w:szCs w:val="24"/>
        </w:rPr>
        <w:t xml:space="preserve"> it is assumed that the applicant still possesses that capital and </w:t>
      </w:r>
      <w:r w:rsidR="00AC6C5C" w:rsidRPr="00E11DF7">
        <w:rPr>
          <w:sz w:val="24"/>
          <w:szCs w:val="24"/>
        </w:rPr>
        <w:t xml:space="preserve">it </w:t>
      </w:r>
      <w:r w:rsidRPr="00E11DF7">
        <w:rPr>
          <w:sz w:val="24"/>
          <w:szCs w:val="24"/>
        </w:rPr>
        <w:t xml:space="preserve">is </w:t>
      </w:r>
      <w:r w:rsidR="00DD0C08" w:rsidRPr="00E11DF7">
        <w:rPr>
          <w:sz w:val="24"/>
          <w:szCs w:val="24"/>
        </w:rPr>
        <w:t>therefore</w:t>
      </w:r>
      <w:r w:rsidR="002A1CB4" w:rsidRPr="00E11DF7">
        <w:rPr>
          <w:sz w:val="24"/>
          <w:szCs w:val="24"/>
        </w:rPr>
        <w:t xml:space="preserve"> </w:t>
      </w:r>
      <w:r w:rsidRPr="00E11DF7">
        <w:rPr>
          <w:sz w:val="24"/>
          <w:szCs w:val="24"/>
        </w:rPr>
        <w:t>taken into account</w:t>
      </w:r>
      <w:r w:rsidR="002A1CB4" w:rsidRPr="00E11DF7">
        <w:rPr>
          <w:sz w:val="24"/>
          <w:szCs w:val="24"/>
        </w:rPr>
        <w:t>.</w:t>
      </w:r>
      <w:r w:rsidR="00124A46" w:rsidRPr="00E11DF7">
        <w:rPr>
          <w:sz w:val="24"/>
          <w:szCs w:val="24"/>
        </w:rPr>
        <w:t xml:space="preserve"> </w:t>
      </w:r>
      <w:r w:rsidR="00690205" w:rsidRPr="00E11DF7">
        <w:rPr>
          <w:sz w:val="24"/>
          <w:szCs w:val="24"/>
        </w:rPr>
        <w:t>Th</w:t>
      </w:r>
      <w:r w:rsidR="00931902" w:rsidRPr="00E11DF7">
        <w:rPr>
          <w:sz w:val="24"/>
          <w:szCs w:val="24"/>
        </w:rPr>
        <w:t>is</w:t>
      </w:r>
      <w:r w:rsidR="00690205" w:rsidRPr="00E11DF7">
        <w:rPr>
          <w:sz w:val="24"/>
          <w:szCs w:val="24"/>
        </w:rPr>
        <w:t xml:space="preserve"> notional capital is reduced over time</w:t>
      </w:r>
      <w:r w:rsidR="00B613C7">
        <w:rPr>
          <w:rStyle w:val="FootnoteReference"/>
          <w:sz w:val="24"/>
          <w:szCs w:val="24"/>
        </w:rPr>
        <w:footnoteReference w:id="13"/>
      </w:r>
      <w:r w:rsidR="00690205" w:rsidRPr="00E11DF7">
        <w:rPr>
          <w:sz w:val="24"/>
          <w:szCs w:val="24"/>
        </w:rPr>
        <w:t xml:space="preserve"> by the amount that the applicant would have received in </w:t>
      </w:r>
      <w:r w:rsidR="007174FC">
        <w:rPr>
          <w:sz w:val="24"/>
          <w:szCs w:val="24"/>
        </w:rPr>
        <w:t>council tax reduction</w:t>
      </w:r>
      <w:r w:rsidR="00690205" w:rsidRPr="00E11DF7">
        <w:rPr>
          <w:sz w:val="24"/>
          <w:szCs w:val="24"/>
        </w:rPr>
        <w:t xml:space="preserve"> if </w:t>
      </w:r>
      <w:r w:rsidR="003044C7">
        <w:rPr>
          <w:sz w:val="24"/>
          <w:szCs w:val="24"/>
        </w:rPr>
        <w:t>t</w:t>
      </w:r>
      <w:r w:rsidR="00690205" w:rsidRPr="00E11DF7">
        <w:rPr>
          <w:sz w:val="24"/>
          <w:szCs w:val="24"/>
        </w:rPr>
        <w:t>he</w:t>
      </w:r>
      <w:r w:rsidR="003044C7">
        <w:rPr>
          <w:sz w:val="24"/>
          <w:szCs w:val="24"/>
        </w:rPr>
        <w:t>y</w:t>
      </w:r>
      <w:r w:rsidR="00690205" w:rsidRPr="00E11DF7">
        <w:rPr>
          <w:sz w:val="24"/>
          <w:szCs w:val="24"/>
        </w:rPr>
        <w:t xml:space="preserve"> had not been treated as having that capital.</w:t>
      </w:r>
      <w:r w:rsidR="002C50B3" w:rsidRPr="00E11DF7">
        <w:rPr>
          <w:sz w:val="24"/>
          <w:szCs w:val="24"/>
        </w:rPr>
        <w:t xml:space="preserve"> With certain exceptions, where an applicant fails to realise capital which </w:t>
      </w:r>
      <w:r w:rsidR="008F65FD">
        <w:rPr>
          <w:sz w:val="24"/>
          <w:szCs w:val="24"/>
        </w:rPr>
        <w:t>t</w:t>
      </w:r>
      <w:r w:rsidR="002C50B3" w:rsidRPr="00E11DF7">
        <w:rPr>
          <w:sz w:val="24"/>
          <w:szCs w:val="24"/>
        </w:rPr>
        <w:t>he</w:t>
      </w:r>
      <w:r w:rsidR="008F65FD">
        <w:rPr>
          <w:sz w:val="24"/>
          <w:szCs w:val="24"/>
        </w:rPr>
        <w:t>y</w:t>
      </w:r>
      <w:r w:rsidR="002C50B3" w:rsidRPr="00E11DF7">
        <w:rPr>
          <w:sz w:val="24"/>
          <w:szCs w:val="24"/>
        </w:rPr>
        <w:t xml:space="preserve"> ow</w:t>
      </w:r>
      <w:r w:rsidR="008F65FD">
        <w:rPr>
          <w:sz w:val="24"/>
          <w:szCs w:val="24"/>
        </w:rPr>
        <w:t>n</w:t>
      </w:r>
      <w:r w:rsidR="002C50B3" w:rsidRPr="00E11DF7">
        <w:rPr>
          <w:sz w:val="24"/>
          <w:szCs w:val="24"/>
        </w:rPr>
        <w:t>, that capital is also taken into account.</w:t>
      </w:r>
      <w:r w:rsidR="008A34ED" w:rsidRPr="00E11DF7">
        <w:rPr>
          <w:sz w:val="24"/>
          <w:szCs w:val="24"/>
        </w:rPr>
        <w:t xml:space="preserve"> Most payments of capital made to a third party on behalf of the applicant are taken into account.</w:t>
      </w:r>
      <w:r w:rsidR="00783533">
        <w:rPr>
          <w:rStyle w:val="FootnoteReference"/>
          <w:sz w:val="24"/>
          <w:szCs w:val="24"/>
        </w:rPr>
        <w:footnoteReference w:id="14"/>
      </w:r>
    </w:p>
    <w:p w14:paraId="5E39BB07" w14:textId="77777777" w:rsidR="00A0693C" w:rsidRPr="00AC6C5C" w:rsidRDefault="00A0693C" w:rsidP="005A5D89">
      <w:pPr>
        <w:pStyle w:val="Heading2"/>
        <w:ind w:left="360" w:hanging="360"/>
        <w:rPr>
          <w:color w:val="FF0000"/>
        </w:rPr>
      </w:pPr>
      <w:bookmarkStart w:id="22" w:name="_Calculation_of_capital"/>
      <w:bookmarkStart w:id="23" w:name="_Toc190794819"/>
      <w:bookmarkEnd w:id="22"/>
      <w:r w:rsidRPr="00911634">
        <w:t>Calculation of capital</w:t>
      </w:r>
      <w:bookmarkEnd w:id="23"/>
      <w:r w:rsidR="00AC6C5C">
        <w:t xml:space="preserve"> </w:t>
      </w:r>
    </w:p>
    <w:p w14:paraId="67C8E1F8" w14:textId="37CBF508" w:rsidR="00513E60" w:rsidRPr="00E11DF7" w:rsidRDefault="00A0693C" w:rsidP="0053674F">
      <w:pPr>
        <w:pStyle w:val="ListParagraph"/>
        <w:numPr>
          <w:ilvl w:val="0"/>
          <w:numId w:val="43"/>
        </w:numPr>
        <w:ind w:hanging="720"/>
        <w:rPr>
          <w:sz w:val="24"/>
          <w:szCs w:val="24"/>
        </w:rPr>
      </w:pPr>
      <w:r w:rsidRPr="00E11DF7">
        <w:rPr>
          <w:sz w:val="24"/>
          <w:szCs w:val="24"/>
        </w:rPr>
        <w:t>Capital which an applicant possesses in the United Kingdom is calculated at its current market or surrender value</w:t>
      </w:r>
      <w:r w:rsidR="00DB4F11" w:rsidRPr="00E11DF7">
        <w:rPr>
          <w:sz w:val="24"/>
          <w:szCs w:val="24"/>
        </w:rPr>
        <w:t xml:space="preserve"> less</w:t>
      </w:r>
      <w:r w:rsidR="00513E60" w:rsidRPr="00E11DF7">
        <w:rPr>
          <w:sz w:val="24"/>
          <w:szCs w:val="24"/>
        </w:rPr>
        <w:t>:</w:t>
      </w:r>
    </w:p>
    <w:p w14:paraId="2091CC8D" w14:textId="77777777" w:rsidR="00513E60" w:rsidRPr="00513E60" w:rsidRDefault="00DB4F11" w:rsidP="00A67D6B">
      <w:pPr>
        <w:pStyle w:val="ListParagraph"/>
        <w:numPr>
          <w:ilvl w:val="0"/>
          <w:numId w:val="2"/>
        </w:numPr>
        <w:rPr>
          <w:sz w:val="24"/>
          <w:szCs w:val="24"/>
        </w:rPr>
      </w:pPr>
      <w:r w:rsidRPr="00513E60">
        <w:rPr>
          <w:sz w:val="24"/>
          <w:szCs w:val="24"/>
        </w:rPr>
        <w:t>10% if there are expenses attributable to its sale</w:t>
      </w:r>
      <w:r w:rsidR="00513E60" w:rsidRPr="00513E60">
        <w:rPr>
          <w:sz w:val="24"/>
          <w:szCs w:val="24"/>
        </w:rPr>
        <w:t>,</w:t>
      </w:r>
      <w:r w:rsidRPr="00513E60">
        <w:rPr>
          <w:sz w:val="24"/>
          <w:szCs w:val="24"/>
        </w:rPr>
        <w:t xml:space="preserve"> and </w:t>
      </w:r>
    </w:p>
    <w:p w14:paraId="1460EE74" w14:textId="77777777" w:rsidR="00A0693C" w:rsidRPr="00513E60" w:rsidRDefault="00DB4F11" w:rsidP="00A67D6B">
      <w:pPr>
        <w:pStyle w:val="ListParagraph"/>
        <w:numPr>
          <w:ilvl w:val="0"/>
          <w:numId w:val="2"/>
        </w:numPr>
        <w:rPr>
          <w:sz w:val="24"/>
          <w:szCs w:val="24"/>
        </w:rPr>
      </w:pPr>
      <w:r w:rsidRPr="00513E60">
        <w:rPr>
          <w:sz w:val="24"/>
          <w:szCs w:val="24"/>
        </w:rPr>
        <w:t xml:space="preserve">the amount of </w:t>
      </w:r>
      <w:bookmarkStart w:id="24" w:name="_Hlk128660105"/>
      <w:r w:rsidRPr="00513E60">
        <w:rPr>
          <w:sz w:val="24"/>
          <w:szCs w:val="24"/>
        </w:rPr>
        <w:t>any monetary claim secured against it.</w:t>
      </w:r>
      <w:bookmarkEnd w:id="24"/>
    </w:p>
    <w:p w14:paraId="65A89894" w14:textId="77777777" w:rsidR="00E11DF7" w:rsidRDefault="00E11DF7" w:rsidP="00E11DF7">
      <w:pPr>
        <w:pStyle w:val="ListParagraph"/>
        <w:rPr>
          <w:sz w:val="24"/>
          <w:szCs w:val="24"/>
        </w:rPr>
      </w:pPr>
    </w:p>
    <w:p w14:paraId="0FF247B3" w14:textId="09DC2E82" w:rsidR="00260F1A" w:rsidRPr="00E11DF7" w:rsidRDefault="00DB4F11" w:rsidP="0053674F">
      <w:pPr>
        <w:pStyle w:val="ListParagraph"/>
        <w:numPr>
          <w:ilvl w:val="0"/>
          <w:numId w:val="43"/>
        </w:numPr>
        <w:ind w:hanging="720"/>
        <w:rPr>
          <w:sz w:val="24"/>
          <w:szCs w:val="24"/>
        </w:rPr>
      </w:pPr>
      <w:r w:rsidRPr="00E11DF7">
        <w:rPr>
          <w:sz w:val="24"/>
          <w:szCs w:val="24"/>
        </w:rPr>
        <w:t xml:space="preserve">Capital which an applicant possesses outside </w:t>
      </w:r>
      <w:r w:rsidR="00C60E89" w:rsidRPr="00E11DF7">
        <w:rPr>
          <w:sz w:val="24"/>
          <w:szCs w:val="24"/>
        </w:rPr>
        <w:t>the United Kingdom is treated</w:t>
      </w:r>
      <w:r w:rsidR="00E44BC4" w:rsidRPr="00E11DF7">
        <w:rPr>
          <w:sz w:val="24"/>
          <w:szCs w:val="24"/>
        </w:rPr>
        <w:t xml:space="preserve"> in the same way except that it is calculated:</w:t>
      </w:r>
    </w:p>
    <w:p w14:paraId="5CB56103" w14:textId="77777777" w:rsidR="00DB4F11" w:rsidRPr="00513E60" w:rsidRDefault="00DB4F11" w:rsidP="00A67D6B">
      <w:pPr>
        <w:pStyle w:val="ListParagraph"/>
        <w:numPr>
          <w:ilvl w:val="0"/>
          <w:numId w:val="3"/>
        </w:numPr>
        <w:rPr>
          <w:sz w:val="24"/>
          <w:szCs w:val="24"/>
        </w:rPr>
      </w:pPr>
      <w:r w:rsidRPr="00513E60">
        <w:rPr>
          <w:sz w:val="24"/>
          <w:szCs w:val="24"/>
        </w:rPr>
        <w:t>at its current market or surrender value in that country if it can be tra</w:t>
      </w:r>
      <w:r w:rsidR="00513E60">
        <w:rPr>
          <w:sz w:val="24"/>
          <w:szCs w:val="24"/>
        </w:rPr>
        <w:t>nsferred to the United Kingdom</w:t>
      </w:r>
      <w:r w:rsidR="00E44BC4">
        <w:rPr>
          <w:sz w:val="24"/>
          <w:szCs w:val="24"/>
        </w:rPr>
        <w:t>;</w:t>
      </w:r>
      <w:r w:rsidR="000E4C5D">
        <w:rPr>
          <w:sz w:val="24"/>
          <w:szCs w:val="24"/>
        </w:rPr>
        <w:t xml:space="preserve"> or</w:t>
      </w:r>
    </w:p>
    <w:p w14:paraId="4E11534C" w14:textId="77777777" w:rsidR="00DB08CE" w:rsidRDefault="00260F1A" w:rsidP="00A67D6B">
      <w:pPr>
        <w:pStyle w:val="ListParagraph"/>
        <w:numPr>
          <w:ilvl w:val="0"/>
          <w:numId w:val="3"/>
        </w:numPr>
        <w:rPr>
          <w:sz w:val="24"/>
          <w:szCs w:val="24"/>
        </w:rPr>
      </w:pPr>
      <w:r w:rsidRPr="005931C6">
        <w:rPr>
          <w:sz w:val="24"/>
          <w:szCs w:val="24"/>
        </w:rPr>
        <w:t>if it cannot be transferred to the United Kingdom, at a price which it would realise if it were sold in the Uni</w:t>
      </w:r>
      <w:r w:rsidR="00513E60" w:rsidRPr="005931C6">
        <w:rPr>
          <w:sz w:val="24"/>
          <w:szCs w:val="24"/>
        </w:rPr>
        <w:t>ted Kingdom to a willing buyer</w:t>
      </w:r>
      <w:r w:rsidR="005535A8">
        <w:rPr>
          <w:sz w:val="24"/>
          <w:szCs w:val="24"/>
        </w:rPr>
        <w:t>,</w:t>
      </w:r>
      <w:r w:rsidR="00372508">
        <w:rPr>
          <w:sz w:val="24"/>
          <w:szCs w:val="24"/>
        </w:rPr>
        <w:t xml:space="preserve"> less</w:t>
      </w:r>
      <w:r w:rsidR="00DB08CE">
        <w:rPr>
          <w:sz w:val="24"/>
          <w:szCs w:val="24"/>
        </w:rPr>
        <w:t>:</w:t>
      </w:r>
    </w:p>
    <w:p w14:paraId="65E39849" w14:textId="187C1EFD" w:rsidR="004B723B" w:rsidRDefault="00372508" w:rsidP="004B723B">
      <w:pPr>
        <w:pStyle w:val="ListParagraph"/>
        <w:numPr>
          <w:ilvl w:val="1"/>
          <w:numId w:val="3"/>
        </w:numPr>
        <w:rPr>
          <w:sz w:val="24"/>
          <w:szCs w:val="24"/>
        </w:rPr>
      </w:pPr>
      <w:r>
        <w:rPr>
          <w:sz w:val="24"/>
          <w:szCs w:val="24"/>
        </w:rPr>
        <w:t>10% for sales cost</w:t>
      </w:r>
      <w:r w:rsidR="00F06FC8">
        <w:rPr>
          <w:sz w:val="24"/>
          <w:szCs w:val="24"/>
        </w:rPr>
        <w:t>s,</w:t>
      </w:r>
      <w:r>
        <w:rPr>
          <w:sz w:val="24"/>
          <w:szCs w:val="24"/>
        </w:rPr>
        <w:t xml:space="preserve"> if appropriate</w:t>
      </w:r>
      <w:r w:rsidR="00F06FC8">
        <w:rPr>
          <w:sz w:val="24"/>
          <w:szCs w:val="24"/>
        </w:rPr>
        <w:t>,</w:t>
      </w:r>
      <w:r>
        <w:rPr>
          <w:sz w:val="24"/>
          <w:szCs w:val="24"/>
        </w:rPr>
        <w:t xml:space="preserve"> and </w:t>
      </w:r>
    </w:p>
    <w:p w14:paraId="355798C4" w14:textId="586E8DAA" w:rsidR="00260F1A" w:rsidRPr="005931C6" w:rsidRDefault="00372508" w:rsidP="004B723B">
      <w:pPr>
        <w:pStyle w:val="ListParagraph"/>
        <w:numPr>
          <w:ilvl w:val="1"/>
          <w:numId w:val="3"/>
        </w:numPr>
        <w:rPr>
          <w:sz w:val="24"/>
          <w:szCs w:val="24"/>
        </w:rPr>
      </w:pPr>
      <w:r>
        <w:rPr>
          <w:sz w:val="24"/>
          <w:szCs w:val="24"/>
        </w:rPr>
        <w:t xml:space="preserve">the amount </w:t>
      </w:r>
      <w:r w:rsidR="004B723B" w:rsidRPr="004B723B">
        <w:rPr>
          <w:sz w:val="24"/>
          <w:szCs w:val="24"/>
        </w:rPr>
        <w:t>any monetary claim secured against it.</w:t>
      </w:r>
    </w:p>
    <w:p w14:paraId="7C8C6786" w14:textId="77777777" w:rsidR="00E11DF7" w:rsidRDefault="00E11DF7" w:rsidP="00E11DF7">
      <w:pPr>
        <w:pStyle w:val="ListParagraph"/>
        <w:rPr>
          <w:sz w:val="24"/>
          <w:szCs w:val="24"/>
        </w:rPr>
      </w:pPr>
    </w:p>
    <w:p w14:paraId="316C7518" w14:textId="1C83B31E" w:rsidR="00112115" w:rsidRDefault="00112115" w:rsidP="0053674F">
      <w:pPr>
        <w:pStyle w:val="ListParagraph"/>
        <w:numPr>
          <w:ilvl w:val="0"/>
          <w:numId w:val="43"/>
        </w:numPr>
        <w:ind w:hanging="720"/>
        <w:rPr>
          <w:sz w:val="24"/>
          <w:szCs w:val="24"/>
        </w:rPr>
      </w:pPr>
      <w:r w:rsidRPr="00E11DF7">
        <w:rPr>
          <w:sz w:val="24"/>
          <w:szCs w:val="24"/>
        </w:rPr>
        <w:t>Where an applicant owns capital jointly with one or more persons</w:t>
      </w:r>
      <w:r w:rsidR="0062734B" w:rsidRPr="00E11DF7">
        <w:rPr>
          <w:sz w:val="24"/>
          <w:szCs w:val="24"/>
        </w:rPr>
        <w:t>, each share is treated as equal</w:t>
      </w:r>
      <w:r w:rsidRPr="00E11DF7">
        <w:rPr>
          <w:sz w:val="24"/>
          <w:szCs w:val="24"/>
        </w:rPr>
        <w:t xml:space="preserve"> unless there is evidence to the contrary.</w:t>
      </w:r>
    </w:p>
    <w:p w14:paraId="28D4E579" w14:textId="77777777" w:rsidR="00E11DF7" w:rsidRPr="00E11DF7" w:rsidRDefault="00E11DF7" w:rsidP="00E11DF7">
      <w:pPr>
        <w:pStyle w:val="ListParagraph"/>
        <w:rPr>
          <w:sz w:val="24"/>
          <w:szCs w:val="24"/>
        </w:rPr>
      </w:pPr>
    </w:p>
    <w:p w14:paraId="0A741EF0" w14:textId="0D2E33DB" w:rsidR="003A4D0E" w:rsidRDefault="009E1958" w:rsidP="0053674F">
      <w:pPr>
        <w:pStyle w:val="ListParagraph"/>
        <w:numPr>
          <w:ilvl w:val="0"/>
          <w:numId w:val="43"/>
        </w:numPr>
        <w:ind w:hanging="720"/>
        <w:rPr>
          <w:sz w:val="24"/>
          <w:szCs w:val="24"/>
        </w:rPr>
      </w:pPr>
      <w:bookmarkStart w:id="25" w:name="_Hlk128490095"/>
      <w:r w:rsidRPr="00870F95">
        <w:rPr>
          <w:sz w:val="24"/>
          <w:szCs w:val="24"/>
        </w:rPr>
        <w:t>Where a</w:t>
      </w:r>
      <w:r w:rsidR="004D549A">
        <w:rPr>
          <w:sz w:val="24"/>
          <w:szCs w:val="24"/>
        </w:rPr>
        <w:t xml:space="preserve"> pensioner</w:t>
      </w:r>
      <w:r w:rsidRPr="00870F95">
        <w:rPr>
          <w:sz w:val="24"/>
          <w:szCs w:val="24"/>
        </w:rPr>
        <w:t xml:space="preserve"> applicant has capital exceeding £10,000, income of £1 is assumed for every complete £500 up to a maximum of £16,000. In making this calculation, if the final part of the excess is not a complete £500, an income of £1 is nevertheless taken into account</w:t>
      </w:r>
      <w:bookmarkEnd w:id="25"/>
      <w:r w:rsidRPr="00870F95">
        <w:rPr>
          <w:sz w:val="24"/>
          <w:szCs w:val="24"/>
        </w:rPr>
        <w:t>.</w:t>
      </w:r>
      <w:r w:rsidR="002B0403">
        <w:rPr>
          <w:sz w:val="24"/>
          <w:szCs w:val="24"/>
        </w:rPr>
        <w:t xml:space="preserve"> </w:t>
      </w:r>
    </w:p>
    <w:p w14:paraId="23D397B5" w14:textId="27F2BDC9" w:rsidR="006E296B" w:rsidRPr="00C83C22" w:rsidRDefault="006E296B" w:rsidP="00432D81">
      <w:pPr>
        <w:pStyle w:val="Heading1"/>
        <w:rPr>
          <w:u w:val="none"/>
        </w:rPr>
      </w:pPr>
      <w:bookmarkStart w:id="26" w:name="_Toc190794820"/>
      <w:r w:rsidRPr="009B0E7C">
        <w:t xml:space="preserve">Calculation of </w:t>
      </w:r>
      <w:r w:rsidR="007174FC">
        <w:t>council tax reduction</w:t>
      </w:r>
      <w:bookmarkEnd w:id="26"/>
      <w:r w:rsidR="00436728">
        <w:rPr>
          <w:u w:val="none"/>
        </w:rPr>
        <w:t xml:space="preserve"> </w:t>
      </w:r>
    </w:p>
    <w:p w14:paraId="076FCF47" w14:textId="240F64BD" w:rsidR="0062734B" w:rsidRPr="00FC0189" w:rsidRDefault="006800B8" w:rsidP="005A5D89">
      <w:pPr>
        <w:pStyle w:val="Heading2"/>
        <w:ind w:left="360" w:hanging="360"/>
        <w:rPr>
          <w:color w:val="FF0000"/>
        </w:rPr>
      </w:pPr>
      <w:bookmarkStart w:id="27" w:name="_Toc190794821"/>
      <w:r w:rsidRPr="0012148D">
        <w:t xml:space="preserve">Maximum </w:t>
      </w:r>
      <w:r w:rsidR="007174FC">
        <w:t>council tax reduction</w:t>
      </w:r>
      <w:bookmarkEnd w:id="27"/>
    </w:p>
    <w:p w14:paraId="34A6DC3D" w14:textId="7E4DF32D" w:rsidR="00B4299A" w:rsidRPr="00401C88" w:rsidRDefault="00940FE6" w:rsidP="0053674F">
      <w:pPr>
        <w:pStyle w:val="ListParagraph"/>
        <w:numPr>
          <w:ilvl w:val="0"/>
          <w:numId w:val="43"/>
        </w:numPr>
        <w:ind w:hanging="720"/>
        <w:rPr>
          <w:sz w:val="24"/>
          <w:szCs w:val="24"/>
        </w:rPr>
      </w:pPr>
      <w:r w:rsidRPr="006C1457">
        <w:rPr>
          <w:sz w:val="24"/>
          <w:szCs w:val="24"/>
        </w:rPr>
        <w:t>Council tax is calculated on a daily basis. For any day for which a</w:t>
      </w:r>
      <w:r w:rsidR="00B658ED">
        <w:rPr>
          <w:sz w:val="24"/>
          <w:szCs w:val="24"/>
        </w:rPr>
        <w:t xml:space="preserve"> pensioner</w:t>
      </w:r>
      <w:r w:rsidRPr="006C1457">
        <w:rPr>
          <w:sz w:val="24"/>
          <w:szCs w:val="24"/>
        </w:rPr>
        <w:t xml:space="preserve"> applicant is liable to pay council tax, the maximum amount of </w:t>
      </w:r>
      <w:r w:rsidR="007174FC" w:rsidRPr="006C1457">
        <w:rPr>
          <w:sz w:val="24"/>
          <w:szCs w:val="24"/>
        </w:rPr>
        <w:t>council tax reduction</w:t>
      </w:r>
      <w:r w:rsidR="00C25F6F" w:rsidRPr="006C1457">
        <w:rPr>
          <w:sz w:val="24"/>
          <w:szCs w:val="24"/>
        </w:rPr>
        <w:t xml:space="preserve"> </w:t>
      </w:r>
      <w:r w:rsidRPr="006C1457">
        <w:rPr>
          <w:sz w:val="24"/>
          <w:szCs w:val="24"/>
        </w:rPr>
        <w:t>is 100% of the amount of council tax set by the council for the applicant’s dwelling, less any appropriate discount, divided by the number of days in that financial year.</w:t>
      </w:r>
      <w:r w:rsidR="00513E60" w:rsidRPr="006C1457">
        <w:rPr>
          <w:sz w:val="24"/>
          <w:szCs w:val="24"/>
        </w:rPr>
        <w:t xml:space="preserve"> </w:t>
      </w:r>
      <w:r w:rsidR="00B4299A" w:rsidRPr="00B4299A">
        <w:rPr>
          <w:sz w:val="24"/>
          <w:szCs w:val="24"/>
        </w:rPr>
        <w:t>For any day for which a</w:t>
      </w:r>
      <w:r w:rsidR="00DE124A">
        <w:rPr>
          <w:sz w:val="24"/>
          <w:szCs w:val="24"/>
        </w:rPr>
        <w:t xml:space="preserve"> working-age</w:t>
      </w:r>
      <w:r w:rsidR="00B4299A" w:rsidRPr="00B4299A">
        <w:rPr>
          <w:sz w:val="24"/>
          <w:szCs w:val="24"/>
        </w:rPr>
        <w:t xml:space="preserve"> applicant is liable to pay council tax, the maximum amount of council tax reduction </w:t>
      </w:r>
      <w:r w:rsidR="00B4299A" w:rsidRPr="00401C88">
        <w:rPr>
          <w:sz w:val="24"/>
          <w:szCs w:val="24"/>
        </w:rPr>
        <w:t xml:space="preserve">is </w:t>
      </w:r>
      <w:r w:rsidR="00C724A5" w:rsidRPr="00401C88">
        <w:rPr>
          <w:sz w:val="24"/>
          <w:szCs w:val="24"/>
        </w:rPr>
        <w:t>85%</w:t>
      </w:r>
      <w:r w:rsidR="00D94074" w:rsidRPr="00401C88">
        <w:rPr>
          <w:sz w:val="24"/>
          <w:szCs w:val="24"/>
        </w:rPr>
        <w:t>,</w:t>
      </w:r>
      <w:r w:rsidR="00C724A5" w:rsidRPr="00401C88">
        <w:rPr>
          <w:sz w:val="24"/>
          <w:szCs w:val="24"/>
        </w:rPr>
        <w:t xml:space="preserve"> </w:t>
      </w:r>
      <w:r w:rsidR="00B4299A" w:rsidRPr="00401C88">
        <w:rPr>
          <w:sz w:val="24"/>
          <w:szCs w:val="24"/>
        </w:rPr>
        <w:t xml:space="preserve">in accordance with the table at paragraph </w:t>
      </w:r>
      <w:r w:rsidR="002B569D" w:rsidRPr="00401C88">
        <w:rPr>
          <w:sz w:val="24"/>
          <w:szCs w:val="24"/>
        </w:rPr>
        <w:t>9</w:t>
      </w:r>
      <w:r w:rsidR="00B4299A" w:rsidRPr="00401C88">
        <w:rPr>
          <w:sz w:val="24"/>
          <w:szCs w:val="24"/>
        </w:rPr>
        <w:t>.</w:t>
      </w:r>
    </w:p>
    <w:p w14:paraId="47CE26F3" w14:textId="1C75FC2E" w:rsidR="00D00271" w:rsidRPr="00F26F8E" w:rsidRDefault="00D00271" w:rsidP="007A112B">
      <w:pPr>
        <w:pStyle w:val="Heading2"/>
        <w:ind w:left="360" w:hanging="360"/>
        <w:rPr>
          <w:color w:val="FF0000"/>
        </w:rPr>
      </w:pPr>
      <w:bookmarkStart w:id="28" w:name="_Toc530490996"/>
      <w:bookmarkStart w:id="29" w:name="_Toc190794822"/>
      <w:bookmarkStart w:id="30" w:name="_Hlk35961607"/>
      <w:r w:rsidRPr="00F26F8E">
        <w:t>Where income is more than</w:t>
      </w:r>
      <w:r>
        <w:t xml:space="preserve"> the amount for living </w:t>
      </w:r>
      <w:r w:rsidRPr="00C67182">
        <w:t>expenses</w:t>
      </w:r>
      <w:bookmarkEnd w:id="28"/>
      <w:r w:rsidR="00BE0839" w:rsidRPr="00C67182">
        <w:t xml:space="preserve"> </w:t>
      </w:r>
      <w:r w:rsidR="00502160" w:rsidRPr="00C67182">
        <w:t>(pensioners only)</w:t>
      </w:r>
      <w:bookmarkEnd w:id="29"/>
    </w:p>
    <w:bookmarkEnd w:id="30"/>
    <w:p w14:paraId="4AB91EB4" w14:textId="08991672" w:rsidR="00D00271" w:rsidRPr="00F1388F" w:rsidRDefault="00D00271" w:rsidP="0053674F">
      <w:pPr>
        <w:pStyle w:val="ListParagraph"/>
        <w:numPr>
          <w:ilvl w:val="0"/>
          <w:numId w:val="43"/>
        </w:numPr>
        <w:ind w:hanging="720"/>
        <w:rPr>
          <w:sz w:val="24"/>
          <w:szCs w:val="24"/>
        </w:rPr>
      </w:pPr>
      <w:r w:rsidRPr="00F1388F">
        <w:rPr>
          <w:sz w:val="24"/>
          <w:szCs w:val="24"/>
        </w:rPr>
        <w:t>Where a</w:t>
      </w:r>
      <w:r w:rsidR="00C22116">
        <w:rPr>
          <w:sz w:val="24"/>
          <w:szCs w:val="24"/>
        </w:rPr>
        <w:t xml:space="preserve"> pensioner</w:t>
      </w:r>
      <w:r w:rsidRPr="00F1388F">
        <w:rPr>
          <w:sz w:val="24"/>
          <w:szCs w:val="24"/>
        </w:rPr>
        <w:t xml:space="preserve"> applicant’s income is greater than the amount allowed for living expenses in </w:t>
      </w:r>
      <w:r w:rsidR="00DA5F86" w:rsidRPr="00F1388F">
        <w:rPr>
          <w:sz w:val="24"/>
          <w:szCs w:val="24"/>
        </w:rPr>
        <w:t>their</w:t>
      </w:r>
      <w:r w:rsidRPr="00F1388F">
        <w:rPr>
          <w:sz w:val="24"/>
          <w:szCs w:val="24"/>
        </w:rPr>
        <w:t xml:space="preserve"> case, </w:t>
      </w:r>
      <w:r w:rsidR="007174FC" w:rsidRPr="00F1388F">
        <w:rPr>
          <w:sz w:val="24"/>
          <w:szCs w:val="24"/>
        </w:rPr>
        <w:t>council tax reduction</w:t>
      </w:r>
      <w:r w:rsidRPr="00F1388F">
        <w:rPr>
          <w:sz w:val="24"/>
          <w:szCs w:val="24"/>
        </w:rPr>
        <w:t xml:space="preserve"> is withdrawn gradually (sometimes known as the taper) as income increases</w:t>
      </w:r>
      <w:r w:rsidR="005A360E" w:rsidRPr="00F1388F">
        <w:rPr>
          <w:sz w:val="24"/>
          <w:szCs w:val="24"/>
        </w:rPr>
        <w:t>,</w:t>
      </w:r>
      <w:r w:rsidRPr="00F1388F">
        <w:rPr>
          <w:sz w:val="24"/>
          <w:szCs w:val="24"/>
        </w:rPr>
        <w:t xml:space="preserve"> until entitlement is extinguished altogether</w:t>
      </w:r>
      <w:r w:rsidR="008261BD">
        <w:rPr>
          <w:sz w:val="24"/>
          <w:szCs w:val="24"/>
        </w:rPr>
        <w:t>.</w:t>
      </w:r>
      <w:r w:rsidR="00957DB7" w:rsidRPr="00F1388F">
        <w:rPr>
          <w:rStyle w:val="FootnoteReference"/>
          <w:sz w:val="24"/>
          <w:szCs w:val="24"/>
        </w:rPr>
        <w:footnoteReference w:id="15"/>
      </w:r>
      <w:r w:rsidRPr="00F1388F">
        <w:rPr>
          <w:sz w:val="24"/>
          <w:szCs w:val="24"/>
        </w:rPr>
        <w:t xml:space="preserve">  This avoids a cliff-edge effect of suddenly ending all support as soon as income becomes greater than the amount for living expenses. </w:t>
      </w:r>
    </w:p>
    <w:p w14:paraId="3ADBC4D8" w14:textId="77777777" w:rsidR="00D00271" w:rsidRPr="00E11DF7" w:rsidRDefault="00D00271" w:rsidP="00D00271">
      <w:pPr>
        <w:pStyle w:val="ListParagraph"/>
        <w:rPr>
          <w:sz w:val="24"/>
          <w:szCs w:val="24"/>
        </w:rPr>
      </w:pPr>
    </w:p>
    <w:p w14:paraId="1C1B6A10" w14:textId="6C1FF65E" w:rsidR="00D00271" w:rsidRPr="00E11DF7" w:rsidRDefault="00D00271" w:rsidP="0053674F">
      <w:pPr>
        <w:pStyle w:val="ListParagraph"/>
        <w:numPr>
          <w:ilvl w:val="0"/>
          <w:numId w:val="43"/>
        </w:numPr>
        <w:ind w:hanging="720"/>
        <w:rPr>
          <w:sz w:val="24"/>
          <w:szCs w:val="24"/>
        </w:rPr>
      </w:pPr>
      <w:r w:rsidRPr="00E11DF7">
        <w:rPr>
          <w:sz w:val="24"/>
          <w:szCs w:val="24"/>
        </w:rPr>
        <w:t xml:space="preserve">For example, if an applicant’s weekly maximum </w:t>
      </w:r>
      <w:r w:rsidR="007174FC">
        <w:rPr>
          <w:sz w:val="24"/>
          <w:szCs w:val="24"/>
        </w:rPr>
        <w:t>council tax reduction</w:t>
      </w:r>
      <w:r w:rsidRPr="00E11DF7">
        <w:rPr>
          <w:sz w:val="24"/>
          <w:szCs w:val="24"/>
        </w:rPr>
        <w:t xml:space="preserve"> is £15, and the amount for living expenses in </w:t>
      </w:r>
      <w:r w:rsidR="002F043F">
        <w:rPr>
          <w:sz w:val="24"/>
          <w:szCs w:val="24"/>
        </w:rPr>
        <w:t>their</w:t>
      </w:r>
      <w:r w:rsidRPr="00E11DF7">
        <w:rPr>
          <w:sz w:val="24"/>
          <w:szCs w:val="24"/>
        </w:rPr>
        <w:t xml:space="preserve"> case is £100 a week,</w:t>
      </w:r>
      <w:r w:rsidR="002F043F">
        <w:rPr>
          <w:sz w:val="24"/>
          <w:szCs w:val="24"/>
        </w:rPr>
        <w:t xml:space="preserve"> they</w:t>
      </w:r>
      <w:r w:rsidRPr="00E11DF7">
        <w:rPr>
          <w:sz w:val="24"/>
          <w:szCs w:val="24"/>
        </w:rPr>
        <w:t xml:space="preserve"> </w:t>
      </w:r>
      <w:r w:rsidR="002F043F">
        <w:rPr>
          <w:sz w:val="24"/>
          <w:szCs w:val="24"/>
        </w:rPr>
        <w:t>are</w:t>
      </w:r>
      <w:r w:rsidRPr="00E11DF7">
        <w:rPr>
          <w:sz w:val="24"/>
          <w:szCs w:val="24"/>
        </w:rPr>
        <w:t xml:space="preserve"> entitled to maximum support of £15 </w:t>
      </w:r>
      <w:r w:rsidR="00966187">
        <w:rPr>
          <w:sz w:val="24"/>
          <w:szCs w:val="24"/>
        </w:rPr>
        <w:t>providing</w:t>
      </w:r>
      <w:r w:rsidRPr="00E11DF7">
        <w:rPr>
          <w:sz w:val="24"/>
          <w:szCs w:val="24"/>
        </w:rPr>
        <w:t xml:space="preserve"> </w:t>
      </w:r>
      <w:r w:rsidR="002F043F">
        <w:rPr>
          <w:sz w:val="24"/>
          <w:szCs w:val="24"/>
        </w:rPr>
        <w:t>their</w:t>
      </w:r>
      <w:r w:rsidRPr="00E11DF7">
        <w:rPr>
          <w:sz w:val="24"/>
          <w:szCs w:val="24"/>
        </w:rPr>
        <w:t xml:space="preserve"> income is not greater than £100. If </w:t>
      </w:r>
      <w:r w:rsidR="00D0198E">
        <w:rPr>
          <w:sz w:val="24"/>
          <w:szCs w:val="24"/>
        </w:rPr>
        <w:t>their</w:t>
      </w:r>
      <w:r w:rsidRPr="00E11DF7">
        <w:rPr>
          <w:sz w:val="24"/>
          <w:szCs w:val="24"/>
        </w:rPr>
        <w:t xml:space="preserve"> income increases to £120, a sum equal to 20% of the difference between </w:t>
      </w:r>
      <w:r w:rsidR="00D0198E">
        <w:rPr>
          <w:sz w:val="24"/>
          <w:szCs w:val="24"/>
        </w:rPr>
        <w:t>their</w:t>
      </w:r>
      <w:r w:rsidRPr="00E11DF7">
        <w:rPr>
          <w:sz w:val="24"/>
          <w:szCs w:val="24"/>
        </w:rPr>
        <w:t xml:space="preserve"> income (£120) and the amount for living expenses (£100) is deducted (20% of £20 = £4) from </w:t>
      </w:r>
      <w:r w:rsidR="00D0198E">
        <w:rPr>
          <w:sz w:val="24"/>
          <w:szCs w:val="24"/>
        </w:rPr>
        <w:t>their</w:t>
      </w:r>
      <w:r w:rsidRPr="00E11DF7">
        <w:rPr>
          <w:sz w:val="24"/>
          <w:szCs w:val="24"/>
        </w:rPr>
        <w:t xml:space="preserve"> maximum </w:t>
      </w:r>
      <w:r w:rsidR="007174FC">
        <w:rPr>
          <w:sz w:val="24"/>
          <w:szCs w:val="24"/>
        </w:rPr>
        <w:t>council tax reduction</w:t>
      </w:r>
      <w:r w:rsidRPr="00E11DF7">
        <w:rPr>
          <w:sz w:val="24"/>
          <w:szCs w:val="24"/>
        </w:rPr>
        <w:t xml:space="preserve">, so </w:t>
      </w:r>
      <w:r w:rsidR="00D0198E">
        <w:rPr>
          <w:sz w:val="24"/>
          <w:szCs w:val="24"/>
        </w:rPr>
        <w:t xml:space="preserve">they </w:t>
      </w:r>
      <w:r w:rsidRPr="00E11DF7">
        <w:rPr>
          <w:sz w:val="24"/>
          <w:szCs w:val="24"/>
        </w:rPr>
        <w:t xml:space="preserve">receive £15 less £4 = £11 a week.  If </w:t>
      </w:r>
      <w:r w:rsidR="00D0198E">
        <w:rPr>
          <w:sz w:val="24"/>
          <w:szCs w:val="24"/>
        </w:rPr>
        <w:t>their</w:t>
      </w:r>
      <w:r w:rsidRPr="00E11DF7">
        <w:rPr>
          <w:sz w:val="24"/>
          <w:szCs w:val="24"/>
        </w:rPr>
        <w:t xml:space="preserve"> income increases further to £180, the amount deducted from </w:t>
      </w:r>
      <w:r w:rsidR="006E4FB3">
        <w:rPr>
          <w:sz w:val="24"/>
          <w:szCs w:val="24"/>
        </w:rPr>
        <w:t>their</w:t>
      </w:r>
      <w:r w:rsidRPr="00E11DF7">
        <w:rPr>
          <w:sz w:val="24"/>
          <w:szCs w:val="24"/>
        </w:rPr>
        <w:t xml:space="preserve"> maximum </w:t>
      </w:r>
      <w:r w:rsidR="007174FC">
        <w:rPr>
          <w:sz w:val="24"/>
          <w:szCs w:val="24"/>
        </w:rPr>
        <w:t>council tax reduction</w:t>
      </w:r>
      <w:r w:rsidRPr="00E11DF7">
        <w:rPr>
          <w:sz w:val="24"/>
          <w:szCs w:val="24"/>
        </w:rPr>
        <w:t xml:space="preserve"> is £16 (20% of £80 is £16) and there is</w:t>
      </w:r>
      <w:r w:rsidR="006E4FB3">
        <w:rPr>
          <w:sz w:val="24"/>
          <w:szCs w:val="24"/>
        </w:rPr>
        <w:t>,</w:t>
      </w:r>
      <w:r w:rsidRPr="00E11DF7">
        <w:rPr>
          <w:sz w:val="24"/>
          <w:szCs w:val="24"/>
        </w:rPr>
        <w:t xml:space="preserve"> therefore</w:t>
      </w:r>
      <w:r w:rsidR="006E4FB3">
        <w:rPr>
          <w:sz w:val="24"/>
          <w:szCs w:val="24"/>
        </w:rPr>
        <w:t xml:space="preserve">, </w:t>
      </w:r>
      <w:r w:rsidRPr="00E11DF7">
        <w:rPr>
          <w:sz w:val="24"/>
          <w:szCs w:val="24"/>
        </w:rPr>
        <w:t xml:space="preserve">no entitlement to </w:t>
      </w:r>
      <w:r w:rsidR="007174FC">
        <w:rPr>
          <w:sz w:val="24"/>
          <w:szCs w:val="24"/>
        </w:rPr>
        <w:t>council tax reduction</w:t>
      </w:r>
      <w:r w:rsidRPr="00E11DF7">
        <w:rPr>
          <w:sz w:val="24"/>
          <w:szCs w:val="24"/>
        </w:rPr>
        <w:t xml:space="preserve"> because £16 is greater than the maximum of £15.</w:t>
      </w:r>
      <w:r w:rsidR="008A076C">
        <w:rPr>
          <w:sz w:val="24"/>
          <w:szCs w:val="24"/>
        </w:rPr>
        <w:t xml:space="preserve"> </w:t>
      </w:r>
    </w:p>
    <w:p w14:paraId="3C7751FB" w14:textId="418E6853" w:rsidR="00846DE9" w:rsidRPr="007D5CDC" w:rsidRDefault="00846DE9" w:rsidP="007A112B">
      <w:pPr>
        <w:pStyle w:val="Heading2"/>
        <w:ind w:left="360" w:hanging="360"/>
        <w:rPr>
          <w:i w:val="0"/>
          <w:iCs/>
        </w:rPr>
      </w:pPr>
      <w:bookmarkStart w:id="31" w:name="_Toc190794823"/>
      <w:r w:rsidRPr="00846DE9">
        <w:t>Other aspects of the calculation</w:t>
      </w:r>
      <w:bookmarkEnd w:id="31"/>
      <w:r w:rsidR="00A231F3">
        <w:t xml:space="preserve"> </w:t>
      </w:r>
    </w:p>
    <w:p w14:paraId="73B80E27" w14:textId="5A6F742F" w:rsidR="007A112B" w:rsidRPr="007D5CDC" w:rsidRDefault="00122817" w:rsidP="0053674F">
      <w:pPr>
        <w:pStyle w:val="ListParagraph"/>
        <w:numPr>
          <w:ilvl w:val="0"/>
          <w:numId w:val="43"/>
        </w:numPr>
        <w:ind w:hanging="720"/>
        <w:rPr>
          <w:color w:val="00B050"/>
          <w:sz w:val="24"/>
          <w:szCs w:val="24"/>
        </w:rPr>
      </w:pPr>
      <w:r w:rsidRPr="00E11DF7">
        <w:rPr>
          <w:sz w:val="24"/>
          <w:szCs w:val="24"/>
        </w:rPr>
        <w:t xml:space="preserve">In calculating the amount of </w:t>
      </w:r>
      <w:r w:rsidR="007174FC">
        <w:rPr>
          <w:sz w:val="24"/>
          <w:szCs w:val="24"/>
        </w:rPr>
        <w:t>council tax reduction</w:t>
      </w:r>
      <w:r w:rsidRPr="00E11DF7">
        <w:rPr>
          <w:sz w:val="24"/>
          <w:szCs w:val="24"/>
        </w:rPr>
        <w:t>, fractions of less than half a penny are rounded down and fractions of half a penny or more are rounded up.</w:t>
      </w:r>
      <w:r w:rsidR="007D5CDC">
        <w:rPr>
          <w:sz w:val="24"/>
          <w:szCs w:val="24"/>
        </w:rPr>
        <w:t xml:space="preserve"> </w:t>
      </w:r>
    </w:p>
    <w:p w14:paraId="798E4B97" w14:textId="77777777" w:rsidR="00E11DF7" w:rsidRPr="00E11DF7" w:rsidRDefault="00E11DF7" w:rsidP="00E11DF7">
      <w:pPr>
        <w:pStyle w:val="ListParagraph"/>
        <w:rPr>
          <w:sz w:val="24"/>
          <w:szCs w:val="24"/>
        </w:rPr>
      </w:pPr>
    </w:p>
    <w:p w14:paraId="62F6D75D" w14:textId="093305DA" w:rsidR="00846DE9" w:rsidRDefault="00CD25BE" w:rsidP="0053674F">
      <w:pPr>
        <w:pStyle w:val="ListParagraph"/>
        <w:numPr>
          <w:ilvl w:val="0"/>
          <w:numId w:val="43"/>
        </w:numPr>
        <w:ind w:hanging="720"/>
        <w:rPr>
          <w:sz w:val="24"/>
          <w:szCs w:val="24"/>
        </w:rPr>
      </w:pPr>
      <w:r w:rsidRPr="00E11DF7">
        <w:rPr>
          <w:sz w:val="24"/>
          <w:szCs w:val="24"/>
        </w:rPr>
        <w:t xml:space="preserve">Where an applicant is jointly liable for council tax </w:t>
      </w:r>
      <w:r w:rsidR="00EC644E" w:rsidRPr="00E11DF7">
        <w:rPr>
          <w:sz w:val="24"/>
          <w:szCs w:val="24"/>
        </w:rPr>
        <w:t>with other residents at</w:t>
      </w:r>
      <w:r w:rsidRPr="00E11DF7">
        <w:rPr>
          <w:sz w:val="24"/>
          <w:szCs w:val="24"/>
        </w:rPr>
        <w:t xml:space="preserve"> the same dwelling</w:t>
      </w:r>
      <w:r w:rsidR="00FC0189" w:rsidRPr="00E11DF7">
        <w:rPr>
          <w:sz w:val="24"/>
          <w:szCs w:val="24"/>
        </w:rPr>
        <w:t>,</w:t>
      </w:r>
      <w:r w:rsidRPr="00E11DF7">
        <w:rPr>
          <w:sz w:val="24"/>
          <w:szCs w:val="24"/>
        </w:rPr>
        <w:t xml:space="preserve"> the council tax set by the authority (less any discount) is divided by the number of people jointly liable</w:t>
      </w:r>
      <w:r w:rsidR="00EC644E" w:rsidRPr="00E11DF7">
        <w:rPr>
          <w:sz w:val="24"/>
          <w:szCs w:val="24"/>
        </w:rPr>
        <w:t xml:space="preserve"> and the applicant’s </w:t>
      </w:r>
      <w:r w:rsidR="007174FC">
        <w:rPr>
          <w:sz w:val="24"/>
          <w:szCs w:val="24"/>
        </w:rPr>
        <w:t>council tax reduction</w:t>
      </w:r>
      <w:r w:rsidR="00EC644E" w:rsidRPr="00E11DF7">
        <w:rPr>
          <w:sz w:val="24"/>
          <w:szCs w:val="24"/>
        </w:rPr>
        <w:t xml:space="preserve"> is based on</w:t>
      </w:r>
      <w:r w:rsidR="00463DBD">
        <w:rPr>
          <w:sz w:val="24"/>
          <w:szCs w:val="24"/>
        </w:rPr>
        <w:t xml:space="preserve"> their</w:t>
      </w:r>
      <w:r w:rsidR="00EC644E" w:rsidRPr="00E11DF7">
        <w:rPr>
          <w:sz w:val="24"/>
          <w:szCs w:val="24"/>
        </w:rPr>
        <w:t xml:space="preserve"> share.</w:t>
      </w:r>
      <w:r w:rsidRPr="00E11DF7">
        <w:rPr>
          <w:sz w:val="24"/>
          <w:szCs w:val="24"/>
        </w:rPr>
        <w:t xml:space="preserve"> This does not apply in the case of a student w</w:t>
      </w:r>
      <w:r w:rsidR="0005671C">
        <w:rPr>
          <w:sz w:val="24"/>
          <w:szCs w:val="24"/>
        </w:rPr>
        <w:t xml:space="preserve">here </w:t>
      </w:r>
      <w:r w:rsidR="00463DBD">
        <w:rPr>
          <w:sz w:val="24"/>
          <w:szCs w:val="24"/>
        </w:rPr>
        <w:t>they are</w:t>
      </w:r>
      <w:r w:rsidRPr="00E11DF7">
        <w:rPr>
          <w:sz w:val="24"/>
          <w:szCs w:val="24"/>
        </w:rPr>
        <w:t xml:space="preserve"> excluded from entitlement to </w:t>
      </w:r>
      <w:r w:rsidR="007174FC">
        <w:rPr>
          <w:sz w:val="24"/>
          <w:szCs w:val="24"/>
        </w:rPr>
        <w:t>council tax reduction</w:t>
      </w:r>
      <w:r w:rsidRPr="00E11DF7">
        <w:rPr>
          <w:sz w:val="24"/>
          <w:szCs w:val="24"/>
        </w:rPr>
        <w:t>, or a partner of the applicant.</w:t>
      </w:r>
    </w:p>
    <w:p w14:paraId="32B10033" w14:textId="4C452150" w:rsidR="00124C25" w:rsidRPr="00C97389" w:rsidRDefault="00124C25" w:rsidP="00432D81">
      <w:pPr>
        <w:pStyle w:val="Heading1"/>
        <w:rPr>
          <w:color w:val="FF0000"/>
          <w:u w:val="none"/>
        </w:rPr>
      </w:pPr>
      <w:bookmarkStart w:id="32" w:name="_Toc190794824"/>
      <w:r w:rsidRPr="00846DE9">
        <w:t>Non-dependant deductions</w:t>
      </w:r>
      <w:bookmarkEnd w:id="32"/>
    </w:p>
    <w:p w14:paraId="7EF10CC4" w14:textId="77777777" w:rsidR="00706627" w:rsidRDefault="00B16DBB" w:rsidP="0053674F">
      <w:pPr>
        <w:pStyle w:val="ListParagraph"/>
        <w:numPr>
          <w:ilvl w:val="0"/>
          <w:numId w:val="43"/>
        </w:numPr>
        <w:ind w:hanging="720"/>
        <w:rPr>
          <w:sz w:val="24"/>
          <w:szCs w:val="24"/>
        </w:rPr>
      </w:pPr>
      <w:r w:rsidRPr="003C1A69">
        <w:rPr>
          <w:sz w:val="24"/>
          <w:szCs w:val="24"/>
        </w:rPr>
        <w:t>A non-dependant is a</w:t>
      </w:r>
      <w:r w:rsidR="000B53C9" w:rsidRPr="003C1A69">
        <w:rPr>
          <w:sz w:val="24"/>
          <w:szCs w:val="24"/>
        </w:rPr>
        <w:t xml:space="preserve"> person living as a member of the applicant’s household who i</w:t>
      </w:r>
      <w:r w:rsidR="00884030" w:rsidRPr="003C1A69">
        <w:rPr>
          <w:sz w:val="24"/>
          <w:szCs w:val="24"/>
        </w:rPr>
        <w:t xml:space="preserve">s not </w:t>
      </w:r>
      <w:r w:rsidR="004828B3" w:rsidRPr="003C1A69">
        <w:rPr>
          <w:sz w:val="24"/>
          <w:szCs w:val="24"/>
        </w:rPr>
        <w:t>their</w:t>
      </w:r>
      <w:r w:rsidR="00884030" w:rsidRPr="003C1A69">
        <w:rPr>
          <w:sz w:val="24"/>
          <w:szCs w:val="24"/>
        </w:rPr>
        <w:t xml:space="preserve"> partner or a child/</w:t>
      </w:r>
      <w:r w:rsidR="000B53C9" w:rsidRPr="003C1A69">
        <w:rPr>
          <w:sz w:val="24"/>
          <w:szCs w:val="24"/>
        </w:rPr>
        <w:t xml:space="preserve">young person for whom </w:t>
      </w:r>
      <w:r w:rsidR="004828B3" w:rsidRPr="003C1A69">
        <w:rPr>
          <w:sz w:val="24"/>
          <w:szCs w:val="24"/>
        </w:rPr>
        <w:t>they are</w:t>
      </w:r>
      <w:r w:rsidR="000B53C9" w:rsidRPr="003C1A69">
        <w:rPr>
          <w:sz w:val="24"/>
          <w:szCs w:val="24"/>
        </w:rPr>
        <w:t xml:space="preserve"> responsible</w:t>
      </w:r>
      <w:r w:rsidRPr="003C1A69">
        <w:rPr>
          <w:sz w:val="24"/>
          <w:szCs w:val="24"/>
        </w:rPr>
        <w:t>. There are certain ex</w:t>
      </w:r>
      <w:r w:rsidR="000B53C9" w:rsidRPr="003C1A69">
        <w:rPr>
          <w:sz w:val="24"/>
          <w:szCs w:val="24"/>
        </w:rPr>
        <w:t>ceptions such as joint-occupiers, boarders and paid carers</w:t>
      </w:r>
      <w:r w:rsidR="00BF1C4D" w:rsidRPr="003C1A69">
        <w:rPr>
          <w:sz w:val="24"/>
          <w:szCs w:val="24"/>
        </w:rPr>
        <w:t>, who are not treated as non-de</w:t>
      </w:r>
      <w:r w:rsidR="00083CBD" w:rsidRPr="003C1A69">
        <w:rPr>
          <w:sz w:val="24"/>
          <w:szCs w:val="24"/>
        </w:rPr>
        <w:t>pendants</w:t>
      </w:r>
      <w:r w:rsidR="000B53C9" w:rsidRPr="003C1A69">
        <w:rPr>
          <w:sz w:val="24"/>
          <w:szCs w:val="24"/>
        </w:rPr>
        <w:t xml:space="preserve">. </w:t>
      </w:r>
      <w:r w:rsidRPr="003C1A69">
        <w:rPr>
          <w:sz w:val="24"/>
          <w:szCs w:val="24"/>
        </w:rPr>
        <w:t xml:space="preserve">Non-dependants aged 18 or over </w:t>
      </w:r>
      <w:r w:rsidR="00124C25" w:rsidRPr="003C1A69">
        <w:rPr>
          <w:sz w:val="24"/>
          <w:szCs w:val="24"/>
        </w:rPr>
        <w:t xml:space="preserve">are usually expected to contribute to household expenses such as council tax. </w:t>
      </w:r>
    </w:p>
    <w:p w14:paraId="57CAC130" w14:textId="77777777" w:rsidR="00706627" w:rsidRDefault="00706627" w:rsidP="00706627">
      <w:pPr>
        <w:pStyle w:val="ListParagraph"/>
        <w:rPr>
          <w:sz w:val="24"/>
          <w:szCs w:val="24"/>
        </w:rPr>
      </w:pPr>
    </w:p>
    <w:p w14:paraId="352E6F2E" w14:textId="5E8CBBB4" w:rsidR="00706627" w:rsidRDefault="00706627" w:rsidP="0053674F">
      <w:pPr>
        <w:pStyle w:val="ListParagraph"/>
        <w:numPr>
          <w:ilvl w:val="0"/>
          <w:numId w:val="43"/>
        </w:numPr>
        <w:ind w:hanging="720"/>
        <w:rPr>
          <w:sz w:val="24"/>
          <w:szCs w:val="24"/>
        </w:rPr>
      </w:pPr>
      <w:r w:rsidRPr="00706627">
        <w:rPr>
          <w:sz w:val="24"/>
          <w:szCs w:val="24"/>
        </w:rPr>
        <w:t>In the case of non-dependant couples only one deduction is made, but all their gross income is taken into account.</w:t>
      </w:r>
    </w:p>
    <w:p w14:paraId="68D5EE8B" w14:textId="77777777" w:rsidR="00D0623C" w:rsidRPr="00D0623C" w:rsidRDefault="00D0623C" w:rsidP="00D0623C">
      <w:pPr>
        <w:pStyle w:val="ListParagraph"/>
        <w:rPr>
          <w:sz w:val="24"/>
          <w:szCs w:val="24"/>
        </w:rPr>
      </w:pPr>
    </w:p>
    <w:p w14:paraId="64F8A602" w14:textId="2123AD9C" w:rsidR="00706627" w:rsidRDefault="00D0623C" w:rsidP="0053674F">
      <w:pPr>
        <w:pStyle w:val="ListParagraph"/>
        <w:numPr>
          <w:ilvl w:val="0"/>
          <w:numId w:val="43"/>
        </w:numPr>
        <w:ind w:hanging="720"/>
        <w:rPr>
          <w:sz w:val="24"/>
          <w:szCs w:val="24"/>
        </w:rPr>
      </w:pPr>
      <w:r w:rsidRPr="00D0623C">
        <w:rPr>
          <w:sz w:val="24"/>
          <w:szCs w:val="24"/>
        </w:rPr>
        <w:t>Where there is joint liability for council tax in a household, other than joint liability between an applicant and their spouse or civil partner, and there is a non-dependant who is a non-dependant of two or more of the liable persons, the deduction is divided equally between the liable persons.  If the non-dependant is a non-dependant of one liable person, the full rate of the deduction is applied solely to that liable person.</w:t>
      </w:r>
    </w:p>
    <w:p w14:paraId="581FCE8E" w14:textId="77777777" w:rsidR="001C3DF5" w:rsidRPr="001C3DF5" w:rsidRDefault="001C3DF5" w:rsidP="001C3DF5">
      <w:pPr>
        <w:pStyle w:val="ListParagraph"/>
        <w:rPr>
          <w:sz w:val="24"/>
          <w:szCs w:val="24"/>
        </w:rPr>
      </w:pPr>
    </w:p>
    <w:p w14:paraId="01B3FF63" w14:textId="77777777" w:rsidR="001C3DF5" w:rsidRPr="00504665" w:rsidRDefault="001C3DF5" w:rsidP="0053674F">
      <w:pPr>
        <w:pStyle w:val="ListParagraph"/>
        <w:numPr>
          <w:ilvl w:val="0"/>
          <w:numId w:val="43"/>
        </w:numPr>
        <w:ind w:hanging="720"/>
        <w:rPr>
          <w:sz w:val="24"/>
          <w:szCs w:val="24"/>
        </w:rPr>
      </w:pPr>
      <w:r w:rsidRPr="00504665">
        <w:rPr>
          <w:sz w:val="24"/>
          <w:szCs w:val="24"/>
        </w:rPr>
        <w:t>No non-dependant deductions are applied if the applicant or their partner:</w:t>
      </w:r>
    </w:p>
    <w:p w14:paraId="71592638" w14:textId="62E97ED2" w:rsidR="001C3DF5" w:rsidRPr="00682B4A" w:rsidRDefault="001C3DF5" w:rsidP="001C3DF5">
      <w:pPr>
        <w:pStyle w:val="ListParagraph"/>
        <w:numPr>
          <w:ilvl w:val="0"/>
          <w:numId w:val="4"/>
        </w:numPr>
        <w:rPr>
          <w:sz w:val="24"/>
          <w:szCs w:val="24"/>
        </w:rPr>
      </w:pPr>
      <w:r w:rsidRPr="00682B4A">
        <w:rPr>
          <w:sz w:val="24"/>
          <w:szCs w:val="24"/>
        </w:rPr>
        <w:t xml:space="preserve">is </w:t>
      </w:r>
      <w:r w:rsidR="00A31836" w:rsidRPr="00682B4A">
        <w:rPr>
          <w:sz w:val="24"/>
          <w:szCs w:val="24"/>
        </w:rPr>
        <w:t xml:space="preserve">severely sight-impaired or </w:t>
      </w:r>
      <w:r w:rsidRPr="00682B4A">
        <w:rPr>
          <w:sz w:val="24"/>
          <w:szCs w:val="24"/>
        </w:rPr>
        <w:t>blind;</w:t>
      </w:r>
    </w:p>
    <w:p w14:paraId="4132E248" w14:textId="1E3A6B76" w:rsidR="001C3DF5" w:rsidRPr="001C3DF5" w:rsidRDefault="001C3DF5" w:rsidP="001C3DF5">
      <w:pPr>
        <w:pStyle w:val="ListParagraph"/>
        <w:numPr>
          <w:ilvl w:val="0"/>
          <w:numId w:val="4"/>
        </w:numPr>
        <w:rPr>
          <w:sz w:val="24"/>
          <w:szCs w:val="24"/>
        </w:rPr>
      </w:pPr>
      <w:r w:rsidRPr="00682B4A">
        <w:rPr>
          <w:sz w:val="24"/>
          <w:szCs w:val="24"/>
        </w:rPr>
        <w:t>is receiving Attendance Allowance, the care component of Disability Living Allowance, the daily living component of Personal Independence Payment</w:t>
      </w:r>
      <w:r w:rsidR="00966D36" w:rsidRPr="00682B4A">
        <w:rPr>
          <w:sz w:val="24"/>
          <w:szCs w:val="24"/>
        </w:rPr>
        <w:t xml:space="preserve"> or Pension Age Disability Payment </w:t>
      </w:r>
      <w:r w:rsidRPr="00682B4A">
        <w:rPr>
          <w:sz w:val="24"/>
          <w:szCs w:val="24"/>
        </w:rPr>
        <w:t xml:space="preserve">or </w:t>
      </w:r>
      <w:r w:rsidRPr="00504665">
        <w:rPr>
          <w:sz w:val="24"/>
          <w:szCs w:val="24"/>
        </w:rPr>
        <w:t xml:space="preserve">an Armed Forces Independence Payment, including where these benefits and payments are temporarily suspended, for example through hospitalisation. </w:t>
      </w:r>
    </w:p>
    <w:p w14:paraId="4F8DCD69" w14:textId="07E89302" w:rsidR="00C47D1C" w:rsidRPr="007D5CDC" w:rsidRDefault="00C47D1C" w:rsidP="00C47D1C">
      <w:pPr>
        <w:pStyle w:val="Heading2"/>
        <w:ind w:left="360" w:hanging="360"/>
        <w:rPr>
          <w:i w:val="0"/>
          <w:iCs/>
        </w:rPr>
      </w:pPr>
      <w:bookmarkStart w:id="33" w:name="_Non-dependant_deductions_for"/>
      <w:bookmarkStart w:id="34" w:name="_Toc190794825"/>
      <w:bookmarkStart w:id="35" w:name="_Hlk153028498"/>
      <w:bookmarkEnd w:id="33"/>
      <w:r>
        <w:t>Non-depend</w:t>
      </w:r>
      <w:r w:rsidR="0081787E">
        <w:t>a</w:t>
      </w:r>
      <w:r>
        <w:t xml:space="preserve">nt </w:t>
      </w:r>
      <w:r w:rsidR="0081787E">
        <w:t>deductions</w:t>
      </w:r>
      <w:r w:rsidR="00D41C74">
        <w:t xml:space="preserve"> for pensioners</w:t>
      </w:r>
      <w:bookmarkEnd w:id="34"/>
      <w:r>
        <w:t xml:space="preserve"> </w:t>
      </w:r>
    </w:p>
    <w:bookmarkEnd w:id="35"/>
    <w:p w14:paraId="7135ACF9" w14:textId="77777777" w:rsidR="00C825BC" w:rsidRPr="00682B4A" w:rsidRDefault="00C825BC" w:rsidP="00C825BC">
      <w:pPr>
        <w:pStyle w:val="ListParagraph"/>
        <w:numPr>
          <w:ilvl w:val="0"/>
          <w:numId w:val="43"/>
        </w:numPr>
        <w:ind w:hanging="720"/>
        <w:rPr>
          <w:sz w:val="24"/>
          <w:szCs w:val="24"/>
        </w:rPr>
      </w:pPr>
      <w:r w:rsidRPr="00682B4A">
        <w:rPr>
          <w:sz w:val="24"/>
          <w:szCs w:val="24"/>
        </w:rPr>
        <w:t xml:space="preserve">For pensioners, the weekly deduction for a non-dependant aged 18 or over in work is normally £15.35 and for a non-dependant aged 18 or over not in work, £5.00.  However, where the applicant can demonstrate that a non-dependant in work has relatively low gross weekly earnings, the deduction is as follows:   </w:t>
      </w:r>
    </w:p>
    <w:p w14:paraId="3339C47E" w14:textId="77777777" w:rsidR="00C825BC" w:rsidRPr="00682B4A" w:rsidRDefault="00C825BC" w:rsidP="00C825BC">
      <w:pPr>
        <w:pStyle w:val="ListParagraph"/>
        <w:numPr>
          <w:ilvl w:val="0"/>
          <w:numId w:val="26"/>
        </w:numPr>
        <w:rPr>
          <w:sz w:val="24"/>
          <w:szCs w:val="24"/>
        </w:rPr>
      </w:pPr>
      <w:r w:rsidRPr="00682B4A">
        <w:rPr>
          <w:sz w:val="24"/>
          <w:szCs w:val="24"/>
        </w:rPr>
        <w:t>less than £266.00, the deduction is £5.00.</w:t>
      </w:r>
    </w:p>
    <w:p w14:paraId="4A33EF50" w14:textId="77777777" w:rsidR="00C825BC" w:rsidRPr="00682B4A" w:rsidRDefault="00C825BC" w:rsidP="00C825BC">
      <w:pPr>
        <w:pStyle w:val="ListParagraph"/>
        <w:numPr>
          <w:ilvl w:val="0"/>
          <w:numId w:val="26"/>
        </w:numPr>
        <w:rPr>
          <w:sz w:val="24"/>
          <w:szCs w:val="24"/>
        </w:rPr>
      </w:pPr>
      <w:r w:rsidRPr="00682B4A">
        <w:rPr>
          <w:sz w:val="24"/>
          <w:szCs w:val="24"/>
        </w:rPr>
        <w:t xml:space="preserve">not less than £266.00, but less than £463.00, the deduction is £10.20. </w:t>
      </w:r>
    </w:p>
    <w:p w14:paraId="4570AC39" w14:textId="77777777" w:rsidR="00C825BC" w:rsidRPr="00682B4A" w:rsidRDefault="00C825BC" w:rsidP="00C825BC">
      <w:pPr>
        <w:pStyle w:val="ListParagraph"/>
        <w:numPr>
          <w:ilvl w:val="0"/>
          <w:numId w:val="26"/>
        </w:numPr>
        <w:rPr>
          <w:sz w:val="24"/>
          <w:szCs w:val="24"/>
        </w:rPr>
      </w:pPr>
      <w:r w:rsidRPr="00682B4A">
        <w:rPr>
          <w:sz w:val="24"/>
          <w:szCs w:val="24"/>
        </w:rPr>
        <w:t xml:space="preserve">not less than £463.00, but less than £577.00, the deduction is £12.80. </w:t>
      </w:r>
    </w:p>
    <w:p w14:paraId="256DF6F2" w14:textId="77777777" w:rsidR="00B41E19" w:rsidRPr="00682B4A" w:rsidRDefault="00B41E19" w:rsidP="00B41E19">
      <w:pPr>
        <w:pStyle w:val="ListParagraph"/>
        <w:rPr>
          <w:sz w:val="24"/>
          <w:szCs w:val="24"/>
        </w:rPr>
      </w:pPr>
    </w:p>
    <w:p w14:paraId="6186AD0F" w14:textId="6B408652" w:rsidR="005F725A" w:rsidRPr="00682B4A" w:rsidRDefault="005F725A" w:rsidP="0053674F">
      <w:pPr>
        <w:pStyle w:val="ListParagraph"/>
        <w:numPr>
          <w:ilvl w:val="0"/>
          <w:numId w:val="43"/>
        </w:numPr>
        <w:ind w:hanging="720"/>
        <w:rPr>
          <w:sz w:val="24"/>
          <w:szCs w:val="24"/>
        </w:rPr>
      </w:pPr>
      <w:r w:rsidRPr="00682B4A">
        <w:rPr>
          <w:sz w:val="24"/>
          <w:szCs w:val="24"/>
        </w:rPr>
        <w:t>No non-dependant deductions are applied where the non-dependant:</w:t>
      </w:r>
    </w:p>
    <w:p w14:paraId="06A9F5AA" w14:textId="77777777" w:rsidR="005F725A" w:rsidRPr="00682B4A" w:rsidRDefault="005F725A" w:rsidP="00A67D6B">
      <w:pPr>
        <w:pStyle w:val="ListParagraph"/>
        <w:numPr>
          <w:ilvl w:val="0"/>
          <w:numId w:val="5"/>
        </w:numPr>
        <w:rPr>
          <w:sz w:val="24"/>
          <w:szCs w:val="24"/>
        </w:rPr>
      </w:pPr>
      <w:r w:rsidRPr="00682B4A">
        <w:rPr>
          <w:sz w:val="24"/>
          <w:szCs w:val="24"/>
        </w:rPr>
        <w:t>normally lives elsewhere</w:t>
      </w:r>
      <w:r w:rsidR="00B27945" w:rsidRPr="00682B4A">
        <w:rPr>
          <w:sz w:val="24"/>
          <w:szCs w:val="24"/>
        </w:rPr>
        <w:t>;</w:t>
      </w:r>
    </w:p>
    <w:p w14:paraId="41422CBC" w14:textId="77777777" w:rsidR="005F725A" w:rsidRPr="00682B4A" w:rsidRDefault="005F725A" w:rsidP="00A67D6B">
      <w:pPr>
        <w:pStyle w:val="ListParagraph"/>
        <w:numPr>
          <w:ilvl w:val="0"/>
          <w:numId w:val="5"/>
        </w:numPr>
        <w:rPr>
          <w:sz w:val="24"/>
          <w:szCs w:val="24"/>
        </w:rPr>
      </w:pPr>
      <w:r w:rsidRPr="00682B4A">
        <w:rPr>
          <w:sz w:val="24"/>
          <w:szCs w:val="24"/>
        </w:rPr>
        <w:t>is receiving a training allowance paid as part of a youth training scheme</w:t>
      </w:r>
      <w:r w:rsidR="00B27945" w:rsidRPr="00682B4A">
        <w:rPr>
          <w:sz w:val="24"/>
          <w:szCs w:val="24"/>
        </w:rPr>
        <w:t>;</w:t>
      </w:r>
    </w:p>
    <w:p w14:paraId="22BB080F" w14:textId="77777777" w:rsidR="00D02980" w:rsidRPr="00682B4A" w:rsidRDefault="00D02980" w:rsidP="00A67D6B">
      <w:pPr>
        <w:pStyle w:val="ListParagraph"/>
        <w:numPr>
          <w:ilvl w:val="0"/>
          <w:numId w:val="5"/>
        </w:numPr>
        <w:rPr>
          <w:sz w:val="24"/>
          <w:szCs w:val="24"/>
        </w:rPr>
      </w:pPr>
      <w:r w:rsidRPr="00682B4A">
        <w:rPr>
          <w:sz w:val="24"/>
          <w:szCs w:val="24"/>
        </w:rPr>
        <w:t>is a full-time student</w:t>
      </w:r>
      <w:r w:rsidR="00B27945" w:rsidRPr="00682B4A">
        <w:rPr>
          <w:sz w:val="24"/>
          <w:szCs w:val="24"/>
        </w:rPr>
        <w:t>;</w:t>
      </w:r>
    </w:p>
    <w:p w14:paraId="7C30E02B" w14:textId="19676A47" w:rsidR="00D02980" w:rsidRPr="00682B4A" w:rsidRDefault="00672D61" w:rsidP="00672D61">
      <w:pPr>
        <w:pStyle w:val="ListParagraph"/>
        <w:numPr>
          <w:ilvl w:val="0"/>
          <w:numId w:val="5"/>
        </w:numPr>
        <w:rPr>
          <w:sz w:val="24"/>
          <w:szCs w:val="24"/>
        </w:rPr>
      </w:pPr>
      <w:r w:rsidRPr="00682B4A">
        <w:rPr>
          <w:sz w:val="24"/>
          <w:szCs w:val="24"/>
        </w:rPr>
        <w:t>has been a hospital in-patient for more than 52 weeks;</w:t>
      </w:r>
      <w:r w:rsidRPr="00682B4A">
        <w:rPr>
          <w:rStyle w:val="FootnoteReference"/>
          <w:sz w:val="24"/>
          <w:szCs w:val="24"/>
        </w:rPr>
        <w:footnoteReference w:id="16"/>
      </w:r>
    </w:p>
    <w:p w14:paraId="7A14BEB7" w14:textId="7EE0431B" w:rsidR="00D02980" w:rsidRPr="00D02980" w:rsidRDefault="00D02980" w:rsidP="00A67D6B">
      <w:pPr>
        <w:pStyle w:val="ListParagraph"/>
        <w:numPr>
          <w:ilvl w:val="0"/>
          <w:numId w:val="5"/>
        </w:numPr>
        <w:rPr>
          <w:sz w:val="24"/>
          <w:szCs w:val="24"/>
        </w:rPr>
      </w:pPr>
      <w:r w:rsidRPr="00D02980">
        <w:rPr>
          <w:sz w:val="24"/>
          <w:szCs w:val="24"/>
        </w:rPr>
        <w:t xml:space="preserve">is not living with the applicant because </w:t>
      </w:r>
      <w:r w:rsidR="00976A97">
        <w:rPr>
          <w:sz w:val="24"/>
          <w:szCs w:val="24"/>
        </w:rPr>
        <w:t>they are</w:t>
      </w:r>
      <w:r w:rsidRPr="00D02980">
        <w:rPr>
          <w:sz w:val="24"/>
          <w:szCs w:val="24"/>
        </w:rPr>
        <w:t xml:space="preserve"> a member of the armed forces away on operations</w:t>
      </w:r>
      <w:r w:rsidR="00B27945">
        <w:rPr>
          <w:sz w:val="24"/>
          <w:szCs w:val="24"/>
        </w:rPr>
        <w:t>;</w:t>
      </w:r>
    </w:p>
    <w:p w14:paraId="08E55E4E" w14:textId="77777777" w:rsidR="00D02980" w:rsidRPr="00D02980" w:rsidRDefault="00D02980" w:rsidP="00A67D6B">
      <w:pPr>
        <w:pStyle w:val="ListParagraph"/>
        <w:numPr>
          <w:ilvl w:val="0"/>
          <w:numId w:val="5"/>
        </w:numPr>
        <w:rPr>
          <w:sz w:val="24"/>
          <w:szCs w:val="24"/>
        </w:rPr>
      </w:pPr>
      <w:r w:rsidRPr="00D02980">
        <w:rPr>
          <w:sz w:val="24"/>
          <w:szCs w:val="24"/>
        </w:rPr>
        <w:t>is receiving a payment for a disability caused by the Thalidomide drug</w:t>
      </w:r>
      <w:r w:rsidR="00B27945">
        <w:rPr>
          <w:sz w:val="24"/>
          <w:szCs w:val="24"/>
        </w:rPr>
        <w:t>;</w:t>
      </w:r>
    </w:p>
    <w:p w14:paraId="5E19161C" w14:textId="4B66AAB3" w:rsidR="0081787E" w:rsidRDefault="00D02980" w:rsidP="005E18FC">
      <w:pPr>
        <w:pStyle w:val="ListParagraph"/>
        <w:numPr>
          <w:ilvl w:val="0"/>
          <w:numId w:val="5"/>
        </w:numPr>
        <w:rPr>
          <w:sz w:val="24"/>
          <w:szCs w:val="24"/>
        </w:rPr>
      </w:pPr>
      <w:r w:rsidRPr="00D02980">
        <w:rPr>
          <w:sz w:val="24"/>
          <w:szCs w:val="24"/>
        </w:rPr>
        <w:t>is receiving Income Support, State Pension Credit, income-based Jobseeker</w:t>
      </w:r>
      <w:r w:rsidR="003E570D">
        <w:rPr>
          <w:sz w:val="24"/>
          <w:szCs w:val="24"/>
        </w:rPr>
        <w:t>’</w:t>
      </w:r>
      <w:r w:rsidRPr="00D02980">
        <w:rPr>
          <w:sz w:val="24"/>
          <w:szCs w:val="24"/>
        </w:rPr>
        <w:t>s Allowance or income-related Employment and Support Allowance</w:t>
      </w:r>
      <w:r w:rsidR="0081787E">
        <w:rPr>
          <w:sz w:val="24"/>
          <w:szCs w:val="24"/>
        </w:rPr>
        <w:t>;</w:t>
      </w:r>
      <w:r w:rsidR="005E18FC">
        <w:rPr>
          <w:sz w:val="24"/>
          <w:szCs w:val="24"/>
        </w:rPr>
        <w:t xml:space="preserve"> </w:t>
      </w:r>
    </w:p>
    <w:p w14:paraId="086A28E4" w14:textId="59CB0F5C" w:rsidR="002F1EA5" w:rsidRPr="005E18FC" w:rsidRDefault="002F1EA5" w:rsidP="005E18FC">
      <w:pPr>
        <w:pStyle w:val="ListParagraph"/>
        <w:numPr>
          <w:ilvl w:val="0"/>
          <w:numId w:val="5"/>
        </w:numPr>
        <w:rPr>
          <w:sz w:val="24"/>
          <w:szCs w:val="24"/>
        </w:rPr>
      </w:pPr>
      <w:r w:rsidRPr="005E18FC">
        <w:rPr>
          <w:sz w:val="24"/>
          <w:szCs w:val="24"/>
        </w:rPr>
        <w:t>is entitled to an award of Universal Credit where the award is calculated on the basis that the non-dependant does not have any earned income</w:t>
      </w:r>
      <w:r w:rsidR="005E18FC">
        <w:rPr>
          <w:sz w:val="24"/>
          <w:szCs w:val="24"/>
        </w:rPr>
        <w:t>;</w:t>
      </w:r>
    </w:p>
    <w:p w14:paraId="6BAF63C1" w14:textId="77777777" w:rsidR="00D02980" w:rsidRPr="00D02980" w:rsidRDefault="00D02980" w:rsidP="00A67D6B">
      <w:pPr>
        <w:pStyle w:val="ListParagraph"/>
        <w:numPr>
          <w:ilvl w:val="0"/>
          <w:numId w:val="5"/>
        </w:numPr>
        <w:rPr>
          <w:sz w:val="24"/>
          <w:szCs w:val="24"/>
        </w:rPr>
      </w:pPr>
      <w:r w:rsidRPr="00D02980">
        <w:rPr>
          <w:sz w:val="24"/>
          <w:szCs w:val="24"/>
        </w:rPr>
        <w:t xml:space="preserve">is a person disregarded for the </w:t>
      </w:r>
      <w:r w:rsidR="00FC0189">
        <w:rPr>
          <w:sz w:val="24"/>
          <w:szCs w:val="24"/>
        </w:rPr>
        <w:t>purposes of council tax discount</w:t>
      </w:r>
      <w:r w:rsidR="00B27945">
        <w:rPr>
          <w:sz w:val="24"/>
          <w:szCs w:val="24"/>
        </w:rPr>
        <w:t>.</w:t>
      </w:r>
      <w:r w:rsidRPr="00D02980">
        <w:rPr>
          <w:sz w:val="24"/>
          <w:szCs w:val="24"/>
        </w:rPr>
        <w:t xml:space="preserve"> </w:t>
      </w:r>
    </w:p>
    <w:p w14:paraId="4292D468" w14:textId="77777777" w:rsidR="00312558" w:rsidRDefault="00312558" w:rsidP="00312558">
      <w:pPr>
        <w:pStyle w:val="ListParagraph"/>
        <w:rPr>
          <w:sz w:val="24"/>
          <w:szCs w:val="24"/>
        </w:rPr>
      </w:pPr>
    </w:p>
    <w:p w14:paraId="15EB65D6" w14:textId="77777777" w:rsidR="00F8266E" w:rsidRPr="00312558" w:rsidRDefault="00F8266E" w:rsidP="0053674F">
      <w:pPr>
        <w:pStyle w:val="ListParagraph"/>
        <w:numPr>
          <w:ilvl w:val="0"/>
          <w:numId w:val="43"/>
        </w:numPr>
        <w:ind w:hanging="720"/>
        <w:rPr>
          <w:sz w:val="24"/>
          <w:szCs w:val="24"/>
        </w:rPr>
      </w:pPr>
      <w:r w:rsidRPr="00312558">
        <w:rPr>
          <w:sz w:val="24"/>
          <w:szCs w:val="24"/>
        </w:rPr>
        <w:t xml:space="preserve">In calculating a non-dependant’s </w:t>
      </w:r>
      <w:r w:rsidR="00E00C10" w:rsidRPr="00312558">
        <w:rPr>
          <w:sz w:val="24"/>
          <w:szCs w:val="24"/>
        </w:rPr>
        <w:t>income,</w:t>
      </w:r>
      <w:r w:rsidRPr="00312558">
        <w:rPr>
          <w:sz w:val="24"/>
          <w:szCs w:val="24"/>
        </w:rPr>
        <w:t xml:space="preserve"> the following are ignored:</w:t>
      </w:r>
    </w:p>
    <w:p w14:paraId="02AE843C" w14:textId="68C65544" w:rsidR="004C5DD7" w:rsidRDefault="00F8266E" w:rsidP="00A67D6B">
      <w:pPr>
        <w:pStyle w:val="ListParagraph"/>
        <w:numPr>
          <w:ilvl w:val="0"/>
          <w:numId w:val="6"/>
        </w:numPr>
        <w:rPr>
          <w:sz w:val="24"/>
          <w:szCs w:val="24"/>
        </w:rPr>
      </w:pPr>
      <w:r w:rsidRPr="004C5DD7">
        <w:rPr>
          <w:sz w:val="24"/>
          <w:szCs w:val="24"/>
        </w:rPr>
        <w:t>Attendance Allowance, Disability Living Allowance</w:t>
      </w:r>
      <w:r w:rsidRPr="00E2570D">
        <w:rPr>
          <w:color w:val="000000" w:themeColor="text1"/>
          <w:sz w:val="24"/>
          <w:szCs w:val="24"/>
        </w:rPr>
        <w:t xml:space="preserve">, </w:t>
      </w:r>
      <w:r w:rsidR="00754E1C" w:rsidRPr="00E2570D">
        <w:rPr>
          <w:color w:val="000000" w:themeColor="text1"/>
          <w:sz w:val="24"/>
          <w:szCs w:val="24"/>
        </w:rPr>
        <w:t xml:space="preserve">Child Disability Payment, </w:t>
      </w:r>
      <w:r w:rsidRPr="004C5DD7">
        <w:rPr>
          <w:sz w:val="24"/>
          <w:szCs w:val="24"/>
        </w:rPr>
        <w:t>Personal Independence Payment</w:t>
      </w:r>
      <w:r w:rsidR="00C97444">
        <w:rPr>
          <w:sz w:val="24"/>
          <w:szCs w:val="24"/>
        </w:rPr>
        <w:t>,</w:t>
      </w:r>
      <w:r w:rsidRPr="004C5DD7">
        <w:rPr>
          <w:sz w:val="24"/>
          <w:szCs w:val="24"/>
        </w:rPr>
        <w:t xml:space="preserve"> </w:t>
      </w:r>
      <w:r w:rsidR="00C97444" w:rsidRPr="00432C06">
        <w:rPr>
          <w:sz w:val="24"/>
          <w:szCs w:val="24"/>
        </w:rPr>
        <w:t>Adult Disability Payment</w:t>
      </w:r>
      <w:r w:rsidR="005B02A5">
        <w:rPr>
          <w:sz w:val="24"/>
          <w:szCs w:val="24"/>
        </w:rPr>
        <w:t xml:space="preserve">, </w:t>
      </w:r>
      <w:r w:rsidR="005B02A5" w:rsidRPr="00270C4B">
        <w:rPr>
          <w:sz w:val="24"/>
          <w:szCs w:val="24"/>
        </w:rPr>
        <w:t xml:space="preserve">Pension Age Disability Payment </w:t>
      </w:r>
      <w:r w:rsidRPr="00432C06">
        <w:rPr>
          <w:sz w:val="24"/>
          <w:szCs w:val="24"/>
        </w:rPr>
        <w:t>or</w:t>
      </w:r>
      <w:r w:rsidR="004C5DD7" w:rsidRPr="00432C06">
        <w:rPr>
          <w:sz w:val="24"/>
          <w:szCs w:val="24"/>
        </w:rPr>
        <w:t xml:space="preserve"> </w:t>
      </w:r>
      <w:r w:rsidR="004C5DD7">
        <w:rPr>
          <w:sz w:val="24"/>
          <w:szCs w:val="24"/>
        </w:rPr>
        <w:t>Armed Forces Independence Payment</w:t>
      </w:r>
      <w:r w:rsidR="00B27945">
        <w:rPr>
          <w:sz w:val="24"/>
          <w:szCs w:val="24"/>
        </w:rPr>
        <w:t>;</w:t>
      </w:r>
      <w:r w:rsidRPr="004C5DD7">
        <w:rPr>
          <w:sz w:val="24"/>
          <w:szCs w:val="24"/>
        </w:rPr>
        <w:t xml:space="preserve"> </w:t>
      </w:r>
    </w:p>
    <w:p w14:paraId="192ACCAE" w14:textId="7B5B6D30" w:rsidR="00846DE9" w:rsidRPr="002F7E10" w:rsidRDefault="00F8266E" w:rsidP="00A67D6B">
      <w:pPr>
        <w:pStyle w:val="ListParagraph"/>
        <w:numPr>
          <w:ilvl w:val="0"/>
          <w:numId w:val="6"/>
        </w:numPr>
        <w:rPr>
          <w:sz w:val="24"/>
          <w:szCs w:val="24"/>
        </w:rPr>
      </w:pPr>
      <w:r w:rsidRPr="002F7E10">
        <w:rPr>
          <w:sz w:val="24"/>
          <w:szCs w:val="24"/>
        </w:rPr>
        <w:t>paym</w:t>
      </w:r>
      <w:r w:rsidR="004C5DD7" w:rsidRPr="002F7E10">
        <w:rPr>
          <w:sz w:val="24"/>
          <w:szCs w:val="24"/>
        </w:rPr>
        <w:t>ents made under certain specified</w:t>
      </w:r>
      <w:r w:rsidRPr="002F7E10">
        <w:rPr>
          <w:sz w:val="24"/>
          <w:szCs w:val="24"/>
        </w:rPr>
        <w:t xml:space="preserve"> trust funds</w:t>
      </w:r>
      <w:r w:rsidR="00117EF7">
        <w:rPr>
          <w:sz w:val="24"/>
          <w:szCs w:val="24"/>
        </w:rPr>
        <w:t xml:space="preserve"> </w:t>
      </w:r>
      <w:r w:rsidR="00117EF7" w:rsidRPr="00887FB8">
        <w:rPr>
          <w:sz w:val="24"/>
          <w:szCs w:val="24"/>
        </w:rPr>
        <w:t>and compensation schemes</w:t>
      </w:r>
      <w:r w:rsidR="000C02F4" w:rsidRPr="00887FB8">
        <w:rPr>
          <w:rStyle w:val="FootnoteReference"/>
          <w:sz w:val="24"/>
          <w:szCs w:val="24"/>
        </w:rPr>
        <w:footnoteReference w:id="17"/>
      </w:r>
      <w:r w:rsidR="000C02F4" w:rsidRPr="00887FB8">
        <w:rPr>
          <w:sz w:val="24"/>
          <w:szCs w:val="24"/>
        </w:rPr>
        <w:t xml:space="preserve"> </w:t>
      </w:r>
      <w:r w:rsidRPr="00887FB8">
        <w:rPr>
          <w:sz w:val="24"/>
          <w:szCs w:val="24"/>
        </w:rPr>
        <w:t xml:space="preserve"> </w:t>
      </w:r>
      <w:r w:rsidRPr="002F7E10">
        <w:rPr>
          <w:sz w:val="24"/>
          <w:szCs w:val="24"/>
        </w:rPr>
        <w:t>including analogous payments</w:t>
      </w:r>
      <w:r w:rsidR="00B27945" w:rsidRPr="002F7E10">
        <w:rPr>
          <w:sz w:val="24"/>
          <w:szCs w:val="24"/>
        </w:rPr>
        <w:t>.</w:t>
      </w:r>
      <w:r w:rsidR="001E3119" w:rsidRPr="002F7E10">
        <w:rPr>
          <w:sz w:val="24"/>
          <w:szCs w:val="24"/>
        </w:rPr>
        <w:t xml:space="preserve"> </w:t>
      </w:r>
    </w:p>
    <w:p w14:paraId="59CD2C41" w14:textId="48CC755F" w:rsidR="00E025B8" w:rsidRPr="007D5CDC" w:rsidRDefault="00E025B8" w:rsidP="00E025B8">
      <w:pPr>
        <w:pStyle w:val="Heading2"/>
        <w:ind w:left="360" w:hanging="360"/>
        <w:rPr>
          <w:i w:val="0"/>
          <w:iCs/>
        </w:rPr>
      </w:pPr>
      <w:bookmarkStart w:id="36" w:name="_Non-dependant_deductions_for_1"/>
      <w:bookmarkStart w:id="37" w:name="_Toc190794826"/>
      <w:bookmarkEnd w:id="36"/>
      <w:r>
        <w:t>Non-depend</w:t>
      </w:r>
      <w:r w:rsidR="0081787E">
        <w:t>a</w:t>
      </w:r>
      <w:r>
        <w:t xml:space="preserve">nt </w:t>
      </w:r>
      <w:r w:rsidR="009E781C">
        <w:t>deductions for</w:t>
      </w:r>
      <w:r>
        <w:t xml:space="preserve"> working-age applicants</w:t>
      </w:r>
      <w:bookmarkEnd w:id="37"/>
    </w:p>
    <w:p w14:paraId="4369F8A7" w14:textId="26A193B6" w:rsidR="001E5E39" w:rsidRPr="00CA65E4" w:rsidRDefault="001E5E39" w:rsidP="0053674F">
      <w:pPr>
        <w:pStyle w:val="ListParagraph"/>
        <w:numPr>
          <w:ilvl w:val="0"/>
          <w:numId w:val="43"/>
        </w:numPr>
        <w:ind w:left="709" w:hanging="709"/>
        <w:rPr>
          <w:sz w:val="24"/>
          <w:szCs w:val="24"/>
        </w:rPr>
      </w:pPr>
      <w:r w:rsidRPr="00F12191">
        <w:rPr>
          <w:sz w:val="24"/>
          <w:szCs w:val="24"/>
        </w:rPr>
        <w:t xml:space="preserve">For working-age applicants, there is one deduction </w:t>
      </w:r>
      <w:r w:rsidRPr="00682B4A">
        <w:rPr>
          <w:sz w:val="24"/>
          <w:szCs w:val="24"/>
        </w:rPr>
        <w:t xml:space="preserve">of </w:t>
      </w:r>
      <w:r w:rsidR="00504010" w:rsidRPr="00682B4A">
        <w:rPr>
          <w:sz w:val="24"/>
          <w:szCs w:val="24"/>
        </w:rPr>
        <w:t xml:space="preserve">£15.00 </w:t>
      </w:r>
      <w:r w:rsidRPr="00F12191">
        <w:rPr>
          <w:sz w:val="24"/>
          <w:szCs w:val="24"/>
        </w:rPr>
        <w:t>a week for all non-dependants aged 18 or over.</w:t>
      </w:r>
      <w:r w:rsidR="00BB75DA" w:rsidRPr="00F12191">
        <w:rPr>
          <w:sz w:val="24"/>
          <w:szCs w:val="24"/>
        </w:rPr>
        <w:t xml:space="preserve"> </w:t>
      </w:r>
      <w:r w:rsidR="00BB75DA" w:rsidRPr="00FE1F58">
        <w:rPr>
          <w:sz w:val="24"/>
          <w:szCs w:val="24"/>
        </w:rPr>
        <w:t xml:space="preserve">This </w:t>
      </w:r>
      <w:r w:rsidR="00AC6730" w:rsidRPr="00FE1F58">
        <w:rPr>
          <w:sz w:val="24"/>
          <w:szCs w:val="24"/>
        </w:rPr>
        <w:t xml:space="preserve">is </w:t>
      </w:r>
      <w:r w:rsidR="00560AB3" w:rsidRPr="00FE1F58">
        <w:rPr>
          <w:sz w:val="24"/>
          <w:szCs w:val="24"/>
        </w:rPr>
        <w:t>deducted</w:t>
      </w:r>
      <w:r w:rsidR="00AC6730" w:rsidRPr="00FE1F58">
        <w:rPr>
          <w:sz w:val="24"/>
          <w:szCs w:val="24"/>
        </w:rPr>
        <w:t xml:space="preserve"> from </w:t>
      </w:r>
      <w:r w:rsidR="00644501" w:rsidRPr="00FE1F58">
        <w:rPr>
          <w:sz w:val="24"/>
          <w:szCs w:val="24"/>
        </w:rPr>
        <w:t xml:space="preserve">the gross </w:t>
      </w:r>
      <w:r w:rsidR="00AC6730" w:rsidRPr="00FE1F58">
        <w:rPr>
          <w:sz w:val="24"/>
          <w:szCs w:val="24"/>
        </w:rPr>
        <w:t xml:space="preserve">council tax liability before </w:t>
      </w:r>
      <w:r w:rsidR="002167CB" w:rsidRPr="00FE1F58">
        <w:rPr>
          <w:sz w:val="24"/>
          <w:szCs w:val="24"/>
        </w:rPr>
        <w:t xml:space="preserve">calculating </w:t>
      </w:r>
      <w:r w:rsidR="008A6DF2" w:rsidRPr="00FE1F58">
        <w:rPr>
          <w:sz w:val="24"/>
          <w:szCs w:val="24"/>
        </w:rPr>
        <w:t>t</w:t>
      </w:r>
      <w:r w:rsidR="002167CB" w:rsidRPr="00FE1F58">
        <w:rPr>
          <w:sz w:val="24"/>
          <w:szCs w:val="24"/>
        </w:rPr>
        <w:t xml:space="preserve">he banded percentage </w:t>
      </w:r>
      <w:r w:rsidR="00560AB3" w:rsidRPr="00FE1F58">
        <w:rPr>
          <w:sz w:val="24"/>
          <w:szCs w:val="24"/>
        </w:rPr>
        <w:t xml:space="preserve">council tax reduction </w:t>
      </w:r>
      <w:r w:rsidR="00F2115E" w:rsidRPr="00FE1F58">
        <w:rPr>
          <w:sz w:val="24"/>
          <w:szCs w:val="24"/>
        </w:rPr>
        <w:t>in accordance with</w:t>
      </w:r>
      <w:r w:rsidR="00CA65E4">
        <w:t xml:space="preserve"> </w:t>
      </w:r>
      <w:r w:rsidR="00CA65E4" w:rsidRPr="00CA65E4">
        <w:rPr>
          <w:sz w:val="24"/>
          <w:szCs w:val="24"/>
        </w:rPr>
        <w:t>paragraph 9</w:t>
      </w:r>
      <w:r w:rsidR="00CA65E4">
        <w:rPr>
          <w:sz w:val="24"/>
          <w:szCs w:val="24"/>
        </w:rPr>
        <w:t>.</w:t>
      </w:r>
    </w:p>
    <w:p w14:paraId="731941A3" w14:textId="77777777" w:rsidR="001E5E39" w:rsidRPr="00504665" w:rsidRDefault="001E5E39" w:rsidP="001E5E39">
      <w:pPr>
        <w:pStyle w:val="ListParagraph"/>
        <w:rPr>
          <w:sz w:val="24"/>
          <w:szCs w:val="24"/>
        </w:rPr>
      </w:pPr>
    </w:p>
    <w:p w14:paraId="2AF8106A" w14:textId="77777777" w:rsidR="001E5E39" w:rsidRPr="00504665" w:rsidRDefault="001E5E39" w:rsidP="0053674F">
      <w:pPr>
        <w:pStyle w:val="ListParagraph"/>
        <w:numPr>
          <w:ilvl w:val="0"/>
          <w:numId w:val="43"/>
        </w:numPr>
        <w:ind w:hanging="720"/>
        <w:rPr>
          <w:sz w:val="24"/>
          <w:szCs w:val="24"/>
        </w:rPr>
      </w:pPr>
      <w:r w:rsidRPr="00504665">
        <w:rPr>
          <w:sz w:val="24"/>
          <w:szCs w:val="24"/>
        </w:rPr>
        <w:t>No non-dependant deductions are applied where the non-dependant:</w:t>
      </w:r>
    </w:p>
    <w:p w14:paraId="099A7247" w14:textId="77777777" w:rsidR="001E5E39" w:rsidRPr="00504665" w:rsidRDefault="001E5E39" w:rsidP="001E5E39">
      <w:pPr>
        <w:pStyle w:val="ListParagraph"/>
        <w:numPr>
          <w:ilvl w:val="0"/>
          <w:numId w:val="5"/>
        </w:numPr>
        <w:rPr>
          <w:sz w:val="24"/>
          <w:szCs w:val="24"/>
        </w:rPr>
      </w:pPr>
      <w:r w:rsidRPr="00504665">
        <w:rPr>
          <w:sz w:val="24"/>
          <w:szCs w:val="24"/>
        </w:rPr>
        <w:t>normally lives elsewhere;</w:t>
      </w:r>
    </w:p>
    <w:p w14:paraId="051EB103" w14:textId="77777777" w:rsidR="001E5E39" w:rsidRPr="00504665" w:rsidRDefault="001E5E39" w:rsidP="001E5E39">
      <w:pPr>
        <w:pStyle w:val="ListParagraph"/>
        <w:numPr>
          <w:ilvl w:val="0"/>
          <w:numId w:val="5"/>
        </w:numPr>
        <w:rPr>
          <w:sz w:val="24"/>
          <w:szCs w:val="24"/>
        </w:rPr>
      </w:pPr>
      <w:r w:rsidRPr="00504665">
        <w:rPr>
          <w:sz w:val="24"/>
          <w:szCs w:val="24"/>
        </w:rPr>
        <w:t>is receiving a training allowance paid as part of a youth training scheme;</w:t>
      </w:r>
    </w:p>
    <w:p w14:paraId="057981CE" w14:textId="77777777" w:rsidR="001E5E39" w:rsidRPr="00504665" w:rsidRDefault="001E5E39" w:rsidP="001E5E39">
      <w:pPr>
        <w:pStyle w:val="ListParagraph"/>
        <w:numPr>
          <w:ilvl w:val="0"/>
          <w:numId w:val="5"/>
        </w:numPr>
        <w:rPr>
          <w:sz w:val="24"/>
          <w:szCs w:val="24"/>
        </w:rPr>
      </w:pPr>
      <w:r w:rsidRPr="00504665">
        <w:rPr>
          <w:sz w:val="24"/>
          <w:szCs w:val="24"/>
        </w:rPr>
        <w:t>is a full-time student;</w:t>
      </w:r>
    </w:p>
    <w:p w14:paraId="21757AC7" w14:textId="77777777" w:rsidR="001E5E39" w:rsidRPr="00504665" w:rsidRDefault="001E5E39" w:rsidP="001E5E39">
      <w:pPr>
        <w:pStyle w:val="ListParagraph"/>
        <w:numPr>
          <w:ilvl w:val="0"/>
          <w:numId w:val="5"/>
        </w:numPr>
        <w:rPr>
          <w:sz w:val="24"/>
          <w:szCs w:val="24"/>
        </w:rPr>
      </w:pPr>
      <w:r w:rsidRPr="00504665">
        <w:rPr>
          <w:sz w:val="24"/>
          <w:szCs w:val="24"/>
        </w:rPr>
        <w:t>has been a hospital in-patient for more than 52 weeks;</w:t>
      </w:r>
    </w:p>
    <w:p w14:paraId="32F3EDF3" w14:textId="77777777" w:rsidR="001E5E39" w:rsidRPr="00504665" w:rsidRDefault="001E5E39" w:rsidP="001E5E39">
      <w:pPr>
        <w:pStyle w:val="ListParagraph"/>
        <w:numPr>
          <w:ilvl w:val="0"/>
          <w:numId w:val="5"/>
        </w:numPr>
        <w:rPr>
          <w:sz w:val="24"/>
          <w:szCs w:val="24"/>
        </w:rPr>
      </w:pPr>
      <w:r w:rsidRPr="00504665">
        <w:rPr>
          <w:sz w:val="24"/>
          <w:szCs w:val="24"/>
        </w:rPr>
        <w:t>is not living with the applicant because they are a member of the armed forces away on operations;</w:t>
      </w:r>
    </w:p>
    <w:p w14:paraId="52FC4BF5" w14:textId="77777777" w:rsidR="001E5E39" w:rsidRPr="00504665" w:rsidRDefault="001E5E39" w:rsidP="001E5E39">
      <w:pPr>
        <w:pStyle w:val="ListParagraph"/>
        <w:numPr>
          <w:ilvl w:val="0"/>
          <w:numId w:val="5"/>
        </w:numPr>
        <w:rPr>
          <w:sz w:val="24"/>
          <w:szCs w:val="24"/>
        </w:rPr>
      </w:pPr>
      <w:r w:rsidRPr="00504665">
        <w:rPr>
          <w:sz w:val="24"/>
          <w:szCs w:val="24"/>
        </w:rPr>
        <w:t>is receiving a payment for a disability caused by the Thalidomide drug.</w:t>
      </w:r>
    </w:p>
    <w:p w14:paraId="06541BC0" w14:textId="77777777" w:rsidR="00FB57E2" w:rsidRDefault="00FB57E2" w:rsidP="00DB52F2">
      <w:pPr>
        <w:spacing w:after="0"/>
        <w:rPr>
          <w:b/>
          <w:bCs/>
          <w:i/>
          <w:iCs/>
          <w:sz w:val="24"/>
          <w:szCs w:val="24"/>
        </w:rPr>
      </w:pPr>
    </w:p>
    <w:p w14:paraId="57FB6560" w14:textId="0373A380" w:rsidR="009E781C" w:rsidRPr="00FB57E2" w:rsidRDefault="00FA1C5B" w:rsidP="00DB52F2">
      <w:pPr>
        <w:spacing w:after="0"/>
        <w:rPr>
          <w:b/>
          <w:bCs/>
          <w:i/>
          <w:iCs/>
          <w:sz w:val="24"/>
          <w:szCs w:val="24"/>
        </w:rPr>
      </w:pPr>
      <w:r w:rsidRPr="00FB57E2">
        <w:rPr>
          <w:b/>
          <w:bCs/>
          <w:i/>
          <w:iCs/>
          <w:sz w:val="24"/>
          <w:szCs w:val="24"/>
        </w:rPr>
        <w:t>(</w:t>
      </w:r>
      <w:r w:rsidR="00FB57E2" w:rsidRPr="00FB57E2">
        <w:rPr>
          <w:b/>
          <w:bCs/>
          <w:i/>
          <w:iCs/>
          <w:sz w:val="24"/>
          <w:szCs w:val="24"/>
        </w:rPr>
        <w:t>Paragraphs</w:t>
      </w:r>
      <w:r w:rsidRPr="00FB57E2">
        <w:rPr>
          <w:b/>
          <w:bCs/>
          <w:i/>
          <w:iCs/>
          <w:sz w:val="24"/>
          <w:szCs w:val="24"/>
        </w:rPr>
        <w:t xml:space="preserve"> 55 to 127 of this scheme generally apply to all </w:t>
      </w:r>
      <w:r w:rsidR="00FB57E2" w:rsidRPr="00FB57E2">
        <w:rPr>
          <w:b/>
          <w:bCs/>
          <w:i/>
          <w:iCs/>
          <w:sz w:val="24"/>
          <w:szCs w:val="24"/>
        </w:rPr>
        <w:t>applicants</w:t>
      </w:r>
      <w:r w:rsidRPr="00FB57E2">
        <w:rPr>
          <w:b/>
          <w:bCs/>
          <w:i/>
          <w:iCs/>
          <w:sz w:val="24"/>
          <w:szCs w:val="24"/>
        </w:rPr>
        <w:t>)</w:t>
      </w:r>
    </w:p>
    <w:p w14:paraId="19FAEF0E" w14:textId="66BF9FAA" w:rsidR="00573F0C" w:rsidRDefault="00573F0C" w:rsidP="00432D81">
      <w:pPr>
        <w:pStyle w:val="Heading1"/>
        <w:rPr>
          <w:u w:val="none"/>
        </w:rPr>
      </w:pPr>
      <w:bookmarkStart w:id="38" w:name="_Toc190794827"/>
      <w:r w:rsidRPr="00846DE9">
        <w:t>Temporary Absence</w:t>
      </w:r>
      <w:r w:rsidR="00AB7ED6" w:rsidRPr="00846DE9">
        <w:t>s</w:t>
      </w:r>
      <w:bookmarkEnd w:id="38"/>
      <w:r w:rsidR="00446BAF">
        <w:rPr>
          <w:u w:val="none"/>
        </w:rPr>
        <w:t xml:space="preserve"> </w:t>
      </w:r>
    </w:p>
    <w:p w14:paraId="4AB1A4A3" w14:textId="2771DCEB" w:rsidR="00AB7ED6" w:rsidRPr="00312558" w:rsidRDefault="00AB7ED6" w:rsidP="0053674F">
      <w:pPr>
        <w:pStyle w:val="ListParagraph"/>
        <w:numPr>
          <w:ilvl w:val="0"/>
          <w:numId w:val="43"/>
        </w:numPr>
        <w:ind w:hanging="720"/>
        <w:rPr>
          <w:sz w:val="24"/>
          <w:szCs w:val="24"/>
        </w:rPr>
      </w:pPr>
      <w:r w:rsidRPr="00312558">
        <w:rPr>
          <w:sz w:val="24"/>
          <w:szCs w:val="24"/>
        </w:rPr>
        <w:t>A</w:t>
      </w:r>
      <w:r w:rsidR="00F45F65" w:rsidRPr="00312558">
        <w:rPr>
          <w:sz w:val="24"/>
          <w:szCs w:val="24"/>
        </w:rPr>
        <w:t xml:space="preserve">n applicant can be regarded as living in </w:t>
      </w:r>
      <w:r w:rsidR="00B21DAC">
        <w:rPr>
          <w:sz w:val="24"/>
          <w:szCs w:val="24"/>
        </w:rPr>
        <w:t>their</w:t>
      </w:r>
      <w:r w:rsidR="00F45F65" w:rsidRPr="00312558">
        <w:rPr>
          <w:sz w:val="24"/>
          <w:szCs w:val="24"/>
        </w:rPr>
        <w:t xml:space="preserve"> home and therefore eligible for </w:t>
      </w:r>
      <w:r w:rsidR="007174FC">
        <w:rPr>
          <w:sz w:val="24"/>
          <w:szCs w:val="24"/>
        </w:rPr>
        <w:t>council tax reduction</w:t>
      </w:r>
      <w:r w:rsidR="00F45F65" w:rsidRPr="00312558">
        <w:rPr>
          <w:sz w:val="24"/>
          <w:szCs w:val="24"/>
        </w:rPr>
        <w:t xml:space="preserve"> </w:t>
      </w:r>
      <w:r w:rsidR="00F92888" w:rsidRPr="00312558">
        <w:rPr>
          <w:sz w:val="24"/>
          <w:szCs w:val="24"/>
        </w:rPr>
        <w:t xml:space="preserve">even if </w:t>
      </w:r>
      <w:r w:rsidR="00B21DAC">
        <w:rPr>
          <w:sz w:val="24"/>
          <w:szCs w:val="24"/>
        </w:rPr>
        <w:t>they are</w:t>
      </w:r>
      <w:r w:rsidR="00F92888" w:rsidRPr="00312558">
        <w:rPr>
          <w:sz w:val="24"/>
          <w:szCs w:val="24"/>
        </w:rPr>
        <w:t xml:space="preserve"> </w:t>
      </w:r>
      <w:r w:rsidR="00F45F65" w:rsidRPr="00312558">
        <w:rPr>
          <w:sz w:val="24"/>
          <w:szCs w:val="24"/>
        </w:rPr>
        <w:t xml:space="preserve">temporarily absent for certain periods. </w:t>
      </w:r>
      <w:r w:rsidRPr="00312558">
        <w:rPr>
          <w:sz w:val="24"/>
          <w:szCs w:val="24"/>
        </w:rPr>
        <w:t xml:space="preserve"> </w:t>
      </w:r>
      <w:r w:rsidR="007174FC">
        <w:rPr>
          <w:sz w:val="24"/>
          <w:szCs w:val="24"/>
        </w:rPr>
        <w:t>Council tax reduction</w:t>
      </w:r>
      <w:r w:rsidR="00F92888" w:rsidRPr="00312558">
        <w:rPr>
          <w:sz w:val="24"/>
          <w:szCs w:val="24"/>
        </w:rPr>
        <w:t xml:space="preserve"> is</w:t>
      </w:r>
      <w:r w:rsidR="00F45F65" w:rsidRPr="00312558">
        <w:rPr>
          <w:sz w:val="24"/>
          <w:szCs w:val="24"/>
        </w:rPr>
        <w:t xml:space="preserve"> payable </w:t>
      </w:r>
      <w:r w:rsidRPr="00312558">
        <w:rPr>
          <w:sz w:val="24"/>
          <w:szCs w:val="24"/>
        </w:rPr>
        <w:t>during periods of temporary absence if</w:t>
      </w:r>
      <w:r w:rsidR="00D81D37" w:rsidRPr="00312558">
        <w:rPr>
          <w:sz w:val="24"/>
          <w:szCs w:val="24"/>
        </w:rPr>
        <w:t xml:space="preserve"> the applicant</w:t>
      </w:r>
      <w:r w:rsidRPr="00312558">
        <w:rPr>
          <w:sz w:val="24"/>
          <w:szCs w:val="24"/>
        </w:rPr>
        <w:t>:</w:t>
      </w:r>
    </w:p>
    <w:p w14:paraId="1C05E83A" w14:textId="62E6FCEA" w:rsidR="001E3119" w:rsidRDefault="001E3119" w:rsidP="0053674F">
      <w:pPr>
        <w:pStyle w:val="ListParagraph"/>
        <w:numPr>
          <w:ilvl w:val="0"/>
          <w:numId w:val="31"/>
        </w:numPr>
        <w:rPr>
          <w:sz w:val="24"/>
          <w:szCs w:val="24"/>
        </w:rPr>
      </w:pPr>
      <w:r>
        <w:rPr>
          <w:sz w:val="24"/>
          <w:szCs w:val="24"/>
        </w:rPr>
        <w:t xml:space="preserve">is liable for council tax and the address </w:t>
      </w:r>
      <w:r w:rsidR="00B6478B">
        <w:rPr>
          <w:sz w:val="24"/>
          <w:szCs w:val="24"/>
        </w:rPr>
        <w:t xml:space="preserve">they are </w:t>
      </w:r>
      <w:r>
        <w:rPr>
          <w:sz w:val="24"/>
          <w:szCs w:val="24"/>
        </w:rPr>
        <w:t xml:space="preserve">temporarily absent from is </w:t>
      </w:r>
      <w:r w:rsidR="0065334F">
        <w:rPr>
          <w:sz w:val="24"/>
          <w:szCs w:val="24"/>
        </w:rPr>
        <w:t>their</w:t>
      </w:r>
      <w:r>
        <w:rPr>
          <w:sz w:val="24"/>
          <w:szCs w:val="24"/>
        </w:rPr>
        <w:t xml:space="preserve"> sole or main residence;</w:t>
      </w:r>
    </w:p>
    <w:p w14:paraId="29AAAB0D" w14:textId="4DD91B6B" w:rsidR="00AB7ED6" w:rsidRPr="00116F95" w:rsidRDefault="00530044" w:rsidP="00530044">
      <w:pPr>
        <w:pStyle w:val="ListParagraph"/>
        <w:numPr>
          <w:ilvl w:val="0"/>
          <w:numId w:val="31"/>
        </w:numPr>
        <w:rPr>
          <w:sz w:val="24"/>
          <w:szCs w:val="24"/>
        </w:rPr>
      </w:pPr>
      <w:r w:rsidRPr="00116F95">
        <w:rPr>
          <w:sz w:val="24"/>
          <w:szCs w:val="24"/>
        </w:rPr>
        <w:t>intends to return to live in their home;</w:t>
      </w:r>
      <w:r w:rsidRPr="00116F95">
        <w:rPr>
          <w:rStyle w:val="FootnoteReference"/>
          <w:sz w:val="24"/>
          <w:szCs w:val="24"/>
        </w:rPr>
        <w:footnoteReference w:id="18"/>
      </w:r>
    </w:p>
    <w:p w14:paraId="1370CB1F" w14:textId="27DFC085" w:rsidR="00AB7ED6" w:rsidRPr="00F45F65" w:rsidRDefault="007A4A4A" w:rsidP="0053674F">
      <w:pPr>
        <w:pStyle w:val="ListParagraph"/>
        <w:numPr>
          <w:ilvl w:val="0"/>
          <w:numId w:val="31"/>
        </w:numPr>
        <w:rPr>
          <w:sz w:val="24"/>
          <w:szCs w:val="24"/>
        </w:rPr>
      </w:pPr>
      <w:r>
        <w:rPr>
          <w:sz w:val="24"/>
          <w:szCs w:val="24"/>
        </w:rPr>
        <w:t xml:space="preserve">is not letting or sub-letting that part of </w:t>
      </w:r>
      <w:r w:rsidR="00D81D37">
        <w:rPr>
          <w:sz w:val="24"/>
          <w:szCs w:val="24"/>
        </w:rPr>
        <w:t>the home</w:t>
      </w:r>
      <w:r>
        <w:rPr>
          <w:sz w:val="24"/>
          <w:szCs w:val="24"/>
        </w:rPr>
        <w:t xml:space="preserve"> that </w:t>
      </w:r>
      <w:r w:rsidR="0065334F">
        <w:rPr>
          <w:sz w:val="24"/>
          <w:szCs w:val="24"/>
        </w:rPr>
        <w:t>they</w:t>
      </w:r>
      <w:r>
        <w:rPr>
          <w:sz w:val="24"/>
          <w:szCs w:val="24"/>
        </w:rPr>
        <w:t xml:space="preserve"> normally occup</w:t>
      </w:r>
      <w:r w:rsidR="0065334F">
        <w:rPr>
          <w:sz w:val="24"/>
          <w:szCs w:val="24"/>
        </w:rPr>
        <w:t>y</w:t>
      </w:r>
      <w:r w:rsidR="00F45F65">
        <w:rPr>
          <w:sz w:val="24"/>
          <w:szCs w:val="24"/>
        </w:rPr>
        <w:t>;</w:t>
      </w:r>
    </w:p>
    <w:p w14:paraId="692D1CFB" w14:textId="77777777" w:rsidR="00AB7ED6" w:rsidRPr="00D81D37" w:rsidRDefault="007A4A4A" w:rsidP="0053674F">
      <w:pPr>
        <w:pStyle w:val="ListParagraph"/>
        <w:numPr>
          <w:ilvl w:val="0"/>
          <w:numId w:val="31"/>
        </w:numPr>
        <w:rPr>
          <w:sz w:val="24"/>
          <w:szCs w:val="24"/>
        </w:rPr>
      </w:pPr>
      <w:r w:rsidRPr="00D81D37">
        <w:rPr>
          <w:sz w:val="24"/>
          <w:szCs w:val="24"/>
        </w:rPr>
        <w:t xml:space="preserve">is unlikely to be away for more than </w:t>
      </w:r>
      <w:r w:rsidR="00AB7ED6" w:rsidRPr="00D81D37">
        <w:rPr>
          <w:sz w:val="24"/>
          <w:szCs w:val="24"/>
        </w:rPr>
        <w:t>the time allowed</w:t>
      </w:r>
      <w:r w:rsidR="00F45F65" w:rsidRPr="00D81D37">
        <w:rPr>
          <w:sz w:val="24"/>
          <w:szCs w:val="24"/>
        </w:rPr>
        <w:t xml:space="preserve"> (see below).</w:t>
      </w:r>
      <w:r w:rsidR="00AB7ED6" w:rsidRPr="00D81D37">
        <w:rPr>
          <w:sz w:val="24"/>
          <w:szCs w:val="24"/>
        </w:rPr>
        <w:t xml:space="preserve"> </w:t>
      </w:r>
    </w:p>
    <w:p w14:paraId="02BDB649" w14:textId="77777777" w:rsidR="00312558" w:rsidRDefault="00312558" w:rsidP="00312558">
      <w:pPr>
        <w:pStyle w:val="ListParagraph"/>
        <w:rPr>
          <w:sz w:val="24"/>
          <w:szCs w:val="24"/>
        </w:rPr>
      </w:pPr>
    </w:p>
    <w:p w14:paraId="4306AD9D" w14:textId="77777777" w:rsidR="00AB7ED6" w:rsidRDefault="00AB7ED6" w:rsidP="0053674F">
      <w:pPr>
        <w:pStyle w:val="ListParagraph"/>
        <w:numPr>
          <w:ilvl w:val="0"/>
          <w:numId w:val="43"/>
        </w:numPr>
        <w:ind w:hanging="720"/>
        <w:rPr>
          <w:sz w:val="24"/>
          <w:szCs w:val="24"/>
        </w:rPr>
      </w:pPr>
      <w:r w:rsidRPr="00312558">
        <w:rPr>
          <w:sz w:val="24"/>
          <w:szCs w:val="24"/>
        </w:rPr>
        <w:t>In calculating the period of absence</w:t>
      </w:r>
      <w:r w:rsidR="00D81D37" w:rsidRPr="00312558">
        <w:rPr>
          <w:sz w:val="24"/>
          <w:szCs w:val="24"/>
        </w:rPr>
        <w:t>,</w:t>
      </w:r>
      <w:r w:rsidRPr="00312558">
        <w:rPr>
          <w:sz w:val="24"/>
          <w:szCs w:val="24"/>
        </w:rPr>
        <w:t xml:space="preserve"> the first day of absence is included and the day of return is excluded.</w:t>
      </w:r>
    </w:p>
    <w:p w14:paraId="723F487C" w14:textId="77777777" w:rsidR="00312558" w:rsidRPr="00312558" w:rsidRDefault="00312558" w:rsidP="00312558">
      <w:pPr>
        <w:pStyle w:val="ListParagraph"/>
        <w:rPr>
          <w:sz w:val="24"/>
          <w:szCs w:val="24"/>
        </w:rPr>
      </w:pPr>
    </w:p>
    <w:p w14:paraId="00CCB5D6" w14:textId="56BF4841" w:rsidR="00573F0C" w:rsidRPr="00312558" w:rsidRDefault="00573B73" w:rsidP="0053674F">
      <w:pPr>
        <w:pStyle w:val="ListParagraph"/>
        <w:numPr>
          <w:ilvl w:val="0"/>
          <w:numId w:val="43"/>
        </w:numPr>
        <w:ind w:hanging="720"/>
        <w:rPr>
          <w:sz w:val="24"/>
          <w:szCs w:val="24"/>
        </w:rPr>
      </w:pPr>
      <w:r>
        <w:rPr>
          <w:sz w:val="24"/>
          <w:szCs w:val="24"/>
        </w:rPr>
        <w:t>With one e</w:t>
      </w:r>
      <w:r w:rsidR="00356A39">
        <w:rPr>
          <w:sz w:val="24"/>
          <w:szCs w:val="24"/>
        </w:rPr>
        <w:t>xception (see paragraph</w:t>
      </w:r>
      <w:r w:rsidR="00875ECC">
        <w:rPr>
          <w:sz w:val="24"/>
          <w:szCs w:val="24"/>
        </w:rPr>
        <w:t xml:space="preserve"> </w:t>
      </w:r>
      <w:r w:rsidR="00044845">
        <w:rPr>
          <w:sz w:val="24"/>
          <w:szCs w:val="24"/>
        </w:rPr>
        <w:t>5</w:t>
      </w:r>
      <w:r w:rsidR="00FE7946">
        <w:rPr>
          <w:sz w:val="24"/>
          <w:szCs w:val="24"/>
        </w:rPr>
        <w:t>8</w:t>
      </w:r>
      <w:r w:rsidR="00875ECC">
        <w:rPr>
          <w:sz w:val="24"/>
          <w:szCs w:val="24"/>
        </w:rPr>
        <w:t>)</w:t>
      </w:r>
      <w:r w:rsidR="00F45F65" w:rsidRPr="00312558">
        <w:rPr>
          <w:sz w:val="24"/>
          <w:szCs w:val="24"/>
        </w:rPr>
        <w:t xml:space="preserve">, </w:t>
      </w:r>
      <w:r w:rsidR="00AB7ED6" w:rsidRPr="00312558">
        <w:rPr>
          <w:sz w:val="24"/>
          <w:szCs w:val="24"/>
        </w:rPr>
        <w:t>a period of absence from home must not be (or must not be expected to be) more than 13 weeks.</w:t>
      </w:r>
      <w:r w:rsidR="00F45F65" w:rsidRPr="00312558">
        <w:rPr>
          <w:sz w:val="24"/>
          <w:szCs w:val="24"/>
        </w:rPr>
        <w:t xml:space="preserve"> </w:t>
      </w:r>
      <w:r w:rsidR="00AB7ED6" w:rsidRPr="00312558">
        <w:rPr>
          <w:sz w:val="24"/>
          <w:szCs w:val="24"/>
        </w:rPr>
        <w:t> </w:t>
      </w:r>
      <w:r w:rsidR="00F45F65" w:rsidRPr="00312558">
        <w:rPr>
          <w:sz w:val="24"/>
          <w:szCs w:val="24"/>
        </w:rPr>
        <w:t>However, this is extended to 52 weeks where</w:t>
      </w:r>
      <w:r w:rsidR="007A4A4A" w:rsidRPr="00312558">
        <w:rPr>
          <w:sz w:val="24"/>
          <w:szCs w:val="24"/>
        </w:rPr>
        <w:t xml:space="preserve"> the applicant is</w:t>
      </w:r>
      <w:r w:rsidR="00F45F65" w:rsidRPr="00312558">
        <w:rPr>
          <w:sz w:val="24"/>
          <w:szCs w:val="24"/>
        </w:rPr>
        <w:t>:</w:t>
      </w:r>
    </w:p>
    <w:p w14:paraId="48687EBA" w14:textId="77777777" w:rsidR="00AB7ED6" w:rsidRPr="000B636F" w:rsidRDefault="00AB7ED6" w:rsidP="0053674F">
      <w:pPr>
        <w:pStyle w:val="ListParagraph"/>
        <w:numPr>
          <w:ilvl w:val="0"/>
          <w:numId w:val="33"/>
        </w:numPr>
        <w:rPr>
          <w:sz w:val="24"/>
          <w:szCs w:val="24"/>
        </w:rPr>
      </w:pPr>
      <w:r w:rsidRPr="000B636F">
        <w:rPr>
          <w:sz w:val="24"/>
          <w:szCs w:val="24"/>
        </w:rPr>
        <w:t xml:space="preserve">a </w:t>
      </w:r>
      <w:r w:rsidR="00F92888">
        <w:rPr>
          <w:sz w:val="24"/>
          <w:szCs w:val="24"/>
        </w:rPr>
        <w:t xml:space="preserve">remand </w:t>
      </w:r>
      <w:r w:rsidRPr="000B636F">
        <w:rPr>
          <w:sz w:val="24"/>
          <w:szCs w:val="24"/>
        </w:rPr>
        <w:t xml:space="preserve">prisoner awaiting trial or </w:t>
      </w:r>
      <w:r w:rsidR="00F92888">
        <w:rPr>
          <w:sz w:val="24"/>
          <w:szCs w:val="24"/>
        </w:rPr>
        <w:t>sentence;</w:t>
      </w:r>
    </w:p>
    <w:p w14:paraId="6BD270F2" w14:textId="77777777" w:rsidR="00AB7ED6" w:rsidRPr="000B636F" w:rsidRDefault="00AB7ED6" w:rsidP="0053674F">
      <w:pPr>
        <w:pStyle w:val="ListParagraph"/>
        <w:numPr>
          <w:ilvl w:val="0"/>
          <w:numId w:val="33"/>
        </w:numPr>
        <w:rPr>
          <w:sz w:val="24"/>
          <w:szCs w:val="24"/>
        </w:rPr>
      </w:pPr>
      <w:r w:rsidRPr="000B636F">
        <w:rPr>
          <w:sz w:val="24"/>
          <w:szCs w:val="24"/>
        </w:rPr>
        <w:t xml:space="preserve">living in a bail or probation hostel, </w:t>
      </w:r>
      <w:r w:rsidR="00F92888">
        <w:rPr>
          <w:sz w:val="24"/>
          <w:szCs w:val="24"/>
        </w:rPr>
        <w:t xml:space="preserve">or bailed to live away from </w:t>
      </w:r>
      <w:r w:rsidRPr="000B636F">
        <w:rPr>
          <w:sz w:val="24"/>
          <w:szCs w:val="24"/>
        </w:rPr>
        <w:t>home</w:t>
      </w:r>
      <w:r w:rsidR="00F92888">
        <w:rPr>
          <w:sz w:val="24"/>
          <w:szCs w:val="24"/>
        </w:rPr>
        <w:t>;</w:t>
      </w:r>
    </w:p>
    <w:p w14:paraId="0F7DB7EB" w14:textId="7A108896" w:rsidR="002A6F53" w:rsidRDefault="00AB7ED6" w:rsidP="0053674F">
      <w:pPr>
        <w:pStyle w:val="ListParagraph"/>
        <w:numPr>
          <w:ilvl w:val="0"/>
          <w:numId w:val="33"/>
        </w:numPr>
        <w:rPr>
          <w:sz w:val="24"/>
          <w:szCs w:val="24"/>
        </w:rPr>
      </w:pPr>
      <w:r w:rsidRPr="000B636F">
        <w:rPr>
          <w:sz w:val="24"/>
          <w:szCs w:val="24"/>
        </w:rPr>
        <w:t>a hospital patient</w:t>
      </w:r>
      <w:r w:rsidR="00586EF3">
        <w:rPr>
          <w:sz w:val="24"/>
          <w:szCs w:val="24"/>
        </w:rPr>
        <w:t xml:space="preserve"> (or similar medical institution</w:t>
      </w:r>
      <w:r w:rsidR="00194901">
        <w:rPr>
          <w:sz w:val="24"/>
          <w:szCs w:val="24"/>
        </w:rPr>
        <w:t>)</w:t>
      </w:r>
      <w:r w:rsidR="00B40199">
        <w:rPr>
          <w:sz w:val="24"/>
          <w:szCs w:val="24"/>
        </w:rPr>
        <w:t>;</w:t>
      </w:r>
      <w:r w:rsidR="00586EF3">
        <w:rPr>
          <w:sz w:val="24"/>
          <w:szCs w:val="24"/>
        </w:rPr>
        <w:t xml:space="preserve"> </w:t>
      </w:r>
    </w:p>
    <w:p w14:paraId="0343F53F" w14:textId="2D7FB1BE" w:rsidR="00AB7ED6" w:rsidRPr="00275223" w:rsidRDefault="0080632F" w:rsidP="0053674F">
      <w:pPr>
        <w:pStyle w:val="ListParagraph"/>
        <w:numPr>
          <w:ilvl w:val="0"/>
          <w:numId w:val="33"/>
        </w:numPr>
        <w:rPr>
          <w:sz w:val="24"/>
          <w:szCs w:val="24"/>
        </w:rPr>
      </w:pPr>
      <w:r w:rsidRPr="000B636F">
        <w:rPr>
          <w:sz w:val="24"/>
          <w:szCs w:val="24"/>
        </w:rPr>
        <w:t xml:space="preserve">receiving </w:t>
      </w:r>
      <w:r w:rsidR="00D23B62">
        <w:rPr>
          <w:sz w:val="24"/>
          <w:szCs w:val="24"/>
        </w:rPr>
        <w:t xml:space="preserve">(or whose partner or child is receiving) </w:t>
      </w:r>
      <w:r w:rsidRPr="000B636F">
        <w:rPr>
          <w:sz w:val="24"/>
          <w:szCs w:val="24"/>
        </w:rPr>
        <w:t>medically approved treatment or car</w:t>
      </w:r>
      <w:r w:rsidR="00D23B62">
        <w:rPr>
          <w:sz w:val="24"/>
          <w:szCs w:val="24"/>
        </w:rPr>
        <w:t>e</w:t>
      </w:r>
      <w:r w:rsidR="00355DBC">
        <w:rPr>
          <w:sz w:val="24"/>
          <w:szCs w:val="24"/>
        </w:rPr>
        <w:t xml:space="preserve">, </w:t>
      </w:r>
      <w:r w:rsidR="00AB7ED6" w:rsidRPr="00275223">
        <w:rPr>
          <w:sz w:val="24"/>
          <w:szCs w:val="24"/>
        </w:rPr>
        <w:t>in accommodation other than residential accommodation</w:t>
      </w:r>
      <w:r w:rsidR="00B51A41">
        <w:rPr>
          <w:sz w:val="24"/>
          <w:szCs w:val="24"/>
        </w:rPr>
        <w:t>;</w:t>
      </w:r>
    </w:p>
    <w:p w14:paraId="612412C7" w14:textId="13D97534" w:rsidR="00AB7ED6" w:rsidRPr="000B636F" w:rsidRDefault="00AB7ED6" w:rsidP="0053674F">
      <w:pPr>
        <w:pStyle w:val="ListParagraph"/>
        <w:numPr>
          <w:ilvl w:val="0"/>
          <w:numId w:val="33"/>
        </w:numPr>
        <w:rPr>
          <w:sz w:val="24"/>
          <w:szCs w:val="24"/>
        </w:rPr>
      </w:pPr>
      <w:r w:rsidRPr="000B636F">
        <w:rPr>
          <w:sz w:val="24"/>
          <w:szCs w:val="24"/>
        </w:rPr>
        <w:t>providing medically approved care to someone else, or caring</w:t>
      </w:r>
      <w:r w:rsidR="00F92888">
        <w:rPr>
          <w:sz w:val="24"/>
          <w:szCs w:val="24"/>
        </w:rPr>
        <w:t xml:space="preserve"> for a child under 16 </w:t>
      </w:r>
      <w:r w:rsidRPr="000B636F">
        <w:rPr>
          <w:sz w:val="24"/>
          <w:szCs w:val="24"/>
        </w:rPr>
        <w:t>whose parent or guard</w:t>
      </w:r>
      <w:r w:rsidR="00F92888">
        <w:rPr>
          <w:sz w:val="24"/>
          <w:szCs w:val="24"/>
        </w:rPr>
        <w:t xml:space="preserve">ian is away from home because </w:t>
      </w:r>
      <w:r w:rsidR="00030012">
        <w:rPr>
          <w:sz w:val="24"/>
          <w:szCs w:val="24"/>
        </w:rPr>
        <w:t>they are</w:t>
      </w:r>
      <w:r w:rsidRPr="000B636F">
        <w:rPr>
          <w:sz w:val="24"/>
          <w:szCs w:val="24"/>
        </w:rPr>
        <w:t xml:space="preserve"> receiving medically approved care</w:t>
      </w:r>
      <w:r w:rsidR="00F92888">
        <w:rPr>
          <w:sz w:val="24"/>
          <w:szCs w:val="24"/>
        </w:rPr>
        <w:t>;</w:t>
      </w:r>
    </w:p>
    <w:p w14:paraId="3FF15288" w14:textId="77777777" w:rsidR="00BC1672" w:rsidRPr="000B636F" w:rsidRDefault="00BC1672" w:rsidP="0053674F">
      <w:pPr>
        <w:pStyle w:val="ListParagraph"/>
        <w:numPr>
          <w:ilvl w:val="0"/>
          <w:numId w:val="33"/>
        </w:numPr>
        <w:rPr>
          <w:sz w:val="24"/>
          <w:szCs w:val="24"/>
        </w:rPr>
      </w:pPr>
      <w:r w:rsidRPr="000B636F">
        <w:rPr>
          <w:sz w:val="24"/>
          <w:szCs w:val="24"/>
        </w:rPr>
        <w:t>absent because of fear of violence in the home or domestic abuse</w:t>
      </w:r>
      <w:r>
        <w:rPr>
          <w:sz w:val="24"/>
          <w:szCs w:val="24"/>
        </w:rPr>
        <w:t>;</w:t>
      </w:r>
    </w:p>
    <w:p w14:paraId="27F80E04" w14:textId="77777777" w:rsidR="00AB7ED6" w:rsidRPr="000B636F" w:rsidRDefault="00F92888" w:rsidP="0053674F">
      <w:pPr>
        <w:pStyle w:val="ListParagraph"/>
        <w:numPr>
          <w:ilvl w:val="0"/>
          <w:numId w:val="33"/>
        </w:numPr>
        <w:rPr>
          <w:sz w:val="24"/>
          <w:szCs w:val="24"/>
        </w:rPr>
      </w:pPr>
      <w:r>
        <w:rPr>
          <w:sz w:val="24"/>
          <w:szCs w:val="24"/>
        </w:rPr>
        <w:t>on a</w:t>
      </w:r>
      <w:r w:rsidR="00BC1672">
        <w:rPr>
          <w:sz w:val="24"/>
          <w:szCs w:val="24"/>
        </w:rPr>
        <w:t>n</w:t>
      </w:r>
      <w:r>
        <w:rPr>
          <w:sz w:val="24"/>
          <w:szCs w:val="24"/>
        </w:rPr>
        <w:t xml:space="preserve"> </w:t>
      </w:r>
      <w:r w:rsidR="00AB7ED6" w:rsidRPr="000B636F">
        <w:rPr>
          <w:sz w:val="24"/>
          <w:szCs w:val="24"/>
        </w:rPr>
        <w:t>approved training course</w:t>
      </w:r>
      <w:r>
        <w:rPr>
          <w:sz w:val="24"/>
          <w:szCs w:val="24"/>
        </w:rPr>
        <w:t>;</w:t>
      </w:r>
    </w:p>
    <w:p w14:paraId="723E646D" w14:textId="6A3DACAE" w:rsidR="00AB7ED6" w:rsidRPr="000B636F" w:rsidRDefault="00AB7ED6" w:rsidP="0053674F">
      <w:pPr>
        <w:pStyle w:val="ListParagraph"/>
        <w:numPr>
          <w:ilvl w:val="0"/>
          <w:numId w:val="33"/>
        </w:numPr>
        <w:rPr>
          <w:sz w:val="24"/>
          <w:szCs w:val="24"/>
        </w:rPr>
      </w:pPr>
      <w:r w:rsidRPr="000B636F">
        <w:rPr>
          <w:sz w:val="24"/>
          <w:szCs w:val="24"/>
        </w:rPr>
        <w:t xml:space="preserve">a student who is eligible for </w:t>
      </w:r>
      <w:r w:rsidR="007174FC">
        <w:rPr>
          <w:sz w:val="24"/>
          <w:szCs w:val="24"/>
        </w:rPr>
        <w:t>council tax reduction</w:t>
      </w:r>
      <w:r w:rsidR="007A4A4A">
        <w:rPr>
          <w:sz w:val="24"/>
          <w:szCs w:val="24"/>
        </w:rPr>
        <w:t xml:space="preserve"> </w:t>
      </w:r>
      <w:r w:rsidR="00362730">
        <w:rPr>
          <w:sz w:val="24"/>
          <w:szCs w:val="24"/>
        </w:rPr>
        <w:t xml:space="preserve">and they </w:t>
      </w:r>
      <w:r w:rsidRPr="000B636F">
        <w:rPr>
          <w:sz w:val="24"/>
          <w:szCs w:val="24"/>
        </w:rPr>
        <w:t>have to study abroad as part of their course</w:t>
      </w:r>
      <w:r w:rsidR="00F92888">
        <w:rPr>
          <w:sz w:val="24"/>
          <w:szCs w:val="24"/>
        </w:rPr>
        <w:t>;</w:t>
      </w:r>
    </w:p>
    <w:p w14:paraId="5E9F938B" w14:textId="77777777" w:rsidR="00AB7ED6" w:rsidRPr="000B636F" w:rsidRDefault="00F92888" w:rsidP="0053674F">
      <w:pPr>
        <w:pStyle w:val="ListParagraph"/>
        <w:numPr>
          <w:ilvl w:val="0"/>
          <w:numId w:val="33"/>
        </w:numPr>
        <w:rPr>
          <w:sz w:val="24"/>
          <w:szCs w:val="24"/>
        </w:rPr>
      </w:pPr>
      <w:r>
        <w:rPr>
          <w:sz w:val="24"/>
          <w:szCs w:val="24"/>
        </w:rPr>
        <w:t xml:space="preserve">in a residential care home, other than on a </w:t>
      </w:r>
      <w:r w:rsidR="00AB7ED6" w:rsidRPr="000B636F">
        <w:rPr>
          <w:sz w:val="24"/>
          <w:szCs w:val="24"/>
        </w:rPr>
        <w:t>trial basis.</w:t>
      </w:r>
    </w:p>
    <w:p w14:paraId="2AEC35B5" w14:textId="77777777" w:rsidR="00312558" w:rsidRDefault="00312558" w:rsidP="00312558">
      <w:pPr>
        <w:pStyle w:val="ListParagraph"/>
        <w:rPr>
          <w:sz w:val="24"/>
          <w:szCs w:val="24"/>
        </w:rPr>
      </w:pPr>
    </w:p>
    <w:p w14:paraId="42D51E0C" w14:textId="3FE26A01" w:rsidR="00AB7ED6" w:rsidRDefault="00675880" w:rsidP="0053674F">
      <w:pPr>
        <w:pStyle w:val="ListParagraph"/>
        <w:numPr>
          <w:ilvl w:val="0"/>
          <w:numId w:val="43"/>
        </w:numPr>
        <w:ind w:hanging="720"/>
        <w:rPr>
          <w:sz w:val="24"/>
          <w:szCs w:val="24"/>
        </w:rPr>
      </w:pPr>
      <w:r w:rsidRPr="00A23E26">
        <w:rPr>
          <w:sz w:val="24"/>
          <w:szCs w:val="24"/>
        </w:rPr>
        <w:t>A</w:t>
      </w:r>
      <w:r w:rsidR="000B636F" w:rsidRPr="00A23E26">
        <w:rPr>
          <w:sz w:val="24"/>
          <w:szCs w:val="24"/>
        </w:rPr>
        <w:t xml:space="preserve"> period of absence from home </w:t>
      </w:r>
      <w:r w:rsidR="007C455A" w:rsidRPr="00A23E26">
        <w:rPr>
          <w:sz w:val="24"/>
          <w:szCs w:val="24"/>
        </w:rPr>
        <w:t xml:space="preserve">outside Great Britain </w:t>
      </w:r>
      <w:r w:rsidR="000B636F" w:rsidRPr="00A23E26">
        <w:rPr>
          <w:sz w:val="24"/>
          <w:szCs w:val="24"/>
        </w:rPr>
        <w:t>must not be (or must not be expected to be) more than 4 weeks</w:t>
      </w:r>
      <w:r w:rsidR="009E58CE" w:rsidRPr="00A23E26">
        <w:rPr>
          <w:sz w:val="24"/>
          <w:szCs w:val="24"/>
        </w:rPr>
        <w:t>.</w:t>
      </w:r>
      <w:r w:rsidR="00C04057" w:rsidRPr="00A23E26">
        <w:rPr>
          <w:rStyle w:val="FootnoteReference"/>
          <w:sz w:val="24"/>
          <w:szCs w:val="24"/>
        </w:rPr>
        <w:footnoteReference w:id="19"/>
      </w:r>
      <w:r w:rsidR="000B636F" w:rsidRPr="00A23E26">
        <w:rPr>
          <w:sz w:val="24"/>
          <w:szCs w:val="24"/>
        </w:rPr>
        <w:t xml:space="preserve">  </w:t>
      </w:r>
      <w:r w:rsidR="000B636F" w:rsidRPr="00312558">
        <w:rPr>
          <w:sz w:val="24"/>
          <w:szCs w:val="24"/>
        </w:rPr>
        <w:t xml:space="preserve">However, if the applicant is absent from Great Britain because of </w:t>
      </w:r>
      <w:r w:rsidR="00AB7ED6" w:rsidRPr="00312558">
        <w:rPr>
          <w:sz w:val="24"/>
          <w:szCs w:val="24"/>
        </w:rPr>
        <w:t xml:space="preserve">the death of a close relative </w:t>
      </w:r>
      <w:r w:rsidR="00FC67CE" w:rsidRPr="008F1A2A">
        <w:rPr>
          <w:sz w:val="24"/>
          <w:szCs w:val="24"/>
        </w:rPr>
        <w:t xml:space="preserve">(or a close relative of their partner, or a child and young person for whom either of them are responsible) </w:t>
      </w:r>
      <w:r w:rsidR="00AB7ED6" w:rsidRPr="008F1A2A">
        <w:rPr>
          <w:sz w:val="24"/>
          <w:szCs w:val="24"/>
        </w:rPr>
        <w:t>a</w:t>
      </w:r>
      <w:r w:rsidR="000B636F" w:rsidRPr="008F1A2A">
        <w:rPr>
          <w:sz w:val="24"/>
          <w:szCs w:val="24"/>
        </w:rPr>
        <w:t xml:space="preserve">nd </w:t>
      </w:r>
      <w:r w:rsidR="000B636F" w:rsidRPr="00312558">
        <w:rPr>
          <w:sz w:val="24"/>
          <w:szCs w:val="24"/>
        </w:rPr>
        <w:t xml:space="preserve">it </w:t>
      </w:r>
      <w:r w:rsidR="00C242D9">
        <w:rPr>
          <w:sz w:val="24"/>
          <w:szCs w:val="24"/>
        </w:rPr>
        <w:t xml:space="preserve">is </w:t>
      </w:r>
      <w:r w:rsidR="000B636F" w:rsidRPr="00312558">
        <w:rPr>
          <w:sz w:val="24"/>
          <w:szCs w:val="24"/>
        </w:rPr>
        <w:t xml:space="preserve">unreasonable for </w:t>
      </w:r>
      <w:r w:rsidR="005222F8">
        <w:rPr>
          <w:sz w:val="24"/>
          <w:szCs w:val="24"/>
        </w:rPr>
        <w:t>them</w:t>
      </w:r>
      <w:r w:rsidR="000B636F" w:rsidRPr="00312558">
        <w:rPr>
          <w:sz w:val="24"/>
          <w:szCs w:val="24"/>
        </w:rPr>
        <w:t xml:space="preserve"> </w:t>
      </w:r>
      <w:r w:rsidR="00BC1672" w:rsidRPr="00312558">
        <w:rPr>
          <w:sz w:val="24"/>
          <w:szCs w:val="24"/>
        </w:rPr>
        <w:t xml:space="preserve">to return within the first 4 </w:t>
      </w:r>
      <w:r w:rsidR="00AB7ED6" w:rsidRPr="00312558">
        <w:rPr>
          <w:sz w:val="24"/>
          <w:szCs w:val="24"/>
        </w:rPr>
        <w:t xml:space="preserve">weeks, </w:t>
      </w:r>
      <w:r w:rsidR="000B636F" w:rsidRPr="00312558">
        <w:rPr>
          <w:sz w:val="24"/>
          <w:szCs w:val="24"/>
        </w:rPr>
        <w:t xml:space="preserve">the Council may decide that </w:t>
      </w:r>
      <w:r w:rsidR="007174FC">
        <w:rPr>
          <w:sz w:val="24"/>
          <w:szCs w:val="24"/>
        </w:rPr>
        <w:t>council tax reduction</w:t>
      </w:r>
      <w:r w:rsidR="000B636F" w:rsidRPr="00312558">
        <w:rPr>
          <w:sz w:val="24"/>
          <w:szCs w:val="24"/>
        </w:rPr>
        <w:t xml:space="preserve"> </w:t>
      </w:r>
      <w:r w:rsidR="00AB7ED6" w:rsidRPr="00312558">
        <w:rPr>
          <w:sz w:val="24"/>
          <w:szCs w:val="24"/>
        </w:rPr>
        <w:t>can be</w:t>
      </w:r>
      <w:r w:rsidR="00BC1672" w:rsidRPr="00312558">
        <w:rPr>
          <w:sz w:val="24"/>
          <w:szCs w:val="24"/>
        </w:rPr>
        <w:t xml:space="preserve"> paid for up to 8 </w:t>
      </w:r>
      <w:r w:rsidR="000B636F" w:rsidRPr="00312558">
        <w:rPr>
          <w:sz w:val="24"/>
          <w:szCs w:val="24"/>
        </w:rPr>
        <w:t>weeks.</w:t>
      </w:r>
    </w:p>
    <w:p w14:paraId="04EE7C2B" w14:textId="77777777" w:rsidR="00312558" w:rsidRPr="00312558" w:rsidRDefault="00312558" w:rsidP="00312558">
      <w:pPr>
        <w:pStyle w:val="ListParagraph"/>
        <w:rPr>
          <w:sz w:val="24"/>
          <w:szCs w:val="24"/>
        </w:rPr>
      </w:pPr>
    </w:p>
    <w:p w14:paraId="4C1E2DE0" w14:textId="50517274" w:rsidR="00AB7ED6" w:rsidRPr="00312558" w:rsidRDefault="007119E0" w:rsidP="0053674F">
      <w:pPr>
        <w:pStyle w:val="ListParagraph"/>
        <w:numPr>
          <w:ilvl w:val="0"/>
          <w:numId w:val="43"/>
        </w:numPr>
        <w:ind w:hanging="720"/>
        <w:rPr>
          <w:sz w:val="24"/>
          <w:szCs w:val="24"/>
        </w:rPr>
      </w:pPr>
      <w:r>
        <w:rPr>
          <w:sz w:val="24"/>
          <w:szCs w:val="24"/>
        </w:rPr>
        <w:t>T</w:t>
      </w:r>
      <w:r w:rsidR="000B636F" w:rsidRPr="00312558">
        <w:rPr>
          <w:sz w:val="24"/>
          <w:szCs w:val="24"/>
        </w:rPr>
        <w:t xml:space="preserve">he </w:t>
      </w:r>
      <w:r w:rsidR="004643E9" w:rsidRPr="00312558">
        <w:rPr>
          <w:sz w:val="24"/>
          <w:szCs w:val="24"/>
        </w:rPr>
        <w:t>4-week</w:t>
      </w:r>
      <w:r w:rsidR="000B636F" w:rsidRPr="00312558">
        <w:rPr>
          <w:sz w:val="24"/>
          <w:szCs w:val="24"/>
        </w:rPr>
        <w:t xml:space="preserve"> period can </w:t>
      </w:r>
      <w:r w:rsidR="008E6EE8">
        <w:rPr>
          <w:sz w:val="24"/>
          <w:szCs w:val="24"/>
        </w:rPr>
        <w:t xml:space="preserve">also </w:t>
      </w:r>
      <w:r w:rsidR="000B636F" w:rsidRPr="00312558">
        <w:rPr>
          <w:sz w:val="24"/>
          <w:szCs w:val="24"/>
        </w:rPr>
        <w:t xml:space="preserve">be extended to 26 weeks where the applicant is: </w:t>
      </w:r>
    </w:p>
    <w:p w14:paraId="3CD2C351" w14:textId="77777777" w:rsidR="00AB7ED6" w:rsidRPr="000B636F" w:rsidRDefault="00AB7ED6" w:rsidP="0053674F">
      <w:pPr>
        <w:pStyle w:val="ListParagraph"/>
        <w:numPr>
          <w:ilvl w:val="0"/>
          <w:numId w:val="32"/>
        </w:numPr>
        <w:rPr>
          <w:sz w:val="24"/>
          <w:szCs w:val="24"/>
        </w:rPr>
      </w:pPr>
      <w:r w:rsidRPr="000B636F">
        <w:rPr>
          <w:sz w:val="24"/>
          <w:szCs w:val="24"/>
        </w:rPr>
        <w:t>a member of the armed forces on operations overseas</w:t>
      </w:r>
      <w:r w:rsidR="00F92888">
        <w:rPr>
          <w:sz w:val="24"/>
          <w:szCs w:val="24"/>
        </w:rPr>
        <w:t>;</w:t>
      </w:r>
    </w:p>
    <w:p w14:paraId="7C9BC533" w14:textId="417513BA" w:rsidR="00AB7ED6" w:rsidRPr="008F1A2A" w:rsidRDefault="00AB7ED6" w:rsidP="0053674F">
      <w:pPr>
        <w:pStyle w:val="ListParagraph"/>
        <w:numPr>
          <w:ilvl w:val="0"/>
          <w:numId w:val="32"/>
        </w:numPr>
        <w:rPr>
          <w:sz w:val="24"/>
          <w:szCs w:val="24"/>
        </w:rPr>
      </w:pPr>
      <w:r w:rsidRPr="000B636F">
        <w:rPr>
          <w:sz w:val="24"/>
          <w:szCs w:val="24"/>
        </w:rPr>
        <w:t xml:space="preserve">receiving medical treatment in </w:t>
      </w:r>
      <w:r w:rsidRPr="008F1A2A">
        <w:rPr>
          <w:sz w:val="24"/>
          <w:szCs w:val="24"/>
        </w:rPr>
        <w:t>hospital</w:t>
      </w:r>
      <w:r w:rsidR="003D6F76" w:rsidRPr="008F1A2A">
        <w:rPr>
          <w:sz w:val="24"/>
          <w:szCs w:val="24"/>
        </w:rPr>
        <w:t xml:space="preserve"> or similar medical institution;</w:t>
      </w:r>
    </w:p>
    <w:p w14:paraId="7EE9405E" w14:textId="77777777" w:rsidR="00BC1672" w:rsidRPr="00BC1672" w:rsidRDefault="00BC1672" w:rsidP="0053674F">
      <w:pPr>
        <w:pStyle w:val="ListParagraph"/>
        <w:numPr>
          <w:ilvl w:val="0"/>
          <w:numId w:val="32"/>
        </w:numPr>
        <w:rPr>
          <w:sz w:val="24"/>
          <w:szCs w:val="24"/>
        </w:rPr>
      </w:pPr>
      <w:r w:rsidRPr="00BC1672">
        <w:rPr>
          <w:sz w:val="24"/>
          <w:szCs w:val="24"/>
        </w:rPr>
        <w:t>absent because of fear of violence in the home or domestic abuse;</w:t>
      </w:r>
    </w:p>
    <w:p w14:paraId="55574651" w14:textId="56DC44F0" w:rsidR="00AB7ED6" w:rsidRPr="000B636F" w:rsidRDefault="00AB7ED6" w:rsidP="0053674F">
      <w:pPr>
        <w:pStyle w:val="ListParagraph"/>
        <w:numPr>
          <w:ilvl w:val="0"/>
          <w:numId w:val="32"/>
        </w:numPr>
        <w:rPr>
          <w:sz w:val="24"/>
          <w:szCs w:val="24"/>
        </w:rPr>
      </w:pPr>
      <w:r w:rsidRPr="000B636F">
        <w:rPr>
          <w:sz w:val="24"/>
          <w:szCs w:val="24"/>
        </w:rPr>
        <w:t>under</w:t>
      </w:r>
      <w:r w:rsidR="007A4A4A">
        <w:rPr>
          <w:sz w:val="24"/>
          <w:szCs w:val="24"/>
        </w:rPr>
        <w:t xml:space="preserve">going (or </w:t>
      </w:r>
      <w:r w:rsidR="00D95701">
        <w:rPr>
          <w:sz w:val="24"/>
          <w:szCs w:val="24"/>
        </w:rPr>
        <w:t>their</w:t>
      </w:r>
      <w:r w:rsidRPr="000B636F">
        <w:rPr>
          <w:sz w:val="24"/>
          <w:szCs w:val="24"/>
        </w:rPr>
        <w:t xml:space="preserve"> partner or </w:t>
      </w:r>
      <w:r w:rsidR="007A4A4A" w:rsidRPr="000B636F">
        <w:rPr>
          <w:sz w:val="24"/>
          <w:szCs w:val="24"/>
        </w:rPr>
        <w:t>dependent</w:t>
      </w:r>
      <w:r w:rsidRPr="000B636F">
        <w:rPr>
          <w:sz w:val="24"/>
          <w:szCs w:val="24"/>
        </w:rPr>
        <w:t xml:space="preserve"> child is undergoing) medical treatment or medically approved convalescent care in accommodation other than residential accommodation</w:t>
      </w:r>
      <w:r w:rsidR="00BC1672">
        <w:rPr>
          <w:sz w:val="24"/>
          <w:szCs w:val="24"/>
        </w:rPr>
        <w:t>;</w:t>
      </w:r>
    </w:p>
    <w:p w14:paraId="1031681F" w14:textId="77777777" w:rsidR="00846DE9" w:rsidRPr="005E1059" w:rsidRDefault="00AB7ED6" w:rsidP="0053674F">
      <w:pPr>
        <w:pStyle w:val="ListParagraph"/>
        <w:numPr>
          <w:ilvl w:val="0"/>
          <w:numId w:val="32"/>
        </w:numPr>
        <w:rPr>
          <w:sz w:val="24"/>
          <w:szCs w:val="24"/>
        </w:rPr>
      </w:pPr>
      <w:r w:rsidRPr="000B636F">
        <w:rPr>
          <w:sz w:val="24"/>
          <w:szCs w:val="24"/>
        </w:rPr>
        <w:t>a mariner or continental</w:t>
      </w:r>
      <w:r w:rsidR="00C75E78">
        <w:rPr>
          <w:sz w:val="24"/>
          <w:szCs w:val="24"/>
        </w:rPr>
        <w:t>-</w:t>
      </w:r>
      <w:r w:rsidRPr="000B636F">
        <w:rPr>
          <w:sz w:val="24"/>
          <w:szCs w:val="24"/>
        </w:rPr>
        <w:t>shelf worker.</w:t>
      </w:r>
    </w:p>
    <w:p w14:paraId="527426CE" w14:textId="46E86CDB" w:rsidR="00743246" w:rsidRPr="002537ED" w:rsidRDefault="00C42594" w:rsidP="00432D81">
      <w:pPr>
        <w:pStyle w:val="Heading1"/>
        <w:rPr>
          <w:color w:val="FF0000"/>
          <w:u w:val="none"/>
        </w:rPr>
      </w:pPr>
      <w:bookmarkStart w:id="39" w:name="_Toc190794828"/>
      <w:r w:rsidRPr="00846DE9">
        <w:t>E</w:t>
      </w:r>
      <w:r w:rsidR="00297FFB" w:rsidRPr="00846DE9">
        <w:t>xtended support</w:t>
      </w:r>
      <w:r w:rsidRPr="00846DE9">
        <w:t xml:space="preserve"> - the run-on</w:t>
      </w:r>
      <w:bookmarkEnd w:id="39"/>
      <w:r w:rsidR="004F2C50">
        <w:rPr>
          <w:u w:val="none"/>
        </w:rPr>
        <w:t xml:space="preserve"> </w:t>
      </w:r>
    </w:p>
    <w:p w14:paraId="4D0199DB" w14:textId="0EC7416E" w:rsidR="00CA2D0B" w:rsidRDefault="00297FFB" w:rsidP="0053674F">
      <w:pPr>
        <w:pStyle w:val="ListParagraph"/>
        <w:numPr>
          <w:ilvl w:val="0"/>
          <w:numId w:val="43"/>
        </w:numPr>
        <w:ind w:hanging="720"/>
        <w:rPr>
          <w:sz w:val="24"/>
          <w:szCs w:val="24"/>
        </w:rPr>
      </w:pPr>
      <w:r w:rsidRPr="00312558">
        <w:rPr>
          <w:sz w:val="24"/>
          <w:szCs w:val="24"/>
        </w:rPr>
        <w:t>Extended</w:t>
      </w:r>
      <w:r w:rsidR="00C42594" w:rsidRPr="00312558">
        <w:rPr>
          <w:sz w:val="24"/>
          <w:szCs w:val="24"/>
        </w:rPr>
        <w:t xml:space="preserve"> </w:t>
      </w:r>
      <w:r w:rsidR="007174FC">
        <w:rPr>
          <w:sz w:val="24"/>
          <w:szCs w:val="24"/>
        </w:rPr>
        <w:t>council tax reduction</w:t>
      </w:r>
      <w:r w:rsidR="00C42594" w:rsidRPr="00312558">
        <w:rPr>
          <w:sz w:val="24"/>
          <w:szCs w:val="24"/>
        </w:rPr>
        <w:t xml:space="preserve"> </w:t>
      </w:r>
      <w:r w:rsidR="00312558" w:rsidRPr="00312558">
        <w:rPr>
          <w:sz w:val="24"/>
          <w:szCs w:val="24"/>
        </w:rPr>
        <w:t xml:space="preserve">(sometimes known as the run-on) </w:t>
      </w:r>
      <w:r w:rsidRPr="00312558">
        <w:rPr>
          <w:sz w:val="24"/>
          <w:szCs w:val="24"/>
        </w:rPr>
        <w:t>can be awarded</w:t>
      </w:r>
      <w:r w:rsidR="00C42594" w:rsidRPr="00312558">
        <w:rPr>
          <w:sz w:val="24"/>
          <w:szCs w:val="24"/>
        </w:rPr>
        <w:t xml:space="preserve"> to </w:t>
      </w:r>
      <w:r w:rsidR="00083FBD">
        <w:rPr>
          <w:sz w:val="24"/>
          <w:szCs w:val="24"/>
        </w:rPr>
        <w:t xml:space="preserve">working-age </w:t>
      </w:r>
      <w:r w:rsidR="00C42594" w:rsidRPr="00312558">
        <w:rPr>
          <w:sz w:val="24"/>
          <w:szCs w:val="24"/>
        </w:rPr>
        <w:t>people who have been (or their partners have b</w:t>
      </w:r>
      <w:r w:rsidR="00FA5CB6" w:rsidRPr="00312558">
        <w:rPr>
          <w:sz w:val="24"/>
          <w:szCs w:val="24"/>
        </w:rPr>
        <w:t>een) receiving Income Support, i</w:t>
      </w:r>
      <w:r w:rsidR="00C42594" w:rsidRPr="00312558">
        <w:rPr>
          <w:sz w:val="24"/>
          <w:szCs w:val="24"/>
        </w:rPr>
        <w:t>ncome-based Jobseeker</w:t>
      </w:r>
      <w:r w:rsidR="00FA5CB6" w:rsidRPr="00312558">
        <w:rPr>
          <w:sz w:val="24"/>
          <w:szCs w:val="24"/>
        </w:rPr>
        <w:t>’</w:t>
      </w:r>
      <w:r w:rsidR="00C42594" w:rsidRPr="00312558">
        <w:rPr>
          <w:sz w:val="24"/>
          <w:szCs w:val="24"/>
        </w:rPr>
        <w:t>s Allowance or income-related Employment Support Allowance</w:t>
      </w:r>
      <w:r w:rsidR="000B4A6D" w:rsidRPr="00312558">
        <w:rPr>
          <w:sz w:val="24"/>
          <w:szCs w:val="24"/>
        </w:rPr>
        <w:t xml:space="preserve"> for at least 26 weeks</w:t>
      </w:r>
      <w:r w:rsidR="00FA5CB6" w:rsidRPr="00312558">
        <w:rPr>
          <w:sz w:val="24"/>
          <w:szCs w:val="24"/>
        </w:rPr>
        <w:t xml:space="preserve">, and </w:t>
      </w:r>
      <w:r w:rsidR="000B4A6D" w:rsidRPr="00312558">
        <w:rPr>
          <w:sz w:val="24"/>
          <w:szCs w:val="24"/>
        </w:rPr>
        <w:t>who come off that benefit because they or their partners start employment as an employed or self-employed earner, or increase</w:t>
      </w:r>
      <w:r w:rsidR="002E6662">
        <w:rPr>
          <w:sz w:val="24"/>
          <w:szCs w:val="24"/>
        </w:rPr>
        <w:t xml:space="preserve"> their</w:t>
      </w:r>
      <w:r w:rsidR="000B4A6D" w:rsidRPr="00312558">
        <w:rPr>
          <w:sz w:val="24"/>
          <w:szCs w:val="24"/>
        </w:rPr>
        <w:t xml:space="preserve"> hours or earnings</w:t>
      </w:r>
      <w:r w:rsidR="0079460C">
        <w:rPr>
          <w:sz w:val="24"/>
          <w:szCs w:val="24"/>
        </w:rPr>
        <w:t>,</w:t>
      </w:r>
      <w:r w:rsidR="00281688">
        <w:rPr>
          <w:sz w:val="24"/>
          <w:szCs w:val="24"/>
        </w:rPr>
        <w:t xml:space="preserve"> where that employment is expected to last 5 weeks or more</w:t>
      </w:r>
      <w:r w:rsidR="000B4A6D" w:rsidRPr="00312558">
        <w:rPr>
          <w:sz w:val="24"/>
          <w:szCs w:val="24"/>
        </w:rPr>
        <w:t>.</w:t>
      </w:r>
      <w:r w:rsidRPr="00312558">
        <w:rPr>
          <w:sz w:val="24"/>
          <w:szCs w:val="24"/>
        </w:rPr>
        <w:t xml:space="preserve"> </w:t>
      </w:r>
      <w:r w:rsidR="00CA2D0B" w:rsidRPr="00312558">
        <w:rPr>
          <w:sz w:val="24"/>
          <w:szCs w:val="24"/>
        </w:rPr>
        <w:t>This also applies to those</w:t>
      </w:r>
      <w:r w:rsidR="00083FBD">
        <w:rPr>
          <w:sz w:val="24"/>
          <w:szCs w:val="24"/>
        </w:rPr>
        <w:t xml:space="preserve">, including pensioners, </w:t>
      </w:r>
      <w:r w:rsidR="00CA2D0B" w:rsidRPr="00312558">
        <w:rPr>
          <w:sz w:val="24"/>
          <w:szCs w:val="24"/>
        </w:rPr>
        <w:t xml:space="preserve">who were receiving certain contributory benefits which end for the same reason. The qualifying contributory benefits are Incapacity Benefit, contributory </w:t>
      </w:r>
      <w:r w:rsidR="00C12B80" w:rsidRPr="009B5AF6">
        <w:rPr>
          <w:sz w:val="24"/>
          <w:szCs w:val="24"/>
        </w:rPr>
        <w:t xml:space="preserve">or new-style </w:t>
      </w:r>
      <w:r w:rsidR="00CA2D0B" w:rsidRPr="00312558">
        <w:rPr>
          <w:sz w:val="24"/>
          <w:szCs w:val="24"/>
        </w:rPr>
        <w:t>Employment and Support Allowance</w:t>
      </w:r>
      <w:r w:rsidR="00C66722">
        <w:rPr>
          <w:sz w:val="24"/>
          <w:szCs w:val="24"/>
        </w:rPr>
        <w:t>,</w:t>
      </w:r>
      <w:r w:rsidR="00CA2D0B" w:rsidRPr="00312558">
        <w:rPr>
          <w:sz w:val="24"/>
          <w:szCs w:val="24"/>
        </w:rPr>
        <w:t xml:space="preserve"> and Severe Disability Allowance. The qualifying rules are broadly the same as for those coming off income-related benefits. </w:t>
      </w:r>
    </w:p>
    <w:p w14:paraId="51784B69" w14:textId="77777777" w:rsidR="00312558" w:rsidRPr="00312558" w:rsidRDefault="00312558" w:rsidP="00312558">
      <w:pPr>
        <w:pStyle w:val="ListParagraph"/>
        <w:rPr>
          <w:sz w:val="24"/>
          <w:szCs w:val="24"/>
        </w:rPr>
      </w:pPr>
    </w:p>
    <w:p w14:paraId="0EF1E7B8" w14:textId="4B840778" w:rsidR="00297FFB" w:rsidRPr="00FF1C46" w:rsidRDefault="00CA2D0B" w:rsidP="0053674F">
      <w:pPr>
        <w:pStyle w:val="ListParagraph"/>
        <w:numPr>
          <w:ilvl w:val="0"/>
          <w:numId w:val="43"/>
        </w:numPr>
        <w:spacing w:after="0"/>
        <w:ind w:hanging="720"/>
        <w:rPr>
          <w:color w:val="FF0000"/>
          <w:sz w:val="24"/>
          <w:szCs w:val="24"/>
        </w:rPr>
      </w:pPr>
      <w:r w:rsidRPr="007D0358">
        <w:rPr>
          <w:sz w:val="24"/>
          <w:szCs w:val="24"/>
        </w:rPr>
        <w:t>E</w:t>
      </w:r>
      <w:r w:rsidR="00297FFB" w:rsidRPr="007D0358">
        <w:rPr>
          <w:sz w:val="24"/>
          <w:szCs w:val="24"/>
        </w:rPr>
        <w:t>xtended support</w:t>
      </w:r>
      <w:r w:rsidR="000B4A6D" w:rsidRPr="007D0358">
        <w:rPr>
          <w:sz w:val="24"/>
          <w:szCs w:val="24"/>
        </w:rPr>
        <w:t xml:space="preserve"> can be made for up to </w:t>
      </w:r>
      <w:r w:rsidR="008E5ABE">
        <w:rPr>
          <w:sz w:val="24"/>
          <w:szCs w:val="24"/>
        </w:rPr>
        <w:t xml:space="preserve">4 weeks </w:t>
      </w:r>
      <w:r w:rsidR="001E603F" w:rsidRPr="007D0358">
        <w:rPr>
          <w:sz w:val="24"/>
          <w:szCs w:val="24"/>
        </w:rPr>
        <w:t xml:space="preserve">starting from the beginning of the week after entitlement to a qualifying benefit ends. </w:t>
      </w:r>
      <w:r w:rsidR="00297FFB" w:rsidRPr="007D0358">
        <w:rPr>
          <w:sz w:val="24"/>
          <w:szCs w:val="24"/>
        </w:rPr>
        <w:t>Support</w:t>
      </w:r>
      <w:r w:rsidR="001E603F" w:rsidRPr="007D0358">
        <w:rPr>
          <w:sz w:val="24"/>
          <w:szCs w:val="24"/>
        </w:rPr>
        <w:t xml:space="preserve"> last</w:t>
      </w:r>
      <w:r w:rsidR="00297FFB" w:rsidRPr="007D0358">
        <w:rPr>
          <w:sz w:val="24"/>
          <w:szCs w:val="24"/>
        </w:rPr>
        <w:t xml:space="preserve">s </w:t>
      </w:r>
      <w:r w:rsidR="001E603F" w:rsidRPr="007D0358">
        <w:rPr>
          <w:sz w:val="24"/>
          <w:szCs w:val="24"/>
        </w:rPr>
        <w:t xml:space="preserve">for </w:t>
      </w:r>
      <w:r w:rsidR="008E5ABE">
        <w:rPr>
          <w:sz w:val="24"/>
          <w:szCs w:val="24"/>
        </w:rPr>
        <w:t>4</w:t>
      </w:r>
      <w:r w:rsidR="001E603F" w:rsidRPr="007D0358">
        <w:rPr>
          <w:sz w:val="24"/>
          <w:szCs w:val="24"/>
        </w:rPr>
        <w:t xml:space="preserve"> weeks unless the applicant’s liability for council tax ends first.</w:t>
      </w:r>
      <w:r w:rsidR="003E23C1" w:rsidRPr="007D0358">
        <w:rPr>
          <w:sz w:val="24"/>
          <w:szCs w:val="24"/>
        </w:rPr>
        <w:t xml:space="preserve"> </w:t>
      </w:r>
    </w:p>
    <w:p w14:paraId="715338E2" w14:textId="77777777" w:rsidR="00312558" w:rsidRPr="00FF1C46" w:rsidRDefault="00312558" w:rsidP="00312558">
      <w:pPr>
        <w:pStyle w:val="ListParagraph"/>
        <w:spacing w:after="0"/>
        <w:rPr>
          <w:color w:val="FF0000"/>
          <w:sz w:val="24"/>
          <w:szCs w:val="24"/>
        </w:rPr>
      </w:pPr>
    </w:p>
    <w:p w14:paraId="20BA3B67" w14:textId="49E7002F" w:rsidR="00FA5CB6" w:rsidRPr="00312558" w:rsidRDefault="00FA5CB6" w:rsidP="0053674F">
      <w:pPr>
        <w:pStyle w:val="ListParagraph"/>
        <w:numPr>
          <w:ilvl w:val="0"/>
          <w:numId w:val="43"/>
        </w:numPr>
        <w:spacing w:after="0"/>
        <w:ind w:hanging="720"/>
        <w:rPr>
          <w:sz w:val="24"/>
          <w:szCs w:val="24"/>
        </w:rPr>
      </w:pPr>
      <w:r w:rsidRPr="00312558">
        <w:rPr>
          <w:sz w:val="24"/>
          <w:szCs w:val="24"/>
        </w:rPr>
        <w:t>The amount of the extended payment is usually the amount that the applicant was entitled to during the last week</w:t>
      </w:r>
      <w:r w:rsidR="00756FE5">
        <w:rPr>
          <w:sz w:val="24"/>
          <w:szCs w:val="24"/>
        </w:rPr>
        <w:t xml:space="preserve"> that they were</w:t>
      </w:r>
      <w:r w:rsidRPr="00312558">
        <w:rPr>
          <w:sz w:val="24"/>
          <w:szCs w:val="24"/>
        </w:rPr>
        <w:t xml:space="preserve"> receiving a qualifying benefit. However, if for any reason entitlement to </w:t>
      </w:r>
      <w:r w:rsidR="007174FC">
        <w:rPr>
          <w:sz w:val="24"/>
          <w:szCs w:val="24"/>
        </w:rPr>
        <w:t>council tax reduction</w:t>
      </w:r>
      <w:r w:rsidRPr="00312558">
        <w:rPr>
          <w:sz w:val="24"/>
          <w:szCs w:val="24"/>
        </w:rPr>
        <w:t xml:space="preserve"> after the change of circumstances is higher, the higher amount is paid.</w:t>
      </w:r>
    </w:p>
    <w:p w14:paraId="2385974A" w14:textId="77777777" w:rsidR="00312558" w:rsidRDefault="00312558" w:rsidP="00312558">
      <w:pPr>
        <w:spacing w:after="0"/>
        <w:rPr>
          <w:sz w:val="24"/>
          <w:szCs w:val="24"/>
        </w:rPr>
      </w:pPr>
    </w:p>
    <w:p w14:paraId="5709C68D" w14:textId="1A5C10A4" w:rsidR="00312558" w:rsidRDefault="003E23C1" w:rsidP="0053674F">
      <w:pPr>
        <w:pStyle w:val="ListParagraph"/>
        <w:numPr>
          <w:ilvl w:val="0"/>
          <w:numId w:val="43"/>
        </w:numPr>
        <w:spacing w:after="0"/>
        <w:ind w:hanging="720"/>
        <w:rPr>
          <w:sz w:val="24"/>
          <w:szCs w:val="24"/>
        </w:rPr>
      </w:pPr>
      <w:r w:rsidRPr="00312558">
        <w:rPr>
          <w:sz w:val="24"/>
          <w:szCs w:val="24"/>
        </w:rPr>
        <w:t>Where an applicant who is entitled to extended support moves from one local authority to another, extended support</w:t>
      </w:r>
      <w:r w:rsidR="004114ED" w:rsidRPr="00312558">
        <w:rPr>
          <w:sz w:val="24"/>
          <w:szCs w:val="24"/>
        </w:rPr>
        <w:t xml:space="preserve"> may take the form of a payment</w:t>
      </w:r>
      <w:r w:rsidRPr="00312558">
        <w:rPr>
          <w:sz w:val="24"/>
          <w:szCs w:val="24"/>
        </w:rPr>
        <w:t xml:space="preserve"> from one local authority to the other, or directly to the</w:t>
      </w:r>
      <w:r w:rsidR="002E451D" w:rsidRPr="00312558">
        <w:rPr>
          <w:sz w:val="24"/>
          <w:szCs w:val="24"/>
        </w:rPr>
        <w:t xml:space="preserve"> applicant</w:t>
      </w:r>
      <w:r w:rsidRPr="00312558">
        <w:rPr>
          <w:sz w:val="24"/>
          <w:szCs w:val="24"/>
        </w:rPr>
        <w:t>. The amount of extended payment remains the same</w:t>
      </w:r>
      <w:r w:rsidR="00297FFB" w:rsidRPr="00312558">
        <w:rPr>
          <w:sz w:val="24"/>
          <w:szCs w:val="24"/>
        </w:rPr>
        <w:t>, that is, the amount payable in respect of the last week before entitlement t</w:t>
      </w:r>
      <w:r w:rsidR="002E451D" w:rsidRPr="00312558">
        <w:rPr>
          <w:sz w:val="24"/>
          <w:szCs w:val="24"/>
        </w:rPr>
        <w:t xml:space="preserve">o a qualifying benefit ceased.  </w:t>
      </w:r>
      <w:r w:rsidRPr="00312558">
        <w:rPr>
          <w:sz w:val="24"/>
          <w:szCs w:val="24"/>
        </w:rPr>
        <w:t>Where an applicant continues to be liable for council tax, t</w:t>
      </w:r>
      <w:r w:rsidR="004114ED" w:rsidRPr="00312558">
        <w:rPr>
          <w:sz w:val="24"/>
          <w:szCs w:val="24"/>
        </w:rPr>
        <w:t xml:space="preserve">he second authority </w:t>
      </w:r>
      <w:r w:rsidR="001B4CEF" w:rsidRPr="00312558">
        <w:rPr>
          <w:sz w:val="24"/>
          <w:szCs w:val="24"/>
        </w:rPr>
        <w:t xml:space="preserve">must </w:t>
      </w:r>
      <w:r w:rsidR="004114ED" w:rsidRPr="00312558">
        <w:rPr>
          <w:sz w:val="24"/>
          <w:szCs w:val="24"/>
        </w:rPr>
        <w:t xml:space="preserve">reduce the new amount of </w:t>
      </w:r>
      <w:r w:rsidR="007174FC">
        <w:rPr>
          <w:sz w:val="24"/>
          <w:szCs w:val="24"/>
        </w:rPr>
        <w:t>council tax reduction</w:t>
      </w:r>
      <w:r w:rsidR="004114ED" w:rsidRPr="00312558">
        <w:rPr>
          <w:sz w:val="24"/>
          <w:szCs w:val="24"/>
        </w:rPr>
        <w:t xml:space="preserve"> by the amount of the extended support already awarded.</w:t>
      </w:r>
    </w:p>
    <w:p w14:paraId="2D12F2CE" w14:textId="77777777" w:rsidR="00C42594" w:rsidRPr="00312558" w:rsidRDefault="003E23C1" w:rsidP="00580998">
      <w:pPr>
        <w:spacing w:after="0"/>
        <w:rPr>
          <w:sz w:val="24"/>
          <w:szCs w:val="24"/>
        </w:rPr>
      </w:pPr>
      <w:r w:rsidRPr="00312558">
        <w:rPr>
          <w:sz w:val="24"/>
          <w:szCs w:val="24"/>
        </w:rPr>
        <w:t xml:space="preserve"> </w:t>
      </w:r>
    </w:p>
    <w:p w14:paraId="4AF98BAC" w14:textId="0BD75A27" w:rsidR="0000694B" w:rsidRDefault="0000694B" w:rsidP="0053674F">
      <w:pPr>
        <w:pStyle w:val="ListParagraph"/>
        <w:numPr>
          <w:ilvl w:val="0"/>
          <w:numId w:val="43"/>
        </w:numPr>
        <w:ind w:hanging="720"/>
        <w:rPr>
          <w:sz w:val="24"/>
          <w:szCs w:val="24"/>
        </w:rPr>
      </w:pPr>
      <w:r w:rsidRPr="00312558">
        <w:rPr>
          <w:sz w:val="24"/>
          <w:szCs w:val="24"/>
        </w:rPr>
        <w:t xml:space="preserve">Entitlement to </w:t>
      </w:r>
      <w:r w:rsidR="007174FC">
        <w:rPr>
          <w:sz w:val="24"/>
          <w:szCs w:val="24"/>
        </w:rPr>
        <w:t>council tax reduction</w:t>
      </w:r>
      <w:r w:rsidRPr="00312558">
        <w:rPr>
          <w:sz w:val="24"/>
          <w:szCs w:val="24"/>
        </w:rPr>
        <w:t xml:space="preserve"> does not end until the end of the extended support period, even if entitlement would otherwise have ended based on the applicant’s new circumstances. The general rules for calculating changes of circumstances do not apply.</w:t>
      </w:r>
    </w:p>
    <w:p w14:paraId="1B35ACEE" w14:textId="77777777" w:rsidR="004C1F53" w:rsidRPr="004C1F53" w:rsidRDefault="004C1F53" w:rsidP="004C1F53">
      <w:pPr>
        <w:pStyle w:val="ListParagraph"/>
        <w:rPr>
          <w:sz w:val="24"/>
          <w:szCs w:val="24"/>
        </w:rPr>
      </w:pPr>
    </w:p>
    <w:p w14:paraId="5FAA4B5B" w14:textId="438CFA15" w:rsidR="004C1F53" w:rsidRPr="00595A5D" w:rsidRDefault="00684BA4" w:rsidP="0053674F">
      <w:pPr>
        <w:pStyle w:val="ListParagraph"/>
        <w:numPr>
          <w:ilvl w:val="0"/>
          <w:numId w:val="43"/>
        </w:numPr>
        <w:ind w:hanging="720"/>
        <w:rPr>
          <w:sz w:val="24"/>
          <w:szCs w:val="24"/>
        </w:rPr>
      </w:pPr>
      <w:r w:rsidRPr="00595A5D">
        <w:rPr>
          <w:sz w:val="24"/>
          <w:szCs w:val="24"/>
        </w:rPr>
        <w:t xml:space="preserve">In order to ease the transition to retirement, </w:t>
      </w:r>
      <w:r w:rsidR="00301E41" w:rsidRPr="00595A5D">
        <w:rPr>
          <w:sz w:val="24"/>
          <w:szCs w:val="24"/>
        </w:rPr>
        <w:t xml:space="preserve">an applicant will continue to receive </w:t>
      </w:r>
      <w:r w:rsidR="00755E2D" w:rsidRPr="00595A5D">
        <w:rPr>
          <w:sz w:val="24"/>
          <w:szCs w:val="24"/>
        </w:rPr>
        <w:t>a council tax reduction for a period of 4 weeks</w:t>
      </w:r>
      <w:r w:rsidR="005021E9" w:rsidRPr="00595A5D">
        <w:rPr>
          <w:sz w:val="24"/>
          <w:szCs w:val="24"/>
        </w:rPr>
        <w:t xml:space="preserve"> from the d</w:t>
      </w:r>
      <w:r w:rsidR="00134BEB">
        <w:rPr>
          <w:sz w:val="24"/>
          <w:szCs w:val="24"/>
        </w:rPr>
        <w:t>ay after</w:t>
      </w:r>
      <w:r w:rsidR="005021E9" w:rsidRPr="00595A5D">
        <w:rPr>
          <w:sz w:val="24"/>
          <w:szCs w:val="24"/>
        </w:rPr>
        <w:t xml:space="preserve"> </w:t>
      </w:r>
      <w:r w:rsidR="00693EB7">
        <w:rPr>
          <w:sz w:val="24"/>
          <w:szCs w:val="24"/>
        </w:rPr>
        <w:t xml:space="preserve">a claim for a working-age income-related benefit has ceased because they </w:t>
      </w:r>
      <w:r w:rsidR="004C5CF7">
        <w:rPr>
          <w:sz w:val="24"/>
          <w:szCs w:val="24"/>
        </w:rPr>
        <w:t xml:space="preserve">have reached the qualifying </w:t>
      </w:r>
      <w:r w:rsidR="00621CDB">
        <w:rPr>
          <w:sz w:val="24"/>
          <w:szCs w:val="24"/>
        </w:rPr>
        <w:t>age for State Pension Credit</w:t>
      </w:r>
      <w:r w:rsidR="008F4068">
        <w:rPr>
          <w:sz w:val="24"/>
          <w:szCs w:val="24"/>
        </w:rPr>
        <w:t xml:space="preserve">, or for four weeks </w:t>
      </w:r>
      <w:r w:rsidR="007975FB">
        <w:rPr>
          <w:sz w:val="24"/>
          <w:szCs w:val="24"/>
        </w:rPr>
        <w:t xml:space="preserve">after </w:t>
      </w:r>
      <w:r w:rsidR="00621CDB">
        <w:rPr>
          <w:sz w:val="24"/>
          <w:szCs w:val="24"/>
        </w:rPr>
        <w:t>their</w:t>
      </w:r>
      <w:r w:rsidR="00FC517F" w:rsidRPr="00595A5D">
        <w:rPr>
          <w:sz w:val="24"/>
          <w:szCs w:val="24"/>
        </w:rPr>
        <w:t xml:space="preserve"> partner</w:t>
      </w:r>
      <w:r w:rsidR="005021E9" w:rsidRPr="00595A5D">
        <w:rPr>
          <w:sz w:val="24"/>
          <w:szCs w:val="24"/>
        </w:rPr>
        <w:t xml:space="preserve"> </w:t>
      </w:r>
      <w:r w:rsidR="00401550">
        <w:rPr>
          <w:sz w:val="24"/>
          <w:szCs w:val="24"/>
        </w:rPr>
        <w:t>has claimed State Pension Credit</w:t>
      </w:r>
      <w:r w:rsidR="002466A9">
        <w:rPr>
          <w:sz w:val="24"/>
          <w:szCs w:val="24"/>
        </w:rPr>
        <w:t xml:space="preserve">. </w:t>
      </w:r>
    </w:p>
    <w:p w14:paraId="0466176D" w14:textId="22098284" w:rsidR="00C94B6A" w:rsidRPr="009852C6" w:rsidRDefault="00C94B6A" w:rsidP="00432D81">
      <w:pPr>
        <w:pStyle w:val="Heading1"/>
        <w:rPr>
          <w:u w:val="none"/>
        </w:rPr>
      </w:pPr>
      <w:bookmarkStart w:id="40" w:name="_Toc190794829"/>
      <w:r>
        <w:t xml:space="preserve">People </w:t>
      </w:r>
      <w:r w:rsidR="007724E8">
        <w:t>treated as not in Great Britai</w:t>
      </w:r>
      <w:r w:rsidR="009852C6">
        <w:t>n</w:t>
      </w:r>
      <w:bookmarkEnd w:id="40"/>
      <w:r w:rsidR="009852C6">
        <w:rPr>
          <w:u w:val="none"/>
        </w:rPr>
        <w:t xml:space="preserve"> </w:t>
      </w:r>
    </w:p>
    <w:p w14:paraId="5B9D5C5B" w14:textId="61E0B44E" w:rsidR="00712FBF" w:rsidRDefault="007174FC" w:rsidP="0053674F">
      <w:pPr>
        <w:pStyle w:val="ListParagraph"/>
        <w:numPr>
          <w:ilvl w:val="0"/>
          <w:numId w:val="43"/>
        </w:numPr>
        <w:ind w:hanging="720"/>
        <w:rPr>
          <w:sz w:val="24"/>
          <w:szCs w:val="24"/>
        </w:rPr>
      </w:pPr>
      <w:r>
        <w:rPr>
          <w:sz w:val="24"/>
          <w:szCs w:val="24"/>
        </w:rPr>
        <w:t>Council tax reduction</w:t>
      </w:r>
      <w:r w:rsidR="00712FBF" w:rsidRPr="00580998">
        <w:rPr>
          <w:sz w:val="24"/>
          <w:szCs w:val="24"/>
        </w:rPr>
        <w:t xml:space="preserve"> is payable only to those applicants who live in </w:t>
      </w:r>
      <w:r w:rsidR="003F2495">
        <w:rPr>
          <w:sz w:val="24"/>
          <w:szCs w:val="24"/>
        </w:rPr>
        <w:t>G</w:t>
      </w:r>
      <w:r w:rsidR="00712FBF" w:rsidRPr="00580998">
        <w:rPr>
          <w:sz w:val="24"/>
          <w:szCs w:val="24"/>
        </w:rPr>
        <w:t>reat Britain and</w:t>
      </w:r>
      <w:r w:rsidR="00977EB9">
        <w:rPr>
          <w:sz w:val="24"/>
          <w:szCs w:val="24"/>
        </w:rPr>
        <w:t>,</w:t>
      </w:r>
      <w:r w:rsidR="00712FBF" w:rsidRPr="00580998">
        <w:rPr>
          <w:sz w:val="24"/>
          <w:szCs w:val="24"/>
        </w:rPr>
        <w:t xml:space="preserve"> in some </w:t>
      </w:r>
      <w:r w:rsidR="00977EB9" w:rsidRPr="00580998">
        <w:rPr>
          <w:sz w:val="24"/>
          <w:szCs w:val="24"/>
        </w:rPr>
        <w:t>circumstances,</w:t>
      </w:r>
      <w:r w:rsidR="00712FBF" w:rsidRPr="00580998">
        <w:rPr>
          <w:sz w:val="24"/>
          <w:szCs w:val="24"/>
        </w:rPr>
        <w:t xml:space="preserve"> people are treated as if they are not in Great Britain and </w:t>
      </w:r>
      <w:r w:rsidR="00580998">
        <w:rPr>
          <w:sz w:val="24"/>
          <w:szCs w:val="24"/>
        </w:rPr>
        <w:t xml:space="preserve">are </w:t>
      </w:r>
      <w:r w:rsidR="00712FBF" w:rsidRPr="00580998">
        <w:rPr>
          <w:sz w:val="24"/>
          <w:szCs w:val="24"/>
        </w:rPr>
        <w:t xml:space="preserve">therefore excluded from the scheme. This applies where they do not satisfy the habitual residence test and where they are subject to immigration control. </w:t>
      </w:r>
    </w:p>
    <w:p w14:paraId="3EECEBE5" w14:textId="77777777" w:rsidR="00580998" w:rsidRPr="00580998" w:rsidRDefault="00580998" w:rsidP="00580998">
      <w:pPr>
        <w:pStyle w:val="ListParagraph"/>
        <w:rPr>
          <w:sz w:val="24"/>
          <w:szCs w:val="24"/>
        </w:rPr>
      </w:pPr>
    </w:p>
    <w:p w14:paraId="759AB447" w14:textId="093317EB" w:rsidR="008D47EB" w:rsidRPr="001A1B42" w:rsidRDefault="00712FBF" w:rsidP="0053674F">
      <w:pPr>
        <w:pStyle w:val="ListParagraph"/>
        <w:numPr>
          <w:ilvl w:val="0"/>
          <w:numId w:val="43"/>
        </w:numPr>
        <w:spacing w:after="0"/>
        <w:ind w:hanging="720"/>
        <w:rPr>
          <w:sz w:val="24"/>
          <w:szCs w:val="24"/>
        </w:rPr>
      </w:pPr>
      <w:r w:rsidRPr="005C2B16">
        <w:rPr>
          <w:sz w:val="24"/>
          <w:szCs w:val="24"/>
        </w:rPr>
        <w:t xml:space="preserve">The habitual residence test </w:t>
      </w:r>
      <w:r w:rsidR="00C94B6A" w:rsidRPr="005C2B16">
        <w:rPr>
          <w:sz w:val="24"/>
          <w:szCs w:val="24"/>
        </w:rPr>
        <w:t xml:space="preserve">is in two parts: first, an applicant must show that </w:t>
      </w:r>
      <w:r w:rsidR="00D44A1A">
        <w:rPr>
          <w:sz w:val="24"/>
          <w:szCs w:val="24"/>
        </w:rPr>
        <w:t xml:space="preserve">they are </w:t>
      </w:r>
      <w:r w:rsidR="00C94B6A" w:rsidRPr="005C2B16">
        <w:rPr>
          <w:sz w:val="24"/>
          <w:szCs w:val="24"/>
        </w:rPr>
        <w:t xml:space="preserve">habitually resident </w:t>
      </w:r>
      <w:r w:rsidR="00F31C25" w:rsidRPr="005C2B16">
        <w:rPr>
          <w:sz w:val="24"/>
          <w:szCs w:val="24"/>
        </w:rPr>
        <w:t xml:space="preserve">(intend to settle </w:t>
      </w:r>
      <w:r w:rsidR="00AA5A98" w:rsidRPr="005C2B16">
        <w:rPr>
          <w:sz w:val="24"/>
          <w:szCs w:val="24"/>
        </w:rPr>
        <w:t xml:space="preserve">and make </w:t>
      </w:r>
      <w:r w:rsidR="003305AA">
        <w:rPr>
          <w:sz w:val="24"/>
          <w:szCs w:val="24"/>
        </w:rPr>
        <w:t>their</w:t>
      </w:r>
      <w:r w:rsidR="00AA5A98" w:rsidRPr="005C2B16">
        <w:rPr>
          <w:sz w:val="24"/>
          <w:szCs w:val="24"/>
        </w:rPr>
        <w:t xml:space="preserve"> home </w:t>
      </w:r>
      <w:r w:rsidR="00C94B6A" w:rsidRPr="005C2B16">
        <w:rPr>
          <w:sz w:val="24"/>
          <w:szCs w:val="24"/>
        </w:rPr>
        <w:t>in the UK, Channel Islands, Isle of Man, or the Republic of Ireland</w:t>
      </w:r>
      <w:r w:rsidR="00AA5A98" w:rsidRPr="005C2B16">
        <w:rPr>
          <w:sz w:val="24"/>
          <w:szCs w:val="24"/>
        </w:rPr>
        <w:t>)</w:t>
      </w:r>
      <w:r w:rsidR="00C94B6A" w:rsidRPr="005C2B16">
        <w:rPr>
          <w:sz w:val="24"/>
          <w:szCs w:val="24"/>
        </w:rPr>
        <w:t>. Secondly, EEA nationals (people from EU countries together with</w:t>
      </w:r>
      <w:r w:rsidR="00AA5A98" w:rsidRPr="005C2B16">
        <w:rPr>
          <w:sz w:val="24"/>
          <w:szCs w:val="24"/>
        </w:rPr>
        <w:t xml:space="preserve"> Norway, Iceland, Switzerland and Liechtenstein</w:t>
      </w:r>
      <w:r w:rsidR="00C94B6A" w:rsidRPr="005C2B16">
        <w:rPr>
          <w:sz w:val="24"/>
          <w:szCs w:val="24"/>
        </w:rPr>
        <w:t xml:space="preserve">) must have a </w:t>
      </w:r>
      <w:r w:rsidR="00AA5A98" w:rsidRPr="005C2B16">
        <w:rPr>
          <w:sz w:val="24"/>
          <w:szCs w:val="24"/>
        </w:rPr>
        <w:t xml:space="preserve">legal right to live in the UK and claim benefits, i.e. a </w:t>
      </w:r>
      <w:r w:rsidR="00C94B6A" w:rsidRPr="005C2B16">
        <w:rPr>
          <w:sz w:val="24"/>
          <w:szCs w:val="24"/>
        </w:rPr>
        <w:t>'right to reside' in the UK</w:t>
      </w:r>
      <w:r w:rsidR="00CD1B49">
        <w:rPr>
          <w:sz w:val="24"/>
          <w:szCs w:val="24"/>
        </w:rPr>
        <w:t xml:space="preserve"> </w:t>
      </w:r>
      <w:r w:rsidR="00CD1B49" w:rsidRPr="000E5589">
        <w:rPr>
          <w:sz w:val="24"/>
          <w:szCs w:val="24"/>
        </w:rPr>
        <w:t>(</w:t>
      </w:r>
      <w:r w:rsidR="009C6E22" w:rsidRPr="000E5589">
        <w:rPr>
          <w:sz w:val="24"/>
          <w:szCs w:val="24"/>
        </w:rPr>
        <w:t>know</w:t>
      </w:r>
      <w:r w:rsidR="00FD1FEE" w:rsidRPr="000E5589">
        <w:rPr>
          <w:sz w:val="24"/>
          <w:szCs w:val="24"/>
        </w:rPr>
        <w:t>n</w:t>
      </w:r>
      <w:r w:rsidR="009C6E22" w:rsidRPr="000E5589">
        <w:rPr>
          <w:sz w:val="24"/>
          <w:szCs w:val="24"/>
        </w:rPr>
        <w:t xml:space="preserve"> as the residence rules</w:t>
      </w:r>
      <w:r w:rsidR="00FD1FEE" w:rsidRPr="000E5589">
        <w:rPr>
          <w:sz w:val="24"/>
          <w:szCs w:val="24"/>
        </w:rPr>
        <w:t>).</w:t>
      </w:r>
      <w:r w:rsidR="009C6E22" w:rsidRPr="000E5589">
        <w:rPr>
          <w:sz w:val="24"/>
          <w:szCs w:val="24"/>
        </w:rPr>
        <w:t xml:space="preserve"> </w:t>
      </w:r>
      <w:r w:rsidR="00E94D01" w:rsidRPr="001A1B42">
        <w:rPr>
          <w:sz w:val="24"/>
          <w:szCs w:val="24"/>
        </w:rPr>
        <w:t>T</w:t>
      </w:r>
      <w:r w:rsidR="00943EA5" w:rsidRPr="001A1B42">
        <w:rPr>
          <w:sz w:val="24"/>
          <w:szCs w:val="24"/>
        </w:rPr>
        <w:t>hese rules are satisfied if the applicant</w:t>
      </w:r>
      <w:r w:rsidR="008D19B4" w:rsidRPr="001A1B42">
        <w:rPr>
          <w:sz w:val="24"/>
          <w:szCs w:val="24"/>
        </w:rPr>
        <w:t xml:space="preserve"> is</w:t>
      </w:r>
      <w:r w:rsidR="00E94D01" w:rsidRPr="001A1B42">
        <w:rPr>
          <w:sz w:val="24"/>
          <w:szCs w:val="24"/>
        </w:rPr>
        <w:t>, for example</w:t>
      </w:r>
      <w:r w:rsidR="00943EA5" w:rsidRPr="001A1B42">
        <w:rPr>
          <w:sz w:val="24"/>
          <w:szCs w:val="24"/>
        </w:rPr>
        <w:t>:</w:t>
      </w:r>
    </w:p>
    <w:p w14:paraId="01ABBD2D" w14:textId="51D7FD85" w:rsidR="00504DDE" w:rsidRPr="001A1B42" w:rsidRDefault="00461790" w:rsidP="0053674F">
      <w:pPr>
        <w:pStyle w:val="ListParagraph"/>
        <w:numPr>
          <w:ilvl w:val="0"/>
          <w:numId w:val="49"/>
        </w:numPr>
        <w:rPr>
          <w:sz w:val="24"/>
          <w:szCs w:val="24"/>
        </w:rPr>
      </w:pPr>
      <w:r w:rsidRPr="001A1B42">
        <w:rPr>
          <w:sz w:val="24"/>
          <w:szCs w:val="24"/>
        </w:rPr>
        <w:t>a worker or is self-employed in accordance with the EEA regulations</w:t>
      </w:r>
      <w:r w:rsidR="00915068" w:rsidRPr="001A1B42">
        <w:rPr>
          <w:sz w:val="24"/>
          <w:szCs w:val="24"/>
        </w:rPr>
        <w:t>;</w:t>
      </w:r>
      <w:r w:rsidR="003940DF" w:rsidRPr="001A1B42">
        <w:rPr>
          <w:rStyle w:val="FootnoteReference"/>
          <w:sz w:val="24"/>
          <w:szCs w:val="24"/>
        </w:rPr>
        <w:footnoteReference w:id="20"/>
      </w:r>
    </w:p>
    <w:p w14:paraId="38A77404" w14:textId="188000CF" w:rsidR="00C774B9" w:rsidRPr="001A1B42" w:rsidRDefault="00C774B9" w:rsidP="0053674F">
      <w:pPr>
        <w:pStyle w:val="ListParagraph"/>
        <w:numPr>
          <w:ilvl w:val="0"/>
          <w:numId w:val="49"/>
        </w:numPr>
        <w:rPr>
          <w:sz w:val="24"/>
          <w:szCs w:val="24"/>
        </w:rPr>
      </w:pPr>
      <w:r w:rsidRPr="001A1B42">
        <w:rPr>
          <w:sz w:val="24"/>
          <w:szCs w:val="24"/>
        </w:rPr>
        <w:t>a family member of such a worker or self-employed person;</w:t>
      </w:r>
    </w:p>
    <w:p w14:paraId="0B1A9B1E" w14:textId="568C65BF" w:rsidR="00C774B9" w:rsidRPr="001A1B42" w:rsidRDefault="00C774B9" w:rsidP="0053674F">
      <w:pPr>
        <w:pStyle w:val="ListParagraph"/>
        <w:numPr>
          <w:ilvl w:val="0"/>
          <w:numId w:val="49"/>
        </w:numPr>
        <w:rPr>
          <w:sz w:val="24"/>
          <w:szCs w:val="24"/>
        </w:rPr>
      </w:pPr>
      <w:r w:rsidRPr="001A1B42">
        <w:rPr>
          <w:sz w:val="24"/>
          <w:szCs w:val="24"/>
        </w:rPr>
        <w:t xml:space="preserve">a worker who has ceased activity, for example because of retirement or incapacity, </w:t>
      </w:r>
      <w:r w:rsidR="00EB6143" w:rsidRPr="001A1B42">
        <w:rPr>
          <w:sz w:val="24"/>
          <w:szCs w:val="24"/>
        </w:rPr>
        <w:t xml:space="preserve">or </w:t>
      </w:r>
      <w:r w:rsidRPr="001A1B42">
        <w:rPr>
          <w:sz w:val="24"/>
          <w:szCs w:val="24"/>
        </w:rPr>
        <w:t>a family member of such a worker;</w:t>
      </w:r>
    </w:p>
    <w:p w14:paraId="16BD8353" w14:textId="77777777" w:rsidR="00C774B9" w:rsidRPr="001A1B42" w:rsidRDefault="00C774B9" w:rsidP="0053674F">
      <w:pPr>
        <w:pStyle w:val="ListParagraph"/>
        <w:numPr>
          <w:ilvl w:val="0"/>
          <w:numId w:val="49"/>
        </w:numPr>
        <w:rPr>
          <w:sz w:val="24"/>
          <w:szCs w:val="24"/>
        </w:rPr>
      </w:pPr>
      <w:r w:rsidRPr="001A1B42">
        <w:rPr>
          <w:sz w:val="24"/>
          <w:szCs w:val="24"/>
        </w:rPr>
        <w:t xml:space="preserve">a family member of a deceased worker; </w:t>
      </w:r>
    </w:p>
    <w:p w14:paraId="7F63CE2E" w14:textId="01AE0629" w:rsidR="00C774B9" w:rsidRPr="001A1B42" w:rsidRDefault="00C774B9" w:rsidP="0053674F">
      <w:pPr>
        <w:pStyle w:val="ListParagraph"/>
        <w:numPr>
          <w:ilvl w:val="0"/>
          <w:numId w:val="49"/>
        </w:numPr>
        <w:rPr>
          <w:sz w:val="24"/>
          <w:szCs w:val="24"/>
        </w:rPr>
      </w:pPr>
      <w:r w:rsidRPr="001A1B42">
        <w:rPr>
          <w:sz w:val="24"/>
          <w:szCs w:val="24"/>
        </w:rPr>
        <w:t>a refugee</w:t>
      </w:r>
      <w:r w:rsidR="00C65C22" w:rsidRPr="001A1B42">
        <w:rPr>
          <w:sz w:val="24"/>
          <w:szCs w:val="24"/>
        </w:rPr>
        <w:t>;</w:t>
      </w:r>
    </w:p>
    <w:p w14:paraId="32E9C268" w14:textId="033F5A40" w:rsidR="00C774B9" w:rsidRPr="001A1B42" w:rsidRDefault="00C774B9" w:rsidP="0053674F">
      <w:pPr>
        <w:pStyle w:val="ListParagraph"/>
        <w:numPr>
          <w:ilvl w:val="0"/>
          <w:numId w:val="49"/>
        </w:numPr>
        <w:spacing w:after="0"/>
        <w:rPr>
          <w:sz w:val="24"/>
          <w:szCs w:val="24"/>
        </w:rPr>
      </w:pPr>
      <w:r w:rsidRPr="001A1B42">
        <w:rPr>
          <w:sz w:val="24"/>
          <w:szCs w:val="24"/>
        </w:rPr>
        <w:t>is receiving Income Support, income-based Jobseeker’s Allowance, income-related Employment and Support Allowance or Universal Credit (but this does not apply if a new applicant is receiving income-based Jobseeker’s Allowance and their right to reside was decided only on the basis that they were a jobseeker or the family member of a jobseeker)</w:t>
      </w:r>
      <w:r w:rsidR="00C65C22" w:rsidRPr="001A1B42">
        <w:rPr>
          <w:sz w:val="24"/>
          <w:szCs w:val="24"/>
        </w:rPr>
        <w:t>.</w:t>
      </w:r>
    </w:p>
    <w:p w14:paraId="4CD3E7D2" w14:textId="32D49791" w:rsidR="00C774B9" w:rsidRPr="001A1B42" w:rsidRDefault="00C774B9" w:rsidP="00C774B9">
      <w:pPr>
        <w:pStyle w:val="ListParagraph"/>
        <w:spacing w:after="0"/>
        <w:rPr>
          <w:sz w:val="24"/>
          <w:szCs w:val="24"/>
        </w:rPr>
      </w:pPr>
      <w:r w:rsidRPr="001A1B42">
        <w:rPr>
          <w:strike/>
          <w:sz w:val="24"/>
          <w:szCs w:val="24"/>
        </w:rPr>
        <w:t xml:space="preserve">  </w:t>
      </w:r>
    </w:p>
    <w:p w14:paraId="7A54A33A" w14:textId="6DEBAF70" w:rsidR="00580998" w:rsidRDefault="00C65C22" w:rsidP="0053674F">
      <w:pPr>
        <w:pStyle w:val="ListParagraph"/>
        <w:numPr>
          <w:ilvl w:val="0"/>
          <w:numId w:val="43"/>
        </w:numPr>
        <w:spacing w:after="0"/>
        <w:ind w:hanging="720"/>
        <w:rPr>
          <w:sz w:val="24"/>
          <w:szCs w:val="24"/>
        </w:rPr>
      </w:pPr>
      <w:r w:rsidRPr="001A1B42">
        <w:rPr>
          <w:sz w:val="24"/>
          <w:szCs w:val="24"/>
        </w:rPr>
        <w:t xml:space="preserve">However, </w:t>
      </w:r>
      <w:r w:rsidR="00266FC2" w:rsidRPr="001A1B42">
        <w:rPr>
          <w:sz w:val="24"/>
          <w:szCs w:val="24"/>
        </w:rPr>
        <w:t xml:space="preserve">there are some circumstances in which </w:t>
      </w:r>
      <w:r w:rsidRPr="001A1B42">
        <w:rPr>
          <w:sz w:val="24"/>
          <w:szCs w:val="24"/>
        </w:rPr>
        <w:t xml:space="preserve">EEA nationals </w:t>
      </w:r>
      <w:r w:rsidR="00266FC2" w:rsidRPr="001A1B42">
        <w:rPr>
          <w:sz w:val="24"/>
          <w:szCs w:val="24"/>
        </w:rPr>
        <w:t xml:space="preserve">have been granted leave to enter or remain in the United Kingdom </w:t>
      </w:r>
      <w:r w:rsidR="002C3EF1" w:rsidRPr="001A1B42">
        <w:rPr>
          <w:sz w:val="24"/>
          <w:szCs w:val="24"/>
        </w:rPr>
        <w:t xml:space="preserve">but who do not </w:t>
      </w:r>
      <w:r w:rsidR="00DD0991" w:rsidRPr="001A1B42">
        <w:rPr>
          <w:sz w:val="24"/>
          <w:szCs w:val="24"/>
        </w:rPr>
        <w:t>satisf</w:t>
      </w:r>
      <w:r w:rsidR="00F44CE6" w:rsidRPr="001A1B42">
        <w:rPr>
          <w:sz w:val="24"/>
          <w:szCs w:val="24"/>
        </w:rPr>
        <w:t>y</w:t>
      </w:r>
      <w:r w:rsidR="00DD0991" w:rsidRPr="001A1B42">
        <w:rPr>
          <w:sz w:val="24"/>
          <w:szCs w:val="24"/>
        </w:rPr>
        <w:t xml:space="preserve"> the habit</w:t>
      </w:r>
      <w:r w:rsidR="00FB6B02" w:rsidRPr="001A1B42">
        <w:rPr>
          <w:sz w:val="24"/>
          <w:szCs w:val="24"/>
        </w:rPr>
        <w:t xml:space="preserve">ual residence test </w:t>
      </w:r>
      <w:r w:rsidR="002C3EF1" w:rsidRPr="001A1B42">
        <w:rPr>
          <w:sz w:val="24"/>
          <w:szCs w:val="24"/>
        </w:rPr>
        <w:t xml:space="preserve">for the purposes of applying for council tax reduction. </w:t>
      </w:r>
      <w:r w:rsidR="00C774B9" w:rsidRPr="001A1B42">
        <w:rPr>
          <w:sz w:val="24"/>
          <w:szCs w:val="24"/>
        </w:rPr>
        <w:t xml:space="preserve">An EEA </w:t>
      </w:r>
      <w:r w:rsidR="00C774B9" w:rsidRPr="00461790">
        <w:rPr>
          <w:sz w:val="24"/>
          <w:szCs w:val="24"/>
        </w:rPr>
        <w:t xml:space="preserve">national who is a jobseeker is not treated as having the right to reside for the purposes of applying for council tax reduction simply by being a jobseeker.  With some exceptions in respect of Northern Ireland, EEA nationals who are granted leave to enter, or remain in, the United Kingdom solely as a result of satisfying the special immigration </w:t>
      </w:r>
      <w:r w:rsidR="00C774B9" w:rsidRPr="001A1B42">
        <w:rPr>
          <w:sz w:val="24"/>
          <w:szCs w:val="24"/>
        </w:rPr>
        <w:t xml:space="preserve">rules </w:t>
      </w:r>
      <w:r w:rsidR="00A72CED" w:rsidRPr="001A1B42">
        <w:rPr>
          <w:sz w:val="24"/>
          <w:szCs w:val="24"/>
        </w:rPr>
        <w:t xml:space="preserve">that allowed </w:t>
      </w:r>
      <w:r w:rsidR="00C774B9" w:rsidRPr="001A1B42">
        <w:rPr>
          <w:sz w:val="24"/>
          <w:szCs w:val="24"/>
        </w:rPr>
        <w:t>EEA citizens</w:t>
      </w:r>
      <w:r w:rsidR="00A72CED" w:rsidRPr="001A1B42">
        <w:rPr>
          <w:sz w:val="24"/>
          <w:szCs w:val="24"/>
        </w:rPr>
        <w:t xml:space="preserve"> to rema</w:t>
      </w:r>
      <w:r w:rsidR="00305347" w:rsidRPr="001A1B42">
        <w:rPr>
          <w:sz w:val="24"/>
          <w:szCs w:val="24"/>
        </w:rPr>
        <w:t xml:space="preserve">in </w:t>
      </w:r>
      <w:r w:rsidR="00A1359C" w:rsidRPr="001A1B42">
        <w:rPr>
          <w:sz w:val="24"/>
          <w:szCs w:val="24"/>
        </w:rPr>
        <w:t>in</w:t>
      </w:r>
      <w:r w:rsidR="00305347" w:rsidRPr="001A1B42">
        <w:rPr>
          <w:sz w:val="24"/>
          <w:szCs w:val="24"/>
        </w:rPr>
        <w:t xml:space="preserve"> the UK after the withdrawal f</w:t>
      </w:r>
      <w:r w:rsidR="004A400A" w:rsidRPr="001A1B42">
        <w:rPr>
          <w:sz w:val="24"/>
          <w:szCs w:val="24"/>
        </w:rPr>
        <w:t>rom</w:t>
      </w:r>
      <w:r w:rsidR="00305347" w:rsidRPr="001A1B42">
        <w:rPr>
          <w:sz w:val="24"/>
          <w:szCs w:val="24"/>
        </w:rPr>
        <w:t xml:space="preserve"> the EU</w:t>
      </w:r>
      <w:r w:rsidR="00443F75" w:rsidRPr="001A1B42">
        <w:rPr>
          <w:sz w:val="24"/>
          <w:szCs w:val="24"/>
        </w:rPr>
        <w:t xml:space="preserve"> (the settlement scheme)</w:t>
      </w:r>
      <w:r w:rsidR="00C774B9" w:rsidRPr="001A1B42">
        <w:rPr>
          <w:sz w:val="24"/>
          <w:szCs w:val="24"/>
        </w:rPr>
        <w:t xml:space="preserve">, do not </w:t>
      </w:r>
      <w:r w:rsidR="008215B9" w:rsidRPr="001A1B42">
        <w:rPr>
          <w:sz w:val="24"/>
          <w:szCs w:val="24"/>
        </w:rPr>
        <w:t xml:space="preserve">satisfy the </w:t>
      </w:r>
      <w:r w:rsidR="00AF24D0" w:rsidRPr="001A1B42">
        <w:rPr>
          <w:sz w:val="24"/>
          <w:szCs w:val="24"/>
        </w:rPr>
        <w:t xml:space="preserve">habitual </w:t>
      </w:r>
      <w:r w:rsidR="008215B9" w:rsidRPr="001A1B42">
        <w:rPr>
          <w:sz w:val="24"/>
          <w:szCs w:val="24"/>
        </w:rPr>
        <w:t xml:space="preserve">residence </w:t>
      </w:r>
      <w:r w:rsidR="008732B4" w:rsidRPr="001A1B42">
        <w:rPr>
          <w:sz w:val="24"/>
          <w:szCs w:val="24"/>
        </w:rPr>
        <w:t xml:space="preserve">test </w:t>
      </w:r>
      <w:r w:rsidR="00C774B9" w:rsidRPr="00461790">
        <w:rPr>
          <w:sz w:val="24"/>
          <w:szCs w:val="24"/>
        </w:rPr>
        <w:t>simply because of these provisions</w:t>
      </w:r>
      <w:r w:rsidR="00EE572A">
        <w:rPr>
          <w:sz w:val="24"/>
          <w:szCs w:val="24"/>
        </w:rPr>
        <w:t>.</w:t>
      </w:r>
      <w:r w:rsidR="004A400A">
        <w:rPr>
          <w:rStyle w:val="FootnoteReference"/>
          <w:sz w:val="24"/>
          <w:szCs w:val="24"/>
        </w:rPr>
        <w:footnoteReference w:id="21"/>
      </w:r>
    </w:p>
    <w:p w14:paraId="1F3F0F8B" w14:textId="77777777" w:rsidR="00E94D01" w:rsidRPr="00461790" w:rsidRDefault="00E94D01" w:rsidP="00E94D01">
      <w:pPr>
        <w:pStyle w:val="ListParagraph"/>
        <w:spacing w:after="0"/>
        <w:rPr>
          <w:sz w:val="24"/>
          <w:szCs w:val="24"/>
        </w:rPr>
      </w:pPr>
    </w:p>
    <w:p w14:paraId="1C06EE32" w14:textId="4275F4F0" w:rsidR="00C94B6A" w:rsidRDefault="00B92941" w:rsidP="0053674F">
      <w:pPr>
        <w:pStyle w:val="ListParagraph"/>
        <w:numPr>
          <w:ilvl w:val="0"/>
          <w:numId w:val="43"/>
        </w:numPr>
        <w:spacing w:after="0"/>
        <w:ind w:hanging="720"/>
        <w:rPr>
          <w:sz w:val="24"/>
          <w:szCs w:val="24"/>
        </w:rPr>
      </w:pPr>
      <w:r w:rsidRPr="00580998">
        <w:rPr>
          <w:sz w:val="24"/>
          <w:szCs w:val="24"/>
        </w:rPr>
        <w:t xml:space="preserve">British citizens returning to </w:t>
      </w:r>
      <w:r w:rsidR="00C94B6A" w:rsidRPr="00580998">
        <w:rPr>
          <w:sz w:val="24"/>
          <w:szCs w:val="24"/>
        </w:rPr>
        <w:t>the UK after a period of living or working abroad</w:t>
      </w:r>
      <w:r w:rsidR="00875488" w:rsidRPr="00580998">
        <w:rPr>
          <w:sz w:val="24"/>
          <w:szCs w:val="24"/>
        </w:rPr>
        <w:t xml:space="preserve"> have an automatic right to reside in the </w:t>
      </w:r>
      <w:r w:rsidR="00C108E2" w:rsidRPr="00580998">
        <w:rPr>
          <w:sz w:val="24"/>
          <w:szCs w:val="24"/>
        </w:rPr>
        <w:t>UK,</w:t>
      </w:r>
      <w:r w:rsidR="00875488" w:rsidRPr="00580998">
        <w:rPr>
          <w:sz w:val="24"/>
          <w:szCs w:val="24"/>
        </w:rPr>
        <w:t xml:space="preserve"> but they do need to show that they are habitually resident in the UK.</w:t>
      </w:r>
    </w:p>
    <w:p w14:paraId="087F7704" w14:textId="77777777" w:rsidR="00FB70AC" w:rsidRPr="00FB70AC" w:rsidRDefault="00FB70AC" w:rsidP="00FB70AC">
      <w:pPr>
        <w:pStyle w:val="ListParagraph"/>
        <w:rPr>
          <w:sz w:val="24"/>
          <w:szCs w:val="24"/>
        </w:rPr>
      </w:pPr>
    </w:p>
    <w:p w14:paraId="00D373E9" w14:textId="77777777" w:rsidR="00FB70AC" w:rsidRPr="0047338F" w:rsidRDefault="00FB70AC" w:rsidP="0053674F">
      <w:pPr>
        <w:pStyle w:val="ListParagraph"/>
        <w:numPr>
          <w:ilvl w:val="0"/>
          <w:numId w:val="43"/>
        </w:numPr>
        <w:spacing w:after="0"/>
        <w:ind w:hanging="720"/>
        <w:rPr>
          <w:sz w:val="24"/>
          <w:szCs w:val="24"/>
        </w:rPr>
      </w:pPr>
      <w:r w:rsidRPr="0047338F">
        <w:rPr>
          <w:sz w:val="24"/>
          <w:szCs w:val="24"/>
        </w:rPr>
        <w:t xml:space="preserve">An applicant who has entered the UK from Afghanistan is treated as habitually resident in the UK if they: </w:t>
      </w:r>
    </w:p>
    <w:p w14:paraId="1E30CBBE" w14:textId="77777777" w:rsidR="00FB70AC" w:rsidRPr="0047338F" w:rsidRDefault="00FB70AC" w:rsidP="0053674F">
      <w:pPr>
        <w:pStyle w:val="ListParagraph"/>
        <w:numPr>
          <w:ilvl w:val="0"/>
          <w:numId w:val="48"/>
        </w:numPr>
        <w:spacing w:after="0"/>
        <w:rPr>
          <w:sz w:val="24"/>
          <w:szCs w:val="24"/>
        </w:rPr>
      </w:pPr>
      <w:r w:rsidRPr="0047338F">
        <w:rPr>
          <w:sz w:val="24"/>
          <w:szCs w:val="24"/>
        </w:rPr>
        <w:t>have been granted leave to remain in accordance with the Afghan Relocations and Assistance Policy, the Afghan Citizens Resettlement Scheme or the previous scheme for locally employed staff in Afghanistan; or</w:t>
      </w:r>
    </w:p>
    <w:p w14:paraId="4242673D" w14:textId="07372A5D" w:rsidR="00FB70AC" w:rsidRPr="0047338F" w:rsidRDefault="00FB70AC" w:rsidP="0053674F">
      <w:pPr>
        <w:pStyle w:val="ListParagraph"/>
        <w:numPr>
          <w:ilvl w:val="0"/>
          <w:numId w:val="48"/>
        </w:numPr>
        <w:spacing w:after="0"/>
        <w:rPr>
          <w:sz w:val="24"/>
          <w:szCs w:val="24"/>
        </w:rPr>
      </w:pPr>
      <w:r w:rsidRPr="0047338F">
        <w:rPr>
          <w:sz w:val="24"/>
          <w:szCs w:val="24"/>
        </w:rPr>
        <w:t>left Afghanistan in connection with the collapse of the Afghan government that took place on 15 August 2021.</w:t>
      </w:r>
    </w:p>
    <w:p w14:paraId="50ECAD09" w14:textId="77777777" w:rsidR="00580998" w:rsidRPr="00580998" w:rsidRDefault="00580998" w:rsidP="00580998">
      <w:pPr>
        <w:spacing w:after="0"/>
        <w:rPr>
          <w:sz w:val="24"/>
          <w:szCs w:val="24"/>
        </w:rPr>
      </w:pPr>
    </w:p>
    <w:p w14:paraId="0C479AD5" w14:textId="77777777" w:rsidR="005A7AE1" w:rsidRPr="003F2495" w:rsidRDefault="005A7AE1" w:rsidP="0053674F">
      <w:pPr>
        <w:pStyle w:val="ListParagraph"/>
        <w:numPr>
          <w:ilvl w:val="0"/>
          <w:numId w:val="43"/>
        </w:numPr>
        <w:ind w:hanging="720"/>
        <w:rPr>
          <w:sz w:val="24"/>
          <w:szCs w:val="24"/>
        </w:rPr>
      </w:pPr>
      <w:r w:rsidRPr="003F2495">
        <w:rPr>
          <w:sz w:val="24"/>
          <w:szCs w:val="24"/>
        </w:rPr>
        <w:t>An applicant who has entered the UK from Ukraine is treated as habitually resident in the UK if they:</w:t>
      </w:r>
    </w:p>
    <w:p w14:paraId="320BA5C3" w14:textId="77777777" w:rsidR="005A7AE1" w:rsidRPr="003F2495" w:rsidRDefault="005A7AE1" w:rsidP="0053674F">
      <w:pPr>
        <w:pStyle w:val="ListParagraph"/>
        <w:numPr>
          <w:ilvl w:val="0"/>
          <w:numId w:val="52"/>
        </w:numPr>
        <w:rPr>
          <w:sz w:val="24"/>
          <w:szCs w:val="24"/>
        </w:rPr>
      </w:pPr>
      <w:r w:rsidRPr="003F2495">
        <w:rPr>
          <w:sz w:val="24"/>
          <w:szCs w:val="24"/>
        </w:rPr>
        <w:t>were living in Ukraine immediately before the 1st January 2022 and left Ukraine in connection with the Russian invasion which took place on 24th February 2022; and</w:t>
      </w:r>
    </w:p>
    <w:p w14:paraId="03E2EF27" w14:textId="77777777" w:rsidR="005A7AE1" w:rsidRPr="003F2495" w:rsidRDefault="005A7AE1" w:rsidP="0053674F">
      <w:pPr>
        <w:pStyle w:val="ListParagraph"/>
        <w:numPr>
          <w:ilvl w:val="0"/>
          <w:numId w:val="52"/>
        </w:numPr>
        <w:rPr>
          <w:sz w:val="24"/>
          <w:szCs w:val="24"/>
        </w:rPr>
      </w:pPr>
      <w:r w:rsidRPr="003F2495">
        <w:rPr>
          <w:sz w:val="24"/>
          <w:szCs w:val="24"/>
        </w:rPr>
        <w:t>have been granted leave to enter or remain in accordance with the immigration rules; or</w:t>
      </w:r>
    </w:p>
    <w:p w14:paraId="33FD5F52" w14:textId="77777777" w:rsidR="005A7AE1" w:rsidRPr="003F2495" w:rsidRDefault="005A7AE1" w:rsidP="0053674F">
      <w:pPr>
        <w:pStyle w:val="ListParagraph"/>
        <w:numPr>
          <w:ilvl w:val="0"/>
          <w:numId w:val="52"/>
        </w:numPr>
        <w:rPr>
          <w:sz w:val="24"/>
          <w:szCs w:val="24"/>
        </w:rPr>
      </w:pPr>
      <w:r w:rsidRPr="003F2495">
        <w:rPr>
          <w:sz w:val="24"/>
          <w:szCs w:val="24"/>
        </w:rPr>
        <w:t>have a right of abode in the United Kingdom because they are British or in some cases Commonwealth citizens, or do not require leave to enter or remain because they are Irish citizens.</w:t>
      </w:r>
      <w:r w:rsidRPr="003F2495">
        <w:rPr>
          <w:rStyle w:val="FootnoteReference"/>
          <w:sz w:val="24"/>
          <w:szCs w:val="24"/>
        </w:rPr>
        <w:footnoteReference w:id="22"/>
      </w:r>
      <w:r w:rsidRPr="003F2495">
        <w:rPr>
          <w:sz w:val="24"/>
          <w:szCs w:val="24"/>
        </w:rPr>
        <w:t xml:space="preserve">  </w:t>
      </w:r>
    </w:p>
    <w:p w14:paraId="1A3E9074" w14:textId="77777777" w:rsidR="005A7AE1" w:rsidRPr="00C021EA" w:rsidRDefault="005A7AE1" w:rsidP="005A7AE1">
      <w:pPr>
        <w:pStyle w:val="ListParagraph"/>
        <w:ind w:left="1440"/>
        <w:rPr>
          <w:sz w:val="24"/>
          <w:szCs w:val="24"/>
        </w:rPr>
      </w:pPr>
    </w:p>
    <w:p w14:paraId="75B09416" w14:textId="77777777" w:rsidR="00204743" w:rsidRPr="00291565" w:rsidRDefault="00204743" w:rsidP="0053674F">
      <w:pPr>
        <w:pStyle w:val="ListParagraph"/>
        <w:numPr>
          <w:ilvl w:val="0"/>
          <w:numId w:val="43"/>
        </w:numPr>
        <w:ind w:hanging="720"/>
        <w:rPr>
          <w:sz w:val="24"/>
          <w:szCs w:val="24"/>
        </w:rPr>
      </w:pPr>
      <w:r w:rsidRPr="00291565">
        <w:rPr>
          <w:sz w:val="24"/>
          <w:szCs w:val="24"/>
        </w:rPr>
        <w:t>An applicant who has entered the UK from Israel, the West Bank, the Gaza Strip, East Jerusalem, the Golan Heights or Lebanon is treated as habitually resident if they:</w:t>
      </w:r>
    </w:p>
    <w:p w14:paraId="122DFCDE" w14:textId="77777777" w:rsidR="00204743" w:rsidRPr="00291565" w:rsidRDefault="00204743" w:rsidP="0053674F">
      <w:pPr>
        <w:pStyle w:val="ListParagraph"/>
        <w:numPr>
          <w:ilvl w:val="0"/>
          <w:numId w:val="54"/>
        </w:numPr>
        <w:rPr>
          <w:sz w:val="24"/>
          <w:szCs w:val="24"/>
        </w:rPr>
      </w:pPr>
      <w:r w:rsidRPr="00291565">
        <w:rPr>
          <w:sz w:val="24"/>
          <w:szCs w:val="24"/>
        </w:rPr>
        <w:t>were living in any of the above areas immediately before 7</w:t>
      </w:r>
      <w:r w:rsidRPr="00291565">
        <w:rPr>
          <w:sz w:val="24"/>
          <w:szCs w:val="24"/>
          <w:vertAlign w:val="superscript"/>
        </w:rPr>
        <w:t>th</w:t>
      </w:r>
      <w:r w:rsidRPr="00291565">
        <w:rPr>
          <w:sz w:val="24"/>
          <w:szCs w:val="24"/>
        </w:rPr>
        <w:t xml:space="preserve"> October 2023 and left those areas in connection with the Hamas terrorist attack in Israel on 7</w:t>
      </w:r>
      <w:r w:rsidRPr="00291565">
        <w:rPr>
          <w:sz w:val="24"/>
          <w:szCs w:val="24"/>
          <w:vertAlign w:val="superscript"/>
        </w:rPr>
        <w:t>th</w:t>
      </w:r>
      <w:r w:rsidRPr="00291565">
        <w:rPr>
          <w:sz w:val="24"/>
          <w:szCs w:val="24"/>
        </w:rPr>
        <w:t xml:space="preserve"> October 2023 or the escalating violence in the region following the attack;</w:t>
      </w:r>
    </w:p>
    <w:p w14:paraId="094A8148" w14:textId="77777777" w:rsidR="00204743" w:rsidRPr="00291565" w:rsidRDefault="00204743" w:rsidP="0053674F">
      <w:pPr>
        <w:pStyle w:val="ListParagraph"/>
        <w:numPr>
          <w:ilvl w:val="0"/>
          <w:numId w:val="54"/>
        </w:numPr>
        <w:rPr>
          <w:sz w:val="24"/>
          <w:szCs w:val="24"/>
        </w:rPr>
      </w:pPr>
      <w:r w:rsidRPr="00291565">
        <w:rPr>
          <w:sz w:val="24"/>
          <w:szCs w:val="24"/>
        </w:rPr>
        <w:t>have been granted leave to enter or remain in accordance with the immigration rules; or</w:t>
      </w:r>
    </w:p>
    <w:p w14:paraId="0A4E5637" w14:textId="77777777" w:rsidR="00204743" w:rsidRPr="00291565" w:rsidRDefault="00204743" w:rsidP="0053674F">
      <w:pPr>
        <w:pStyle w:val="ListParagraph"/>
        <w:numPr>
          <w:ilvl w:val="0"/>
          <w:numId w:val="54"/>
        </w:numPr>
        <w:rPr>
          <w:sz w:val="24"/>
          <w:szCs w:val="24"/>
        </w:rPr>
      </w:pPr>
      <w:r w:rsidRPr="00291565">
        <w:rPr>
          <w:sz w:val="24"/>
          <w:szCs w:val="24"/>
        </w:rPr>
        <w:t xml:space="preserve">have a right of abode in the United Kingdom because they are British or in some cases Commonwealth citizens, or do not require leave to enter or remain because they are Irish citizens.  </w:t>
      </w:r>
    </w:p>
    <w:p w14:paraId="7A4E3227" w14:textId="77777777" w:rsidR="00204743" w:rsidRDefault="00204743" w:rsidP="00204743">
      <w:pPr>
        <w:pStyle w:val="ListParagraph"/>
        <w:ind w:left="1080"/>
        <w:rPr>
          <w:sz w:val="24"/>
          <w:szCs w:val="24"/>
        </w:rPr>
      </w:pPr>
    </w:p>
    <w:p w14:paraId="24E6E886" w14:textId="77777777" w:rsidR="00204743" w:rsidRPr="00291565" w:rsidRDefault="00204743" w:rsidP="0053674F">
      <w:pPr>
        <w:pStyle w:val="ListParagraph"/>
        <w:numPr>
          <w:ilvl w:val="0"/>
          <w:numId w:val="43"/>
        </w:numPr>
        <w:ind w:hanging="720"/>
        <w:rPr>
          <w:sz w:val="24"/>
          <w:szCs w:val="24"/>
        </w:rPr>
      </w:pPr>
      <w:r w:rsidRPr="00291565">
        <w:rPr>
          <w:sz w:val="24"/>
          <w:szCs w:val="24"/>
        </w:rPr>
        <w:t>An applicant who has entered the UK from Sudan is treated as habitually resident if they:</w:t>
      </w:r>
    </w:p>
    <w:p w14:paraId="497314F3" w14:textId="77777777" w:rsidR="00204743" w:rsidRPr="00291565" w:rsidRDefault="00204743" w:rsidP="0053674F">
      <w:pPr>
        <w:pStyle w:val="ListParagraph"/>
        <w:numPr>
          <w:ilvl w:val="0"/>
          <w:numId w:val="54"/>
        </w:numPr>
        <w:rPr>
          <w:sz w:val="24"/>
          <w:szCs w:val="24"/>
        </w:rPr>
      </w:pPr>
      <w:r w:rsidRPr="00291565">
        <w:rPr>
          <w:sz w:val="24"/>
          <w:szCs w:val="24"/>
        </w:rPr>
        <w:t>were living in Sudan before 15</w:t>
      </w:r>
      <w:r w:rsidRPr="00291565">
        <w:rPr>
          <w:sz w:val="24"/>
          <w:szCs w:val="24"/>
          <w:vertAlign w:val="superscript"/>
        </w:rPr>
        <w:t>th</w:t>
      </w:r>
      <w:r w:rsidRPr="00291565">
        <w:rPr>
          <w:sz w:val="24"/>
          <w:szCs w:val="24"/>
        </w:rPr>
        <w:t xml:space="preserve"> April 2023 and left in connection with the violence on 15</w:t>
      </w:r>
      <w:r w:rsidRPr="00291565">
        <w:rPr>
          <w:sz w:val="24"/>
          <w:szCs w:val="24"/>
          <w:vertAlign w:val="superscript"/>
        </w:rPr>
        <w:t>th</w:t>
      </w:r>
      <w:r w:rsidRPr="00291565">
        <w:rPr>
          <w:sz w:val="24"/>
          <w:szCs w:val="24"/>
        </w:rPr>
        <w:t xml:space="preserve"> April 2023 in Khartoum, and across Sudan;</w:t>
      </w:r>
    </w:p>
    <w:p w14:paraId="5EF797ED" w14:textId="77777777" w:rsidR="00204743" w:rsidRPr="00291565" w:rsidRDefault="00204743" w:rsidP="0053674F">
      <w:pPr>
        <w:pStyle w:val="ListParagraph"/>
        <w:numPr>
          <w:ilvl w:val="0"/>
          <w:numId w:val="54"/>
        </w:numPr>
        <w:rPr>
          <w:sz w:val="24"/>
          <w:szCs w:val="24"/>
        </w:rPr>
      </w:pPr>
      <w:r w:rsidRPr="00291565">
        <w:rPr>
          <w:sz w:val="24"/>
          <w:szCs w:val="24"/>
        </w:rPr>
        <w:t>have been granted leave to enter or remain in accordance with the immigration rules; or</w:t>
      </w:r>
    </w:p>
    <w:p w14:paraId="5B8C3D48" w14:textId="77777777" w:rsidR="00204743" w:rsidRPr="00291565" w:rsidRDefault="00204743" w:rsidP="0053674F">
      <w:pPr>
        <w:pStyle w:val="ListParagraph"/>
        <w:numPr>
          <w:ilvl w:val="0"/>
          <w:numId w:val="54"/>
        </w:numPr>
        <w:rPr>
          <w:sz w:val="24"/>
          <w:szCs w:val="24"/>
        </w:rPr>
      </w:pPr>
      <w:r w:rsidRPr="00291565">
        <w:rPr>
          <w:sz w:val="24"/>
          <w:szCs w:val="24"/>
        </w:rPr>
        <w:t xml:space="preserve">have a right of abode in the United Kingdom because they are British or in some cases Commonwealth citizens, or do not require leave to enter or remain because they are Irish citizens.  </w:t>
      </w:r>
    </w:p>
    <w:p w14:paraId="25155259" w14:textId="77777777" w:rsidR="00204743" w:rsidRPr="00291565" w:rsidRDefault="00204743" w:rsidP="00204743">
      <w:pPr>
        <w:pStyle w:val="ListParagraph"/>
        <w:ind w:left="1080"/>
        <w:rPr>
          <w:sz w:val="24"/>
          <w:szCs w:val="24"/>
        </w:rPr>
      </w:pPr>
    </w:p>
    <w:p w14:paraId="6D386670" w14:textId="30DFAE77" w:rsidR="005A7AE1" w:rsidRPr="003F2495" w:rsidRDefault="005A7AE1" w:rsidP="0053674F">
      <w:pPr>
        <w:pStyle w:val="ListParagraph"/>
        <w:numPr>
          <w:ilvl w:val="0"/>
          <w:numId w:val="43"/>
        </w:numPr>
        <w:ind w:hanging="720"/>
        <w:rPr>
          <w:sz w:val="24"/>
          <w:szCs w:val="24"/>
        </w:rPr>
      </w:pPr>
      <w:r w:rsidRPr="003F2495">
        <w:rPr>
          <w:sz w:val="24"/>
          <w:szCs w:val="24"/>
        </w:rPr>
        <w:t xml:space="preserve">An applicant is also treated as habitually resident if they have been granted, or are deemed to have been granted, leave outside the rules made under section 3(2) of the </w:t>
      </w:r>
      <w:hyperlink r:id="rId14" w:history="1">
        <w:r w:rsidRPr="00B2154D">
          <w:rPr>
            <w:rStyle w:val="Hyperlink"/>
            <w:sz w:val="24"/>
            <w:szCs w:val="24"/>
          </w:rPr>
          <w:t>Immigration Act 1971</w:t>
        </w:r>
      </w:hyperlink>
      <w:r w:rsidRPr="003F2495">
        <w:rPr>
          <w:sz w:val="24"/>
          <w:szCs w:val="24"/>
        </w:rPr>
        <w:t>.</w:t>
      </w:r>
      <w:r w:rsidR="00AE4933" w:rsidRPr="003F2495">
        <w:rPr>
          <w:sz w:val="24"/>
          <w:szCs w:val="24"/>
        </w:rPr>
        <w:t xml:space="preserve"> </w:t>
      </w:r>
    </w:p>
    <w:p w14:paraId="3FC1B55D" w14:textId="07D02BEF" w:rsidR="005A7AE1" w:rsidRPr="003F2495" w:rsidRDefault="005A7AE1" w:rsidP="005A7AE1">
      <w:pPr>
        <w:pStyle w:val="ListParagraph"/>
        <w:rPr>
          <w:sz w:val="24"/>
          <w:szCs w:val="24"/>
        </w:rPr>
      </w:pPr>
    </w:p>
    <w:p w14:paraId="22B706F1" w14:textId="20445498" w:rsidR="00B92941" w:rsidRPr="00580998" w:rsidRDefault="00884030" w:rsidP="0053674F">
      <w:pPr>
        <w:pStyle w:val="ListParagraph"/>
        <w:numPr>
          <w:ilvl w:val="0"/>
          <w:numId w:val="43"/>
        </w:numPr>
        <w:ind w:hanging="720"/>
        <w:rPr>
          <w:sz w:val="24"/>
          <w:szCs w:val="24"/>
        </w:rPr>
      </w:pPr>
      <w:r w:rsidRPr="00580998">
        <w:rPr>
          <w:sz w:val="24"/>
          <w:szCs w:val="24"/>
        </w:rPr>
        <w:t>N</w:t>
      </w:r>
      <w:r w:rsidR="00B92941" w:rsidRPr="00580998">
        <w:rPr>
          <w:sz w:val="24"/>
          <w:szCs w:val="24"/>
        </w:rPr>
        <w:t>on-EEA and non-UK national</w:t>
      </w:r>
      <w:r w:rsidRPr="00580998">
        <w:rPr>
          <w:sz w:val="24"/>
          <w:szCs w:val="24"/>
        </w:rPr>
        <w:t xml:space="preserve">s </w:t>
      </w:r>
      <w:r w:rsidR="00B92941" w:rsidRPr="00580998">
        <w:rPr>
          <w:sz w:val="24"/>
          <w:szCs w:val="24"/>
        </w:rPr>
        <w:t xml:space="preserve">may be subject to immigration control </w:t>
      </w:r>
      <w:r w:rsidRPr="00580998">
        <w:rPr>
          <w:sz w:val="24"/>
          <w:szCs w:val="24"/>
        </w:rPr>
        <w:t>and a</w:t>
      </w:r>
      <w:r w:rsidR="00B92941" w:rsidRPr="00580998">
        <w:rPr>
          <w:sz w:val="24"/>
          <w:szCs w:val="24"/>
        </w:rPr>
        <w:t>n applicant who is subject to immigration control i</w:t>
      </w:r>
      <w:r w:rsidR="00F31C25" w:rsidRPr="00580998">
        <w:rPr>
          <w:sz w:val="24"/>
          <w:szCs w:val="24"/>
        </w:rPr>
        <w:t xml:space="preserve">s excluded from applying for </w:t>
      </w:r>
      <w:r w:rsidR="007174FC">
        <w:rPr>
          <w:sz w:val="24"/>
          <w:szCs w:val="24"/>
        </w:rPr>
        <w:t>council tax reduction</w:t>
      </w:r>
      <w:r w:rsidR="00F31C25" w:rsidRPr="00580998">
        <w:rPr>
          <w:sz w:val="24"/>
          <w:szCs w:val="24"/>
        </w:rPr>
        <w:t>. For example, this applies where an applicant</w:t>
      </w:r>
      <w:r w:rsidR="00B92941" w:rsidRPr="00580998">
        <w:rPr>
          <w:sz w:val="24"/>
          <w:szCs w:val="24"/>
        </w:rPr>
        <w:t>:</w:t>
      </w:r>
    </w:p>
    <w:p w14:paraId="629208C4" w14:textId="6F9019DF" w:rsidR="00B92941" w:rsidRPr="00580998" w:rsidRDefault="00B92941" w:rsidP="0053674F">
      <w:pPr>
        <w:pStyle w:val="ListParagraph"/>
        <w:numPr>
          <w:ilvl w:val="0"/>
          <w:numId w:val="42"/>
        </w:numPr>
        <w:rPr>
          <w:sz w:val="24"/>
          <w:szCs w:val="24"/>
        </w:rPr>
      </w:pPr>
      <w:r w:rsidRPr="00580998">
        <w:rPr>
          <w:sz w:val="24"/>
          <w:szCs w:val="24"/>
        </w:rPr>
        <w:t>need</w:t>
      </w:r>
      <w:r w:rsidR="00F31C25" w:rsidRPr="00580998">
        <w:rPr>
          <w:sz w:val="24"/>
          <w:szCs w:val="24"/>
        </w:rPr>
        <w:t>s</w:t>
      </w:r>
      <w:r w:rsidRPr="00580998">
        <w:rPr>
          <w:sz w:val="24"/>
          <w:szCs w:val="24"/>
        </w:rPr>
        <w:t xml:space="preserve"> permission to enter or remain in the UK but do</w:t>
      </w:r>
      <w:r w:rsidR="00F31C25" w:rsidRPr="00580998">
        <w:rPr>
          <w:sz w:val="24"/>
          <w:szCs w:val="24"/>
        </w:rPr>
        <w:t>es</w:t>
      </w:r>
      <w:r w:rsidR="00604DA7" w:rsidRPr="00580998">
        <w:rPr>
          <w:sz w:val="24"/>
          <w:szCs w:val="24"/>
        </w:rPr>
        <w:t xml:space="preserve"> </w:t>
      </w:r>
      <w:r w:rsidR="00F31C25" w:rsidRPr="00580998">
        <w:rPr>
          <w:sz w:val="24"/>
          <w:szCs w:val="24"/>
        </w:rPr>
        <w:t>n</w:t>
      </w:r>
      <w:r w:rsidR="00604DA7" w:rsidRPr="00580998">
        <w:rPr>
          <w:sz w:val="24"/>
          <w:szCs w:val="24"/>
        </w:rPr>
        <w:t>o</w:t>
      </w:r>
      <w:r w:rsidR="00F31C25" w:rsidRPr="00580998">
        <w:rPr>
          <w:sz w:val="24"/>
          <w:szCs w:val="24"/>
        </w:rPr>
        <w:t>t</w:t>
      </w:r>
      <w:r w:rsidRPr="00580998">
        <w:rPr>
          <w:sz w:val="24"/>
          <w:szCs w:val="24"/>
        </w:rPr>
        <w:t xml:space="preserve"> yet have </w:t>
      </w:r>
      <w:r w:rsidR="002A38CE">
        <w:rPr>
          <w:sz w:val="24"/>
          <w:szCs w:val="24"/>
        </w:rPr>
        <w:t>permission</w:t>
      </w:r>
      <w:r w:rsidR="00F31C25" w:rsidRPr="00580998">
        <w:rPr>
          <w:sz w:val="24"/>
          <w:szCs w:val="24"/>
        </w:rPr>
        <w:t>;</w:t>
      </w:r>
    </w:p>
    <w:p w14:paraId="17673068" w14:textId="72498C6C" w:rsidR="00B92941" w:rsidRPr="00580998" w:rsidRDefault="00F31C25" w:rsidP="0053674F">
      <w:pPr>
        <w:pStyle w:val="ListParagraph"/>
        <w:numPr>
          <w:ilvl w:val="0"/>
          <w:numId w:val="42"/>
        </w:numPr>
        <w:rPr>
          <w:sz w:val="24"/>
          <w:szCs w:val="24"/>
        </w:rPr>
      </w:pPr>
      <w:r w:rsidRPr="00580998">
        <w:rPr>
          <w:sz w:val="24"/>
          <w:szCs w:val="24"/>
        </w:rPr>
        <w:t>has</w:t>
      </w:r>
      <w:r w:rsidR="00B92941" w:rsidRPr="00580998">
        <w:rPr>
          <w:sz w:val="24"/>
          <w:szCs w:val="24"/>
        </w:rPr>
        <w:t xml:space="preserve"> permission to enter or remain in the UK</w:t>
      </w:r>
      <w:r w:rsidR="00884030" w:rsidRPr="00580998">
        <w:rPr>
          <w:sz w:val="24"/>
          <w:szCs w:val="24"/>
        </w:rPr>
        <w:t>,</w:t>
      </w:r>
      <w:r w:rsidRPr="00580998">
        <w:rPr>
          <w:sz w:val="24"/>
          <w:szCs w:val="24"/>
        </w:rPr>
        <w:t xml:space="preserve"> but </w:t>
      </w:r>
      <w:r w:rsidR="00AA5A98" w:rsidRPr="00580998">
        <w:rPr>
          <w:sz w:val="24"/>
          <w:szCs w:val="24"/>
        </w:rPr>
        <w:t xml:space="preserve">only if </w:t>
      </w:r>
      <w:r w:rsidR="00893F05">
        <w:rPr>
          <w:sz w:val="24"/>
          <w:szCs w:val="24"/>
        </w:rPr>
        <w:t>they do</w:t>
      </w:r>
      <w:r w:rsidR="00604DA7" w:rsidRPr="00580998">
        <w:rPr>
          <w:sz w:val="24"/>
          <w:szCs w:val="24"/>
        </w:rPr>
        <w:t xml:space="preserve"> no</w:t>
      </w:r>
      <w:r w:rsidRPr="00580998">
        <w:rPr>
          <w:sz w:val="24"/>
          <w:szCs w:val="24"/>
        </w:rPr>
        <w:t xml:space="preserve">t </w:t>
      </w:r>
      <w:r w:rsidR="00B92941" w:rsidRPr="00580998">
        <w:rPr>
          <w:sz w:val="24"/>
          <w:szCs w:val="24"/>
        </w:rPr>
        <w:t>claim benefits or use other public services</w:t>
      </w:r>
      <w:r w:rsidRPr="00580998">
        <w:rPr>
          <w:sz w:val="24"/>
          <w:szCs w:val="24"/>
        </w:rPr>
        <w:t>;</w:t>
      </w:r>
    </w:p>
    <w:p w14:paraId="6CB8BA27" w14:textId="5EA520C1" w:rsidR="00C94B6A" w:rsidRPr="00580998" w:rsidRDefault="00F31C25" w:rsidP="0053674F">
      <w:pPr>
        <w:pStyle w:val="ListParagraph"/>
        <w:numPr>
          <w:ilvl w:val="0"/>
          <w:numId w:val="42"/>
        </w:numPr>
        <w:rPr>
          <w:sz w:val="24"/>
          <w:szCs w:val="24"/>
        </w:rPr>
      </w:pPr>
      <w:r w:rsidRPr="00580998">
        <w:rPr>
          <w:sz w:val="24"/>
          <w:szCs w:val="24"/>
        </w:rPr>
        <w:t xml:space="preserve">has been </w:t>
      </w:r>
      <w:r w:rsidR="00B92941" w:rsidRPr="00580998">
        <w:rPr>
          <w:sz w:val="24"/>
          <w:szCs w:val="24"/>
        </w:rPr>
        <w:t>given permission to enter or remain in the UK because someon</w:t>
      </w:r>
      <w:r w:rsidRPr="00580998">
        <w:rPr>
          <w:sz w:val="24"/>
          <w:szCs w:val="24"/>
        </w:rPr>
        <w:t>e formally agreed to support</w:t>
      </w:r>
      <w:r w:rsidR="00B53A96">
        <w:rPr>
          <w:sz w:val="24"/>
          <w:szCs w:val="24"/>
        </w:rPr>
        <w:t xml:space="preserve"> them</w:t>
      </w:r>
      <w:r w:rsidR="00B92941" w:rsidRPr="00580998">
        <w:rPr>
          <w:sz w:val="24"/>
          <w:szCs w:val="24"/>
        </w:rPr>
        <w:t>.</w:t>
      </w:r>
    </w:p>
    <w:p w14:paraId="05CA691A" w14:textId="7D082B46" w:rsidR="00E44BC4" w:rsidRPr="00D6699A" w:rsidRDefault="00E44BC4" w:rsidP="00432D81">
      <w:pPr>
        <w:pStyle w:val="Heading1"/>
        <w:rPr>
          <w:color w:val="FF0000"/>
          <w:u w:val="none"/>
        </w:rPr>
      </w:pPr>
      <w:bookmarkStart w:id="41" w:name="_Toc190794830"/>
      <w:r w:rsidRPr="00E44BC4">
        <w:t>Students</w:t>
      </w:r>
      <w:bookmarkStart w:id="42" w:name="_Hlk61961785"/>
      <w:bookmarkEnd w:id="41"/>
      <w:r w:rsidR="00C85893">
        <w:rPr>
          <w:u w:val="none"/>
        </w:rPr>
        <w:t xml:space="preserve"> </w:t>
      </w:r>
    </w:p>
    <w:bookmarkEnd w:id="42"/>
    <w:p w14:paraId="412EB288" w14:textId="428ED4C4" w:rsidR="005454B0" w:rsidRPr="00580998" w:rsidRDefault="00E44BC4" w:rsidP="0053674F">
      <w:pPr>
        <w:pStyle w:val="ListParagraph"/>
        <w:numPr>
          <w:ilvl w:val="0"/>
          <w:numId w:val="43"/>
        </w:numPr>
        <w:ind w:hanging="720"/>
        <w:rPr>
          <w:sz w:val="24"/>
          <w:szCs w:val="24"/>
        </w:rPr>
      </w:pPr>
      <w:r w:rsidRPr="00580998">
        <w:rPr>
          <w:sz w:val="24"/>
          <w:szCs w:val="24"/>
        </w:rPr>
        <w:t>A property that is wholly occupied by full-time students</w:t>
      </w:r>
      <w:r w:rsidR="005F6A23" w:rsidRPr="00580998">
        <w:rPr>
          <w:sz w:val="24"/>
          <w:szCs w:val="24"/>
        </w:rPr>
        <w:t>, for example a hall of residence,</w:t>
      </w:r>
      <w:r w:rsidRPr="00580998">
        <w:rPr>
          <w:sz w:val="24"/>
          <w:szCs w:val="24"/>
        </w:rPr>
        <w:t xml:space="preserve"> is exempt from council tax</w:t>
      </w:r>
      <w:r w:rsidR="00743246" w:rsidRPr="00580998">
        <w:rPr>
          <w:sz w:val="24"/>
          <w:szCs w:val="24"/>
        </w:rPr>
        <w:t xml:space="preserve">. </w:t>
      </w:r>
      <w:r w:rsidR="002D1D77" w:rsidRPr="00580998">
        <w:rPr>
          <w:sz w:val="24"/>
          <w:szCs w:val="24"/>
        </w:rPr>
        <w:t xml:space="preserve"> Most students are not eligible for </w:t>
      </w:r>
      <w:r w:rsidR="007174FC">
        <w:rPr>
          <w:sz w:val="24"/>
          <w:szCs w:val="24"/>
        </w:rPr>
        <w:t>council tax reduction</w:t>
      </w:r>
      <w:r w:rsidR="002D1D77" w:rsidRPr="00580998">
        <w:rPr>
          <w:sz w:val="24"/>
          <w:szCs w:val="24"/>
        </w:rPr>
        <w:t xml:space="preserve"> but some students who are liable for council tax can get support in specified circumstances. See </w:t>
      </w:r>
      <w:hyperlink w:anchor="_Annex_8_-" w:history="1">
        <w:r w:rsidR="002D1D77" w:rsidRPr="003B2104">
          <w:rPr>
            <w:rStyle w:val="Hyperlink"/>
            <w:sz w:val="24"/>
            <w:szCs w:val="24"/>
          </w:rPr>
          <w:t>Annex 8</w:t>
        </w:r>
      </w:hyperlink>
      <w:r w:rsidR="002D1D77" w:rsidRPr="00580998">
        <w:rPr>
          <w:sz w:val="24"/>
          <w:szCs w:val="24"/>
        </w:rPr>
        <w:t xml:space="preserve"> for a full account</w:t>
      </w:r>
      <w:r w:rsidR="00722D06" w:rsidRPr="00580998">
        <w:rPr>
          <w:sz w:val="24"/>
          <w:szCs w:val="24"/>
        </w:rPr>
        <w:t xml:space="preserve">, including </w:t>
      </w:r>
      <w:r w:rsidR="00DE7BD4">
        <w:rPr>
          <w:sz w:val="24"/>
          <w:szCs w:val="24"/>
        </w:rPr>
        <w:t xml:space="preserve">the </w:t>
      </w:r>
      <w:r w:rsidR="00722D06" w:rsidRPr="00580998">
        <w:rPr>
          <w:sz w:val="24"/>
          <w:szCs w:val="24"/>
        </w:rPr>
        <w:t>treatment of student income</w:t>
      </w:r>
      <w:r w:rsidR="002D1D77" w:rsidRPr="00580998">
        <w:rPr>
          <w:sz w:val="24"/>
          <w:szCs w:val="24"/>
        </w:rPr>
        <w:t>.</w:t>
      </w:r>
    </w:p>
    <w:p w14:paraId="5D5083F8" w14:textId="77EC6CCF" w:rsidR="00513AD3" w:rsidRPr="00D6699A" w:rsidRDefault="00DB6189" w:rsidP="00513AD3">
      <w:pPr>
        <w:pStyle w:val="Heading1"/>
        <w:rPr>
          <w:color w:val="FF0000"/>
          <w:u w:val="none"/>
        </w:rPr>
      </w:pPr>
      <w:bookmarkStart w:id="43" w:name="_Toc190794831"/>
      <w:r w:rsidRPr="00C60E89">
        <w:t>Effective dates</w:t>
      </w:r>
      <w:bookmarkEnd w:id="43"/>
      <w:r w:rsidR="001D3F52">
        <w:rPr>
          <w:u w:val="none"/>
        </w:rPr>
        <w:t xml:space="preserve"> </w:t>
      </w:r>
    </w:p>
    <w:p w14:paraId="5B0407CA" w14:textId="77777777" w:rsidR="00DB6189" w:rsidRPr="001E0AC1" w:rsidRDefault="00DB6189" w:rsidP="00850D3C">
      <w:pPr>
        <w:pStyle w:val="Heading2"/>
        <w:ind w:left="360" w:hanging="360"/>
        <w:rPr>
          <w:color w:val="FF0000"/>
        </w:rPr>
      </w:pPr>
      <w:bookmarkStart w:id="44" w:name="_Toc190794832"/>
      <w:r w:rsidRPr="00C53EB6">
        <w:t>Date entitlement begins</w:t>
      </w:r>
      <w:bookmarkEnd w:id="44"/>
      <w:r w:rsidR="001E0AC1">
        <w:t xml:space="preserve"> </w:t>
      </w:r>
    </w:p>
    <w:p w14:paraId="44ABB264" w14:textId="07A1849C" w:rsidR="00DB6189" w:rsidRPr="00DC5E12" w:rsidRDefault="007C4989" w:rsidP="0053674F">
      <w:pPr>
        <w:pStyle w:val="ListParagraph"/>
        <w:numPr>
          <w:ilvl w:val="0"/>
          <w:numId w:val="43"/>
        </w:numPr>
        <w:ind w:hanging="720"/>
        <w:rPr>
          <w:sz w:val="24"/>
          <w:szCs w:val="24"/>
        </w:rPr>
      </w:pPr>
      <w:r>
        <w:rPr>
          <w:sz w:val="24"/>
          <w:szCs w:val="24"/>
        </w:rPr>
        <w:t>A</w:t>
      </w:r>
      <w:r w:rsidR="00DB6189" w:rsidRPr="008B725F">
        <w:rPr>
          <w:sz w:val="24"/>
          <w:szCs w:val="24"/>
        </w:rPr>
        <w:t xml:space="preserve">n applicant’s entitlement to </w:t>
      </w:r>
      <w:r w:rsidR="007174FC" w:rsidRPr="008B725F">
        <w:rPr>
          <w:sz w:val="24"/>
          <w:szCs w:val="24"/>
        </w:rPr>
        <w:t>council tax reduction</w:t>
      </w:r>
      <w:r w:rsidR="00DB6189" w:rsidRPr="008B725F">
        <w:rPr>
          <w:sz w:val="24"/>
          <w:szCs w:val="24"/>
        </w:rPr>
        <w:t xml:space="preserve"> </w:t>
      </w:r>
      <w:r w:rsidR="00B42CEB" w:rsidRPr="008B725F">
        <w:rPr>
          <w:sz w:val="24"/>
          <w:szCs w:val="24"/>
        </w:rPr>
        <w:t xml:space="preserve">normally </w:t>
      </w:r>
      <w:r w:rsidR="00DB6189" w:rsidRPr="008B725F">
        <w:rPr>
          <w:sz w:val="24"/>
          <w:szCs w:val="24"/>
        </w:rPr>
        <w:t xml:space="preserve">begins from the start of the </w:t>
      </w:r>
      <w:r w:rsidR="00EB4565" w:rsidRPr="008B725F">
        <w:rPr>
          <w:sz w:val="24"/>
          <w:szCs w:val="24"/>
        </w:rPr>
        <w:t>reduction</w:t>
      </w:r>
      <w:r w:rsidR="00DB6189" w:rsidRPr="008B725F">
        <w:rPr>
          <w:sz w:val="24"/>
          <w:szCs w:val="24"/>
        </w:rPr>
        <w:t xml:space="preserve"> week (Monday to Sunday) which follows the date of </w:t>
      </w:r>
      <w:r w:rsidR="00DB6189" w:rsidRPr="004F2111">
        <w:rPr>
          <w:sz w:val="24"/>
          <w:szCs w:val="24"/>
        </w:rPr>
        <w:t>application</w:t>
      </w:r>
      <w:r w:rsidR="00D802D7" w:rsidRPr="004F2111">
        <w:rPr>
          <w:sz w:val="24"/>
          <w:szCs w:val="24"/>
        </w:rPr>
        <w:t>.</w:t>
      </w:r>
      <w:r w:rsidR="009667F9" w:rsidRPr="004F2111">
        <w:rPr>
          <w:rStyle w:val="FootnoteReference"/>
          <w:sz w:val="24"/>
          <w:szCs w:val="24"/>
        </w:rPr>
        <w:footnoteReference w:id="23"/>
      </w:r>
      <w:r w:rsidR="00D802D7" w:rsidRPr="004F2111">
        <w:rPr>
          <w:sz w:val="24"/>
          <w:szCs w:val="24"/>
        </w:rPr>
        <w:t xml:space="preserve"> </w:t>
      </w:r>
      <w:r w:rsidR="000B5FEE" w:rsidRPr="008B725F">
        <w:rPr>
          <w:sz w:val="24"/>
          <w:szCs w:val="24"/>
        </w:rPr>
        <w:t>However, if an applicant</w:t>
      </w:r>
      <w:r w:rsidR="00DB6189" w:rsidRPr="008B725F">
        <w:rPr>
          <w:sz w:val="24"/>
          <w:szCs w:val="24"/>
        </w:rPr>
        <w:t xml:space="preserve"> becomes liable for </w:t>
      </w:r>
      <w:r w:rsidR="00363A30" w:rsidRPr="008B725F">
        <w:rPr>
          <w:sz w:val="24"/>
          <w:szCs w:val="24"/>
        </w:rPr>
        <w:t>council tax</w:t>
      </w:r>
      <w:r w:rsidR="00E34E8D">
        <w:rPr>
          <w:sz w:val="24"/>
          <w:szCs w:val="24"/>
        </w:rPr>
        <w:t xml:space="preserve"> </w:t>
      </w:r>
      <w:r w:rsidR="00AC0515" w:rsidRPr="00F150B0">
        <w:rPr>
          <w:sz w:val="24"/>
          <w:szCs w:val="24"/>
        </w:rPr>
        <w:t xml:space="preserve">for </w:t>
      </w:r>
      <w:r w:rsidR="00DB6189" w:rsidRPr="00F150B0">
        <w:rPr>
          <w:sz w:val="24"/>
          <w:szCs w:val="24"/>
        </w:rPr>
        <w:t>the first time</w:t>
      </w:r>
      <w:r w:rsidR="0014614A">
        <w:rPr>
          <w:rStyle w:val="FootnoteReference"/>
          <w:sz w:val="24"/>
          <w:szCs w:val="24"/>
        </w:rPr>
        <w:footnoteReference w:id="24"/>
      </w:r>
      <w:r w:rsidR="00DB6189" w:rsidRPr="008B725F">
        <w:rPr>
          <w:sz w:val="24"/>
          <w:szCs w:val="24"/>
        </w:rPr>
        <w:t xml:space="preserve"> </w:t>
      </w:r>
      <w:r w:rsidR="000B5FEE" w:rsidRPr="00F41479">
        <w:rPr>
          <w:sz w:val="24"/>
          <w:szCs w:val="24"/>
        </w:rPr>
        <w:t xml:space="preserve">in </w:t>
      </w:r>
      <w:r w:rsidR="00342FC5" w:rsidRPr="00F41479">
        <w:rPr>
          <w:sz w:val="24"/>
          <w:szCs w:val="24"/>
        </w:rPr>
        <w:t>respect of a property</w:t>
      </w:r>
      <w:r w:rsidR="002F05EC" w:rsidRPr="00F41479">
        <w:rPr>
          <w:sz w:val="24"/>
          <w:szCs w:val="24"/>
        </w:rPr>
        <w:t xml:space="preserve"> in which they reside,</w:t>
      </w:r>
      <w:r w:rsidR="00342FC5" w:rsidRPr="00342FC5">
        <w:rPr>
          <w:color w:val="FF0000"/>
          <w:sz w:val="24"/>
          <w:szCs w:val="24"/>
        </w:rPr>
        <w:t xml:space="preserve"> </w:t>
      </w:r>
      <w:r w:rsidR="000B5FEE" w:rsidRPr="008B725F">
        <w:rPr>
          <w:sz w:val="24"/>
          <w:szCs w:val="24"/>
        </w:rPr>
        <w:t xml:space="preserve">and </w:t>
      </w:r>
      <w:r w:rsidR="00F16719" w:rsidRPr="008B725F">
        <w:rPr>
          <w:sz w:val="24"/>
          <w:szCs w:val="24"/>
        </w:rPr>
        <w:t xml:space="preserve">they are </w:t>
      </w:r>
      <w:r w:rsidR="000B5FEE" w:rsidRPr="008B725F">
        <w:rPr>
          <w:sz w:val="24"/>
          <w:szCs w:val="24"/>
        </w:rPr>
        <w:t xml:space="preserve">entitled to </w:t>
      </w:r>
      <w:r w:rsidR="007174FC" w:rsidRPr="008B725F">
        <w:rPr>
          <w:sz w:val="24"/>
          <w:szCs w:val="24"/>
        </w:rPr>
        <w:t>council tax reduction</w:t>
      </w:r>
      <w:r w:rsidR="000B5FEE" w:rsidRPr="008B725F">
        <w:rPr>
          <w:sz w:val="24"/>
          <w:szCs w:val="24"/>
        </w:rPr>
        <w:t>,</w:t>
      </w:r>
      <w:r w:rsidR="00DB6189" w:rsidRPr="008B725F">
        <w:rPr>
          <w:sz w:val="24"/>
          <w:szCs w:val="24"/>
        </w:rPr>
        <w:t xml:space="preserve"> </w:t>
      </w:r>
      <w:r w:rsidR="002156C5" w:rsidRPr="008B725F">
        <w:rPr>
          <w:sz w:val="24"/>
          <w:szCs w:val="24"/>
        </w:rPr>
        <w:t>their</w:t>
      </w:r>
      <w:r w:rsidR="000B5FEE" w:rsidRPr="008B725F">
        <w:rPr>
          <w:sz w:val="24"/>
          <w:szCs w:val="24"/>
        </w:rPr>
        <w:t xml:space="preserve"> entitlement begins </w:t>
      </w:r>
      <w:r w:rsidR="00DB6189" w:rsidRPr="008B725F">
        <w:rPr>
          <w:sz w:val="24"/>
          <w:szCs w:val="24"/>
        </w:rPr>
        <w:t xml:space="preserve">from the </w:t>
      </w:r>
      <w:r w:rsidR="00E1323F" w:rsidRPr="008B725F">
        <w:rPr>
          <w:sz w:val="24"/>
          <w:szCs w:val="24"/>
        </w:rPr>
        <w:t>first day</w:t>
      </w:r>
      <w:r w:rsidR="00335C24" w:rsidRPr="008B725F">
        <w:rPr>
          <w:sz w:val="24"/>
          <w:szCs w:val="24"/>
        </w:rPr>
        <w:t xml:space="preserve"> that they are </w:t>
      </w:r>
      <w:r w:rsidR="00DA2B0B" w:rsidRPr="008B725F">
        <w:rPr>
          <w:sz w:val="24"/>
          <w:szCs w:val="24"/>
        </w:rPr>
        <w:t xml:space="preserve">legally </w:t>
      </w:r>
      <w:r w:rsidR="00335C24" w:rsidRPr="008B725F">
        <w:rPr>
          <w:sz w:val="24"/>
          <w:szCs w:val="24"/>
        </w:rPr>
        <w:t>liable to pay c</w:t>
      </w:r>
      <w:r w:rsidR="002B673E" w:rsidRPr="008B725F">
        <w:rPr>
          <w:sz w:val="24"/>
          <w:szCs w:val="24"/>
        </w:rPr>
        <w:t xml:space="preserve">ouncil tax, </w:t>
      </w:r>
      <w:r w:rsidR="00DC02C6" w:rsidRPr="008B725F">
        <w:rPr>
          <w:sz w:val="24"/>
          <w:szCs w:val="24"/>
        </w:rPr>
        <w:t>providing</w:t>
      </w:r>
      <w:r w:rsidR="002B673E" w:rsidRPr="008B725F">
        <w:rPr>
          <w:sz w:val="24"/>
          <w:szCs w:val="24"/>
        </w:rPr>
        <w:t xml:space="preserve"> they apply</w:t>
      </w:r>
      <w:r w:rsidR="00E1323F" w:rsidRPr="008B725F">
        <w:rPr>
          <w:sz w:val="24"/>
          <w:szCs w:val="24"/>
        </w:rPr>
        <w:t xml:space="preserve"> </w:t>
      </w:r>
      <w:r w:rsidR="00AF00BC" w:rsidRPr="00DC5E12">
        <w:rPr>
          <w:sz w:val="24"/>
          <w:szCs w:val="24"/>
        </w:rPr>
        <w:t xml:space="preserve">within </w:t>
      </w:r>
      <w:r w:rsidR="00FA7F4F" w:rsidRPr="00DC5E12">
        <w:rPr>
          <w:sz w:val="24"/>
          <w:szCs w:val="24"/>
        </w:rPr>
        <w:t>a month of</w:t>
      </w:r>
      <w:r w:rsidR="00E1323F" w:rsidRPr="00DC5E12">
        <w:rPr>
          <w:sz w:val="24"/>
          <w:szCs w:val="24"/>
        </w:rPr>
        <w:t xml:space="preserve"> th</w:t>
      </w:r>
      <w:r w:rsidR="00F3571B" w:rsidRPr="00DC5E12">
        <w:rPr>
          <w:sz w:val="24"/>
          <w:szCs w:val="24"/>
        </w:rPr>
        <w:t>at</w:t>
      </w:r>
      <w:r w:rsidR="00E1323F" w:rsidRPr="00DC5E12">
        <w:rPr>
          <w:sz w:val="24"/>
          <w:szCs w:val="24"/>
        </w:rPr>
        <w:t xml:space="preserve"> </w:t>
      </w:r>
      <w:r w:rsidR="00EA75A4" w:rsidRPr="00DC5E12">
        <w:rPr>
          <w:sz w:val="24"/>
          <w:szCs w:val="24"/>
        </w:rPr>
        <w:t>reduction</w:t>
      </w:r>
      <w:r w:rsidR="00DB6189" w:rsidRPr="00DC5E12">
        <w:rPr>
          <w:sz w:val="24"/>
          <w:szCs w:val="24"/>
        </w:rPr>
        <w:t xml:space="preserve"> week</w:t>
      </w:r>
      <w:r w:rsidR="00F3571B" w:rsidRPr="00DC5E12">
        <w:rPr>
          <w:sz w:val="24"/>
          <w:szCs w:val="24"/>
        </w:rPr>
        <w:t>.</w:t>
      </w:r>
    </w:p>
    <w:p w14:paraId="2BB73FB4" w14:textId="77777777" w:rsidR="00E24EC5" w:rsidRPr="00DC5E12" w:rsidRDefault="00E24EC5" w:rsidP="00E24EC5">
      <w:pPr>
        <w:pStyle w:val="ListParagraph"/>
        <w:rPr>
          <w:sz w:val="24"/>
          <w:szCs w:val="24"/>
        </w:rPr>
      </w:pPr>
    </w:p>
    <w:p w14:paraId="2F5F3272" w14:textId="71C0B7FB" w:rsidR="00E24EC5" w:rsidRPr="00F8125D" w:rsidRDefault="004712D0" w:rsidP="0053674F">
      <w:pPr>
        <w:pStyle w:val="ListParagraph"/>
        <w:numPr>
          <w:ilvl w:val="0"/>
          <w:numId w:val="43"/>
        </w:numPr>
        <w:ind w:hanging="720"/>
        <w:rPr>
          <w:sz w:val="24"/>
          <w:szCs w:val="24"/>
        </w:rPr>
      </w:pPr>
      <w:r w:rsidRPr="00F8125D">
        <w:rPr>
          <w:sz w:val="24"/>
          <w:szCs w:val="24"/>
        </w:rPr>
        <w:t>Where</w:t>
      </w:r>
      <w:r w:rsidR="00740705" w:rsidRPr="00F8125D">
        <w:rPr>
          <w:sz w:val="24"/>
          <w:szCs w:val="24"/>
        </w:rPr>
        <w:t>,</w:t>
      </w:r>
      <w:r w:rsidRPr="00F8125D">
        <w:rPr>
          <w:sz w:val="24"/>
          <w:szCs w:val="24"/>
        </w:rPr>
        <w:t xml:space="preserve"> following the death of a partner</w:t>
      </w:r>
      <w:r w:rsidR="00725827" w:rsidRPr="00F8125D">
        <w:rPr>
          <w:sz w:val="24"/>
          <w:szCs w:val="24"/>
        </w:rPr>
        <w:t xml:space="preserve"> who was receiving </w:t>
      </w:r>
      <w:r w:rsidR="003D435A" w:rsidRPr="00F8125D">
        <w:rPr>
          <w:sz w:val="24"/>
          <w:szCs w:val="24"/>
        </w:rPr>
        <w:t>council tax reduction</w:t>
      </w:r>
      <w:r w:rsidR="007C7C4C" w:rsidRPr="00F8125D">
        <w:rPr>
          <w:sz w:val="24"/>
          <w:szCs w:val="24"/>
        </w:rPr>
        <w:t xml:space="preserve"> until the date of death</w:t>
      </w:r>
      <w:r w:rsidRPr="00F8125D">
        <w:rPr>
          <w:sz w:val="24"/>
          <w:szCs w:val="24"/>
        </w:rPr>
        <w:t xml:space="preserve">, an applicant </w:t>
      </w:r>
      <w:r w:rsidR="005C0130">
        <w:rPr>
          <w:sz w:val="24"/>
          <w:szCs w:val="24"/>
        </w:rPr>
        <w:t xml:space="preserve">or </w:t>
      </w:r>
      <w:r w:rsidR="00455CD8" w:rsidRPr="00F8125D">
        <w:rPr>
          <w:sz w:val="24"/>
          <w:szCs w:val="24"/>
        </w:rPr>
        <w:t xml:space="preserve">their partner </w:t>
      </w:r>
      <w:r w:rsidR="0003495F" w:rsidRPr="00F8125D">
        <w:rPr>
          <w:sz w:val="24"/>
          <w:szCs w:val="24"/>
        </w:rPr>
        <w:t>(</w:t>
      </w:r>
      <w:r w:rsidR="002E6C4F" w:rsidRPr="00F8125D">
        <w:rPr>
          <w:sz w:val="24"/>
          <w:szCs w:val="24"/>
        </w:rPr>
        <w:t xml:space="preserve">or a non-dependant who was living in the </w:t>
      </w:r>
      <w:r w:rsidR="001D01C3" w:rsidRPr="00F8125D">
        <w:rPr>
          <w:sz w:val="24"/>
          <w:szCs w:val="24"/>
        </w:rPr>
        <w:t xml:space="preserve">deceased </w:t>
      </w:r>
      <w:r w:rsidR="002E6C4F" w:rsidRPr="00F8125D">
        <w:rPr>
          <w:sz w:val="24"/>
          <w:szCs w:val="24"/>
        </w:rPr>
        <w:t>applicant</w:t>
      </w:r>
      <w:r w:rsidR="001D01C3" w:rsidRPr="00F8125D">
        <w:rPr>
          <w:sz w:val="24"/>
          <w:szCs w:val="24"/>
        </w:rPr>
        <w:t>’</w:t>
      </w:r>
      <w:r w:rsidR="002E6C4F" w:rsidRPr="00F8125D">
        <w:rPr>
          <w:sz w:val="24"/>
          <w:szCs w:val="24"/>
        </w:rPr>
        <w:t xml:space="preserve">s household) </w:t>
      </w:r>
      <w:r w:rsidRPr="00F8125D">
        <w:rPr>
          <w:sz w:val="24"/>
          <w:szCs w:val="24"/>
        </w:rPr>
        <w:t xml:space="preserve">applies for council tax reduction within </w:t>
      </w:r>
      <w:r w:rsidR="00B84F5D" w:rsidRPr="00F8125D">
        <w:rPr>
          <w:sz w:val="24"/>
          <w:szCs w:val="24"/>
        </w:rPr>
        <w:t xml:space="preserve">three months from the date of </w:t>
      </w:r>
      <w:r w:rsidR="00686AA0" w:rsidRPr="00F8125D">
        <w:rPr>
          <w:sz w:val="24"/>
          <w:szCs w:val="24"/>
        </w:rPr>
        <w:t xml:space="preserve">the applicant’s </w:t>
      </w:r>
      <w:r w:rsidR="00B84F5D" w:rsidRPr="00F8125D">
        <w:rPr>
          <w:sz w:val="24"/>
          <w:szCs w:val="24"/>
        </w:rPr>
        <w:t xml:space="preserve">death, </w:t>
      </w:r>
      <w:r w:rsidR="008F46F0" w:rsidRPr="00F8125D">
        <w:rPr>
          <w:sz w:val="24"/>
          <w:szCs w:val="24"/>
        </w:rPr>
        <w:t>entitlement begins from the date of death</w:t>
      </w:r>
      <w:r w:rsidR="008A36C4" w:rsidRPr="00F8125D">
        <w:rPr>
          <w:sz w:val="24"/>
          <w:szCs w:val="24"/>
        </w:rPr>
        <w:t>.</w:t>
      </w:r>
    </w:p>
    <w:p w14:paraId="09E77049" w14:textId="5CA58939" w:rsidR="00DB6189" w:rsidRPr="001E0AC1" w:rsidRDefault="00DB6189" w:rsidP="00B85F64">
      <w:pPr>
        <w:pStyle w:val="Heading2"/>
        <w:rPr>
          <w:color w:val="FF0000"/>
        </w:rPr>
      </w:pPr>
      <w:bookmarkStart w:id="45" w:name="_Toc190794833"/>
      <w:r w:rsidRPr="00C53EB6">
        <w:t>Date from which changes in circumstances take effect</w:t>
      </w:r>
      <w:bookmarkEnd w:id="45"/>
    </w:p>
    <w:p w14:paraId="0ECB5EB7" w14:textId="5DAEF89D" w:rsidR="00DB6189" w:rsidRPr="00580998" w:rsidRDefault="009D39B4" w:rsidP="0053674F">
      <w:pPr>
        <w:pStyle w:val="ListParagraph"/>
        <w:numPr>
          <w:ilvl w:val="0"/>
          <w:numId w:val="43"/>
        </w:numPr>
        <w:ind w:hanging="720"/>
        <w:rPr>
          <w:sz w:val="24"/>
          <w:szCs w:val="24"/>
        </w:rPr>
      </w:pPr>
      <w:r>
        <w:rPr>
          <w:sz w:val="24"/>
          <w:szCs w:val="24"/>
        </w:rPr>
        <w:t>C</w:t>
      </w:r>
      <w:r w:rsidR="00DB6189" w:rsidRPr="008B725F">
        <w:rPr>
          <w:sz w:val="24"/>
          <w:szCs w:val="24"/>
        </w:rPr>
        <w:t xml:space="preserve">hanges in circumstances </w:t>
      </w:r>
      <w:r w:rsidR="00DB6189" w:rsidRPr="00580998">
        <w:rPr>
          <w:sz w:val="24"/>
          <w:szCs w:val="24"/>
        </w:rPr>
        <w:t>take effect from the Monday following t</w:t>
      </w:r>
      <w:r w:rsidR="001E0AC1" w:rsidRPr="00580998">
        <w:rPr>
          <w:sz w:val="24"/>
          <w:szCs w:val="24"/>
        </w:rPr>
        <w:t>he date of change, apart from</w:t>
      </w:r>
      <w:r w:rsidR="00DB6189" w:rsidRPr="00580998">
        <w:rPr>
          <w:sz w:val="24"/>
          <w:szCs w:val="24"/>
        </w:rPr>
        <w:t xml:space="preserve"> these exceptions:</w:t>
      </w:r>
      <w:r w:rsidR="00AE4933">
        <w:rPr>
          <w:sz w:val="24"/>
          <w:szCs w:val="24"/>
        </w:rPr>
        <w:t xml:space="preserve"> </w:t>
      </w:r>
    </w:p>
    <w:p w14:paraId="186E387E" w14:textId="31B5346C" w:rsidR="00616772" w:rsidRDefault="001E0AC1" w:rsidP="00A67D6B">
      <w:pPr>
        <w:pStyle w:val="ListParagraph"/>
        <w:numPr>
          <w:ilvl w:val="0"/>
          <w:numId w:val="9"/>
        </w:numPr>
        <w:rPr>
          <w:sz w:val="24"/>
          <w:szCs w:val="24"/>
        </w:rPr>
      </w:pPr>
      <w:r>
        <w:rPr>
          <w:sz w:val="24"/>
          <w:szCs w:val="24"/>
        </w:rPr>
        <w:t>c</w:t>
      </w:r>
      <w:r w:rsidR="00DB6189" w:rsidRPr="00813424">
        <w:rPr>
          <w:sz w:val="24"/>
          <w:szCs w:val="24"/>
        </w:rPr>
        <w:t xml:space="preserve">hanges in </w:t>
      </w:r>
      <w:r w:rsidR="00754EB0">
        <w:rPr>
          <w:sz w:val="24"/>
          <w:szCs w:val="24"/>
        </w:rPr>
        <w:t xml:space="preserve">an </w:t>
      </w:r>
      <w:r w:rsidR="00DB6189" w:rsidRPr="00813424">
        <w:rPr>
          <w:sz w:val="24"/>
          <w:szCs w:val="24"/>
        </w:rPr>
        <w:t>applicant’s income arising from legislative changes affecting rates of income tax, personal tax reliefs, National Insurance contributions, and tax credit rates are ignored for a period of up to 30 weeks</w:t>
      </w:r>
      <w:r w:rsidR="002B3213">
        <w:rPr>
          <w:sz w:val="24"/>
          <w:szCs w:val="24"/>
        </w:rPr>
        <w:t>;</w:t>
      </w:r>
    </w:p>
    <w:p w14:paraId="544C7310" w14:textId="75794F33" w:rsidR="00746F06" w:rsidRDefault="00746F06" w:rsidP="00746F06">
      <w:pPr>
        <w:pStyle w:val="ListParagraph"/>
        <w:numPr>
          <w:ilvl w:val="0"/>
          <w:numId w:val="9"/>
        </w:numPr>
        <w:spacing w:line="256" w:lineRule="auto"/>
        <w:rPr>
          <w:sz w:val="24"/>
          <w:szCs w:val="24"/>
        </w:rPr>
      </w:pPr>
      <w:r w:rsidRPr="00385D7E">
        <w:rPr>
          <w:sz w:val="24"/>
          <w:szCs w:val="24"/>
        </w:rPr>
        <w:t xml:space="preserve">where entitlement to a benefit ceases, </w:t>
      </w:r>
      <w:r w:rsidR="00223767" w:rsidRPr="00B86710">
        <w:rPr>
          <w:sz w:val="24"/>
          <w:szCs w:val="24"/>
        </w:rPr>
        <w:t xml:space="preserve">excluding </w:t>
      </w:r>
      <w:r w:rsidRPr="00B86710">
        <w:rPr>
          <w:sz w:val="24"/>
          <w:szCs w:val="24"/>
        </w:rPr>
        <w:t>Universal Credi</w:t>
      </w:r>
      <w:r w:rsidR="00223767" w:rsidRPr="00B86710">
        <w:rPr>
          <w:sz w:val="24"/>
          <w:szCs w:val="24"/>
        </w:rPr>
        <w:t>t</w:t>
      </w:r>
      <w:r w:rsidRPr="00B86710">
        <w:rPr>
          <w:sz w:val="24"/>
          <w:szCs w:val="24"/>
        </w:rPr>
        <w:t xml:space="preserve">, </w:t>
      </w:r>
      <w:r w:rsidRPr="00385D7E">
        <w:rPr>
          <w:sz w:val="24"/>
          <w:szCs w:val="24"/>
        </w:rPr>
        <w:t>the change takes effect from the first day of the reduction week following the day immediately after the benefit ceases;</w:t>
      </w:r>
    </w:p>
    <w:p w14:paraId="4F8FE4C5" w14:textId="7A5260E6" w:rsidR="00DD4453" w:rsidRPr="00D246EC" w:rsidRDefault="006B1F73" w:rsidP="00746F06">
      <w:pPr>
        <w:pStyle w:val="ListParagraph"/>
        <w:numPr>
          <w:ilvl w:val="0"/>
          <w:numId w:val="9"/>
        </w:numPr>
        <w:spacing w:line="256" w:lineRule="auto"/>
        <w:rPr>
          <w:sz w:val="24"/>
          <w:szCs w:val="24"/>
        </w:rPr>
      </w:pPr>
      <w:r w:rsidRPr="00D246EC">
        <w:rPr>
          <w:sz w:val="24"/>
          <w:szCs w:val="24"/>
        </w:rPr>
        <w:t>in the case of</w:t>
      </w:r>
      <w:r w:rsidR="00B02CF0" w:rsidRPr="00D246EC">
        <w:rPr>
          <w:sz w:val="24"/>
          <w:szCs w:val="24"/>
        </w:rPr>
        <w:t xml:space="preserve"> applicants receiving Universal </w:t>
      </w:r>
      <w:r w:rsidR="009B0928" w:rsidRPr="00D246EC">
        <w:rPr>
          <w:sz w:val="24"/>
          <w:szCs w:val="24"/>
        </w:rPr>
        <w:t>C</w:t>
      </w:r>
      <w:r w:rsidR="00B02CF0" w:rsidRPr="00D246EC">
        <w:rPr>
          <w:sz w:val="24"/>
          <w:szCs w:val="24"/>
        </w:rPr>
        <w:t xml:space="preserve">redit, </w:t>
      </w:r>
      <w:r w:rsidR="002C1322" w:rsidRPr="00D246EC">
        <w:rPr>
          <w:sz w:val="24"/>
          <w:szCs w:val="24"/>
        </w:rPr>
        <w:t>where entitlement to Universal Credit either starts or ceases</w:t>
      </w:r>
      <w:r w:rsidR="00AC70C6" w:rsidRPr="00D246EC">
        <w:rPr>
          <w:sz w:val="24"/>
          <w:szCs w:val="24"/>
        </w:rPr>
        <w:t xml:space="preserve">, or where there is a change in the Universal Credit award, </w:t>
      </w:r>
      <w:r w:rsidR="00B02CF0" w:rsidRPr="00D246EC">
        <w:rPr>
          <w:sz w:val="24"/>
          <w:szCs w:val="24"/>
        </w:rPr>
        <w:t>the change takes effect from the Monday following the start of the Universal Credit ass</w:t>
      </w:r>
      <w:r w:rsidR="009B0928" w:rsidRPr="00D246EC">
        <w:rPr>
          <w:sz w:val="24"/>
          <w:szCs w:val="24"/>
        </w:rPr>
        <w:t>essment period</w:t>
      </w:r>
      <w:r w:rsidR="00100AB9" w:rsidRPr="00D246EC">
        <w:rPr>
          <w:rStyle w:val="FootnoteReference"/>
          <w:sz w:val="24"/>
          <w:szCs w:val="24"/>
        </w:rPr>
        <w:footnoteReference w:id="25"/>
      </w:r>
      <w:r w:rsidR="0045190E" w:rsidRPr="00D246EC">
        <w:rPr>
          <w:sz w:val="24"/>
          <w:szCs w:val="24"/>
        </w:rPr>
        <w:t xml:space="preserve"> in which the change takes place</w:t>
      </w:r>
      <w:r w:rsidR="002C1322" w:rsidRPr="00D246EC">
        <w:rPr>
          <w:sz w:val="24"/>
          <w:szCs w:val="24"/>
        </w:rPr>
        <w:t>;</w:t>
      </w:r>
      <w:r w:rsidR="001F53A1" w:rsidRPr="00D246EC">
        <w:rPr>
          <w:sz w:val="24"/>
          <w:szCs w:val="24"/>
        </w:rPr>
        <w:t xml:space="preserve"> </w:t>
      </w:r>
    </w:p>
    <w:p w14:paraId="5012E974" w14:textId="77777777" w:rsidR="00DB6189" w:rsidRPr="00813424" w:rsidRDefault="001E0AC1" w:rsidP="00A67D6B">
      <w:pPr>
        <w:pStyle w:val="ListParagraph"/>
        <w:numPr>
          <w:ilvl w:val="0"/>
          <w:numId w:val="9"/>
        </w:numPr>
        <w:rPr>
          <w:sz w:val="24"/>
          <w:szCs w:val="24"/>
        </w:rPr>
      </w:pPr>
      <w:r>
        <w:rPr>
          <w:sz w:val="24"/>
          <w:szCs w:val="24"/>
        </w:rPr>
        <w:t>a</w:t>
      </w:r>
      <w:r w:rsidR="00DB6189" w:rsidRPr="00813424">
        <w:rPr>
          <w:sz w:val="24"/>
          <w:szCs w:val="24"/>
        </w:rPr>
        <w:t xml:space="preserve"> change in the amount of council tax payable takes effect from the date of change;</w:t>
      </w:r>
    </w:p>
    <w:p w14:paraId="0092E495" w14:textId="77777777" w:rsidR="00DB6189" w:rsidRPr="00813424" w:rsidRDefault="001E0AC1" w:rsidP="00A67D6B">
      <w:pPr>
        <w:pStyle w:val="ListParagraph"/>
        <w:numPr>
          <w:ilvl w:val="0"/>
          <w:numId w:val="9"/>
        </w:numPr>
        <w:rPr>
          <w:sz w:val="24"/>
          <w:szCs w:val="24"/>
        </w:rPr>
      </w:pPr>
      <w:r>
        <w:rPr>
          <w:sz w:val="24"/>
          <w:szCs w:val="24"/>
        </w:rPr>
        <w:t>a</w:t>
      </w:r>
      <w:r w:rsidR="00DB6189" w:rsidRPr="00813424">
        <w:rPr>
          <w:sz w:val="24"/>
          <w:szCs w:val="24"/>
        </w:rPr>
        <w:t xml:space="preserve"> change in the amount a person is liable to pay by way of council tax (for example changes to a discount) also takes effect from the date of change;</w:t>
      </w:r>
    </w:p>
    <w:p w14:paraId="1E57C8A6" w14:textId="77777777" w:rsidR="00DB6189" w:rsidRPr="00813424" w:rsidRDefault="001E0AC1" w:rsidP="00A67D6B">
      <w:pPr>
        <w:pStyle w:val="ListParagraph"/>
        <w:numPr>
          <w:ilvl w:val="0"/>
          <w:numId w:val="9"/>
        </w:numPr>
        <w:rPr>
          <w:sz w:val="24"/>
          <w:szCs w:val="24"/>
        </w:rPr>
      </w:pPr>
      <w:r>
        <w:rPr>
          <w:sz w:val="24"/>
          <w:szCs w:val="24"/>
        </w:rPr>
        <w:t>i</w:t>
      </w:r>
      <w:r w:rsidR="00DB6189" w:rsidRPr="00813424">
        <w:rPr>
          <w:sz w:val="24"/>
          <w:szCs w:val="24"/>
        </w:rPr>
        <w:t xml:space="preserve">f the change </w:t>
      </w:r>
      <w:r w:rsidR="00DB6189">
        <w:rPr>
          <w:sz w:val="24"/>
          <w:szCs w:val="24"/>
        </w:rPr>
        <w:t>applies to an applicant who</w:t>
      </w:r>
      <w:r w:rsidR="00DB6189" w:rsidRPr="00813424">
        <w:rPr>
          <w:sz w:val="24"/>
          <w:szCs w:val="24"/>
        </w:rPr>
        <w:t xml:space="preserve"> now has a partner, or a partner has died, or they have separated, it takes effect from the date of the change;</w:t>
      </w:r>
    </w:p>
    <w:p w14:paraId="11DA98FD" w14:textId="0868462C" w:rsidR="001B032E" w:rsidRDefault="003D43B8" w:rsidP="00A67D6B">
      <w:pPr>
        <w:pStyle w:val="ListParagraph"/>
        <w:numPr>
          <w:ilvl w:val="0"/>
          <w:numId w:val="9"/>
        </w:numPr>
        <w:rPr>
          <w:sz w:val="24"/>
          <w:szCs w:val="24"/>
        </w:rPr>
      </w:pPr>
      <w:r w:rsidRPr="003D43B8">
        <w:rPr>
          <w:sz w:val="24"/>
          <w:szCs w:val="24"/>
        </w:rPr>
        <w:t>backdated payments of income are gener</w:t>
      </w:r>
      <w:r>
        <w:rPr>
          <w:sz w:val="24"/>
          <w:szCs w:val="24"/>
        </w:rPr>
        <w:t xml:space="preserve">ally taken into account over an </w:t>
      </w:r>
      <w:r w:rsidRPr="003D43B8">
        <w:rPr>
          <w:sz w:val="24"/>
          <w:szCs w:val="24"/>
        </w:rPr>
        <w:t xml:space="preserve">appropriate period as </w:t>
      </w:r>
      <w:r w:rsidR="001E0AC1" w:rsidRPr="003D43B8">
        <w:rPr>
          <w:sz w:val="24"/>
          <w:szCs w:val="24"/>
        </w:rPr>
        <w:t>i</w:t>
      </w:r>
      <w:r w:rsidR="00DB6189" w:rsidRPr="003D43B8">
        <w:rPr>
          <w:sz w:val="24"/>
          <w:szCs w:val="24"/>
        </w:rPr>
        <w:t>f</w:t>
      </w:r>
      <w:r w:rsidRPr="003D43B8">
        <w:rPr>
          <w:sz w:val="24"/>
          <w:szCs w:val="24"/>
        </w:rPr>
        <w:t xml:space="preserve"> they had been paid on time</w:t>
      </w:r>
      <w:r>
        <w:rPr>
          <w:sz w:val="24"/>
          <w:szCs w:val="24"/>
        </w:rPr>
        <w:t>.</w:t>
      </w:r>
    </w:p>
    <w:p w14:paraId="213DC9FB" w14:textId="77777777" w:rsidR="00D9722F" w:rsidRDefault="00D9722F" w:rsidP="00D9722F">
      <w:pPr>
        <w:pStyle w:val="ListParagraph"/>
        <w:rPr>
          <w:sz w:val="24"/>
          <w:szCs w:val="24"/>
        </w:rPr>
      </w:pPr>
    </w:p>
    <w:p w14:paraId="431C274C" w14:textId="7CF0140A" w:rsidR="0060420D" w:rsidRDefault="00506A83" w:rsidP="0053674F">
      <w:pPr>
        <w:pStyle w:val="ListParagraph"/>
        <w:numPr>
          <w:ilvl w:val="0"/>
          <w:numId w:val="43"/>
        </w:numPr>
        <w:ind w:hanging="720"/>
        <w:rPr>
          <w:sz w:val="24"/>
          <w:szCs w:val="24"/>
        </w:rPr>
      </w:pPr>
      <w:r>
        <w:rPr>
          <w:sz w:val="24"/>
          <w:szCs w:val="24"/>
        </w:rPr>
        <w:t xml:space="preserve">Where a non-dependant joins a </w:t>
      </w:r>
      <w:r w:rsidR="009D0A60">
        <w:rPr>
          <w:sz w:val="24"/>
          <w:szCs w:val="24"/>
        </w:rPr>
        <w:t>pensioner household, or where the non-dependant’s earnings increase</w:t>
      </w:r>
      <w:r w:rsidR="009E65D4">
        <w:rPr>
          <w:sz w:val="24"/>
          <w:szCs w:val="24"/>
        </w:rPr>
        <w:t>,</w:t>
      </w:r>
      <w:r w:rsidR="001C7D90">
        <w:rPr>
          <w:sz w:val="24"/>
          <w:szCs w:val="24"/>
        </w:rPr>
        <w:t xml:space="preserve"> the change </w:t>
      </w:r>
      <w:r w:rsidR="0095555F">
        <w:rPr>
          <w:sz w:val="24"/>
          <w:szCs w:val="24"/>
        </w:rPr>
        <w:t>to that pensioner’s council t</w:t>
      </w:r>
      <w:r w:rsidR="003E2C4D">
        <w:rPr>
          <w:sz w:val="24"/>
          <w:szCs w:val="24"/>
        </w:rPr>
        <w:t xml:space="preserve">ax reduction </w:t>
      </w:r>
      <w:r w:rsidR="001C7D90">
        <w:rPr>
          <w:sz w:val="24"/>
          <w:szCs w:val="24"/>
        </w:rPr>
        <w:t>takes effect 26 we</w:t>
      </w:r>
      <w:r w:rsidR="0095555F">
        <w:rPr>
          <w:sz w:val="24"/>
          <w:szCs w:val="24"/>
        </w:rPr>
        <w:t>e</w:t>
      </w:r>
      <w:r w:rsidR="001C7D90">
        <w:rPr>
          <w:sz w:val="24"/>
          <w:szCs w:val="24"/>
        </w:rPr>
        <w:t xml:space="preserve">ks </w:t>
      </w:r>
      <w:r w:rsidR="00834A48">
        <w:rPr>
          <w:sz w:val="24"/>
          <w:szCs w:val="24"/>
        </w:rPr>
        <w:t xml:space="preserve">after </w:t>
      </w:r>
      <w:r w:rsidR="007A784A">
        <w:rPr>
          <w:sz w:val="24"/>
          <w:szCs w:val="24"/>
        </w:rPr>
        <w:t>the date on which the change took place</w:t>
      </w:r>
      <w:r w:rsidR="00EB2C0C">
        <w:rPr>
          <w:sz w:val="24"/>
          <w:szCs w:val="24"/>
        </w:rPr>
        <w:t>.</w:t>
      </w:r>
      <w:r w:rsidR="007A05AD">
        <w:rPr>
          <w:sz w:val="24"/>
          <w:szCs w:val="24"/>
        </w:rPr>
        <w:t xml:space="preserve"> </w:t>
      </w:r>
    </w:p>
    <w:p w14:paraId="2A1C7078" w14:textId="77777777" w:rsidR="0060420D" w:rsidRPr="0060420D" w:rsidRDefault="0060420D" w:rsidP="0060420D">
      <w:pPr>
        <w:pStyle w:val="ListParagraph"/>
        <w:rPr>
          <w:sz w:val="24"/>
          <w:szCs w:val="24"/>
        </w:rPr>
      </w:pPr>
    </w:p>
    <w:p w14:paraId="625C1E8A" w14:textId="70AD0B3A" w:rsidR="001B032E" w:rsidRDefault="00B80A18" w:rsidP="0053674F">
      <w:pPr>
        <w:pStyle w:val="ListParagraph"/>
        <w:numPr>
          <w:ilvl w:val="0"/>
          <w:numId w:val="43"/>
        </w:numPr>
        <w:ind w:hanging="720"/>
        <w:rPr>
          <w:sz w:val="24"/>
          <w:szCs w:val="24"/>
        </w:rPr>
      </w:pPr>
      <w:r w:rsidRPr="00055A70">
        <w:rPr>
          <w:sz w:val="24"/>
          <w:szCs w:val="24"/>
        </w:rPr>
        <w:t>Where an applicant receives an increase</w:t>
      </w:r>
      <w:r w:rsidR="00A64F05" w:rsidRPr="00055A70">
        <w:rPr>
          <w:sz w:val="24"/>
          <w:szCs w:val="24"/>
        </w:rPr>
        <w:t xml:space="preserve"> </w:t>
      </w:r>
      <w:r w:rsidRPr="00055A70">
        <w:rPr>
          <w:sz w:val="24"/>
          <w:szCs w:val="24"/>
        </w:rPr>
        <w:t>in State Pension Credit and</w:t>
      </w:r>
      <w:r w:rsidR="00A64F05" w:rsidRPr="00055A70">
        <w:rPr>
          <w:sz w:val="24"/>
          <w:szCs w:val="24"/>
        </w:rPr>
        <w:t>,</w:t>
      </w:r>
      <w:r w:rsidRPr="00055A70">
        <w:rPr>
          <w:sz w:val="24"/>
          <w:szCs w:val="24"/>
        </w:rPr>
        <w:t xml:space="preserve"> as a result</w:t>
      </w:r>
      <w:r w:rsidR="00A64F05" w:rsidRPr="00055A70">
        <w:rPr>
          <w:sz w:val="24"/>
          <w:szCs w:val="24"/>
        </w:rPr>
        <w:t>,</w:t>
      </w:r>
      <w:r w:rsidRPr="00055A70">
        <w:rPr>
          <w:sz w:val="24"/>
          <w:szCs w:val="24"/>
        </w:rPr>
        <w:t xml:space="preserve"> </w:t>
      </w:r>
      <w:r w:rsidR="002B7C76">
        <w:rPr>
          <w:sz w:val="24"/>
          <w:szCs w:val="24"/>
        </w:rPr>
        <w:t>their</w:t>
      </w:r>
      <w:r w:rsidRPr="00055A70">
        <w:rPr>
          <w:sz w:val="24"/>
          <w:szCs w:val="24"/>
        </w:rPr>
        <w:t xml:space="preserve"> award of council tax reduction increases, the change usually takes effect from the week th</w:t>
      </w:r>
      <w:r w:rsidR="002467B1" w:rsidRPr="00055A70">
        <w:rPr>
          <w:sz w:val="24"/>
          <w:szCs w:val="24"/>
        </w:rPr>
        <w:t>e</w:t>
      </w:r>
      <w:r w:rsidRPr="00055A70">
        <w:rPr>
          <w:sz w:val="24"/>
          <w:szCs w:val="24"/>
        </w:rPr>
        <w:t xml:space="preserve"> amount of State Pens</w:t>
      </w:r>
      <w:r w:rsidR="00AC79D8" w:rsidRPr="00055A70">
        <w:rPr>
          <w:sz w:val="24"/>
          <w:szCs w:val="24"/>
        </w:rPr>
        <w:t>i</w:t>
      </w:r>
      <w:r w:rsidRPr="00055A70">
        <w:rPr>
          <w:sz w:val="24"/>
          <w:szCs w:val="24"/>
        </w:rPr>
        <w:t>on Credit alters. However, where an award of council tax reduction decreases</w:t>
      </w:r>
      <w:r w:rsidR="002467B1" w:rsidRPr="00055A70">
        <w:rPr>
          <w:sz w:val="24"/>
          <w:szCs w:val="24"/>
        </w:rPr>
        <w:t>,</w:t>
      </w:r>
      <w:r w:rsidRPr="00055A70">
        <w:rPr>
          <w:sz w:val="24"/>
          <w:szCs w:val="24"/>
        </w:rPr>
        <w:t xml:space="preserve"> the change either take</w:t>
      </w:r>
      <w:r w:rsidR="002467B1" w:rsidRPr="00055A70">
        <w:rPr>
          <w:sz w:val="24"/>
          <w:szCs w:val="24"/>
        </w:rPr>
        <w:t xml:space="preserve">s </w:t>
      </w:r>
      <w:r w:rsidRPr="00055A70">
        <w:rPr>
          <w:sz w:val="24"/>
          <w:szCs w:val="24"/>
        </w:rPr>
        <w:t>effect from</w:t>
      </w:r>
      <w:r w:rsidR="00A64F05" w:rsidRPr="00055A70">
        <w:rPr>
          <w:sz w:val="24"/>
          <w:szCs w:val="24"/>
        </w:rPr>
        <w:t xml:space="preserve"> the week the authority is </w:t>
      </w:r>
      <w:r w:rsidR="002467B1" w:rsidRPr="00055A70">
        <w:rPr>
          <w:sz w:val="24"/>
          <w:szCs w:val="24"/>
        </w:rPr>
        <w:t>notified</w:t>
      </w:r>
      <w:r w:rsidR="00A64F05" w:rsidRPr="00055A70">
        <w:rPr>
          <w:sz w:val="24"/>
          <w:szCs w:val="24"/>
        </w:rPr>
        <w:t xml:space="preserve"> </w:t>
      </w:r>
      <w:r w:rsidR="002467B1" w:rsidRPr="00055A70">
        <w:rPr>
          <w:sz w:val="24"/>
          <w:szCs w:val="24"/>
        </w:rPr>
        <w:t>of</w:t>
      </w:r>
      <w:r w:rsidR="00A64F05" w:rsidRPr="00055A70">
        <w:rPr>
          <w:sz w:val="24"/>
          <w:szCs w:val="24"/>
        </w:rPr>
        <w:t xml:space="preserve"> the change </w:t>
      </w:r>
      <w:r w:rsidR="00F7379B" w:rsidRPr="00055A70">
        <w:rPr>
          <w:sz w:val="24"/>
          <w:szCs w:val="24"/>
        </w:rPr>
        <w:t xml:space="preserve">in State Pension Credit </w:t>
      </w:r>
      <w:r w:rsidR="00A64F05" w:rsidRPr="00055A70">
        <w:rPr>
          <w:sz w:val="24"/>
          <w:szCs w:val="24"/>
        </w:rPr>
        <w:t>or the date on which State Pension Credit changes if this later.</w:t>
      </w:r>
      <w:r w:rsidR="008C13C5">
        <w:rPr>
          <w:sz w:val="24"/>
          <w:szCs w:val="24"/>
        </w:rPr>
        <w:t xml:space="preserve"> </w:t>
      </w:r>
    </w:p>
    <w:p w14:paraId="783B2671" w14:textId="77777777" w:rsidR="00560834" w:rsidRPr="00560834" w:rsidRDefault="00560834" w:rsidP="00560834">
      <w:pPr>
        <w:pStyle w:val="ListParagraph"/>
        <w:rPr>
          <w:sz w:val="24"/>
          <w:szCs w:val="24"/>
        </w:rPr>
      </w:pPr>
    </w:p>
    <w:p w14:paraId="5DD61046" w14:textId="77AEEA9E" w:rsidR="00560834" w:rsidRPr="00F549B9" w:rsidRDefault="00707B6C" w:rsidP="0053674F">
      <w:pPr>
        <w:pStyle w:val="ListParagraph"/>
        <w:numPr>
          <w:ilvl w:val="0"/>
          <w:numId w:val="43"/>
        </w:numPr>
        <w:ind w:hanging="720"/>
        <w:rPr>
          <w:sz w:val="24"/>
          <w:szCs w:val="24"/>
        </w:rPr>
      </w:pPr>
      <w:r w:rsidRPr="00F549B9">
        <w:rPr>
          <w:sz w:val="24"/>
          <w:szCs w:val="24"/>
        </w:rPr>
        <w:t xml:space="preserve">Where </w:t>
      </w:r>
      <w:r w:rsidR="00664E6B" w:rsidRPr="00F549B9">
        <w:rPr>
          <w:sz w:val="24"/>
          <w:szCs w:val="24"/>
        </w:rPr>
        <w:t xml:space="preserve">two </w:t>
      </w:r>
      <w:r w:rsidR="0019257A" w:rsidRPr="00F549B9">
        <w:rPr>
          <w:sz w:val="24"/>
          <w:szCs w:val="24"/>
        </w:rPr>
        <w:t xml:space="preserve">or </w:t>
      </w:r>
      <w:r w:rsidR="00664E6B" w:rsidRPr="00F549B9">
        <w:rPr>
          <w:sz w:val="24"/>
          <w:szCs w:val="24"/>
        </w:rPr>
        <w:t>more ch</w:t>
      </w:r>
      <w:r w:rsidR="00FD3834" w:rsidRPr="00F549B9">
        <w:rPr>
          <w:sz w:val="24"/>
          <w:szCs w:val="24"/>
        </w:rPr>
        <w:t>an</w:t>
      </w:r>
      <w:r w:rsidR="00664E6B" w:rsidRPr="00F549B9">
        <w:rPr>
          <w:sz w:val="24"/>
          <w:szCs w:val="24"/>
        </w:rPr>
        <w:t xml:space="preserve">ges </w:t>
      </w:r>
      <w:r w:rsidR="00FD3834" w:rsidRPr="00F549B9">
        <w:rPr>
          <w:sz w:val="24"/>
          <w:szCs w:val="24"/>
        </w:rPr>
        <w:t xml:space="preserve">occur </w:t>
      </w:r>
      <w:r w:rsidR="00664E6B" w:rsidRPr="00F549B9">
        <w:rPr>
          <w:sz w:val="24"/>
          <w:szCs w:val="24"/>
        </w:rPr>
        <w:t>in the same week</w:t>
      </w:r>
      <w:r w:rsidR="00955279" w:rsidRPr="00F549B9">
        <w:rPr>
          <w:sz w:val="24"/>
          <w:szCs w:val="24"/>
        </w:rPr>
        <w:t xml:space="preserve">, </w:t>
      </w:r>
      <w:r w:rsidR="00792B3B" w:rsidRPr="00F549B9">
        <w:rPr>
          <w:sz w:val="24"/>
          <w:szCs w:val="24"/>
        </w:rPr>
        <w:t xml:space="preserve">and </w:t>
      </w:r>
      <w:r w:rsidR="00DC61AC" w:rsidRPr="00F549B9">
        <w:rPr>
          <w:sz w:val="24"/>
          <w:szCs w:val="24"/>
        </w:rPr>
        <w:t>at least one of</w:t>
      </w:r>
      <w:r w:rsidR="00792B3B" w:rsidRPr="00F549B9">
        <w:rPr>
          <w:sz w:val="24"/>
          <w:szCs w:val="24"/>
        </w:rPr>
        <w:t xml:space="preserve"> which </w:t>
      </w:r>
      <w:r w:rsidR="0084550A" w:rsidRPr="00F549B9">
        <w:rPr>
          <w:sz w:val="24"/>
          <w:szCs w:val="24"/>
        </w:rPr>
        <w:t xml:space="preserve">is treated as </w:t>
      </w:r>
      <w:r w:rsidR="00792B3B" w:rsidRPr="00F549B9">
        <w:rPr>
          <w:sz w:val="24"/>
          <w:szCs w:val="24"/>
        </w:rPr>
        <w:t>tak</w:t>
      </w:r>
      <w:r w:rsidR="0084550A" w:rsidRPr="00F549B9">
        <w:rPr>
          <w:sz w:val="24"/>
          <w:szCs w:val="24"/>
        </w:rPr>
        <w:t>ing</w:t>
      </w:r>
      <w:r w:rsidR="00792B3B" w:rsidRPr="00F549B9">
        <w:rPr>
          <w:sz w:val="24"/>
          <w:szCs w:val="24"/>
        </w:rPr>
        <w:t xml:space="preserve"> effect</w:t>
      </w:r>
      <w:r w:rsidR="001F210B" w:rsidRPr="00F549B9">
        <w:rPr>
          <w:sz w:val="24"/>
          <w:szCs w:val="24"/>
        </w:rPr>
        <w:t xml:space="preserve"> from the da</w:t>
      </w:r>
      <w:r w:rsidR="00356C91" w:rsidRPr="00F549B9">
        <w:rPr>
          <w:sz w:val="24"/>
          <w:szCs w:val="24"/>
        </w:rPr>
        <w:t>te of</w:t>
      </w:r>
      <w:r w:rsidR="006971B7" w:rsidRPr="00F549B9">
        <w:rPr>
          <w:sz w:val="24"/>
          <w:szCs w:val="24"/>
        </w:rPr>
        <w:t xml:space="preserve"> ch</w:t>
      </w:r>
      <w:r w:rsidR="001F210B" w:rsidRPr="00F549B9">
        <w:rPr>
          <w:sz w:val="24"/>
          <w:szCs w:val="24"/>
        </w:rPr>
        <w:t>ange in accordance with para</w:t>
      </w:r>
      <w:r w:rsidR="006971B7" w:rsidRPr="00F549B9">
        <w:rPr>
          <w:sz w:val="24"/>
          <w:szCs w:val="24"/>
        </w:rPr>
        <w:t>graph</w:t>
      </w:r>
      <w:r w:rsidR="001F210B" w:rsidRPr="00F549B9">
        <w:rPr>
          <w:sz w:val="24"/>
          <w:szCs w:val="24"/>
        </w:rPr>
        <w:t xml:space="preserve"> 79</w:t>
      </w:r>
      <w:r w:rsidR="00356C91" w:rsidRPr="00F549B9">
        <w:rPr>
          <w:sz w:val="24"/>
          <w:szCs w:val="24"/>
        </w:rPr>
        <w:t xml:space="preserve">, </w:t>
      </w:r>
      <w:r w:rsidR="0019257A" w:rsidRPr="00F549B9">
        <w:rPr>
          <w:sz w:val="24"/>
          <w:szCs w:val="24"/>
        </w:rPr>
        <w:t xml:space="preserve">all </w:t>
      </w:r>
      <w:r w:rsidR="00955279" w:rsidRPr="00F549B9">
        <w:rPr>
          <w:sz w:val="24"/>
          <w:szCs w:val="24"/>
        </w:rPr>
        <w:t xml:space="preserve">the changes </w:t>
      </w:r>
      <w:r w:rsidR="00EF73B3" w:rsidRPr="00F549B9">
        <w:rPr>
          <w:sz w:val="24"/>
          <w:szCs w:val="24"/>
        </w:rPr>
        <w:t xml:space="preserve">are deemed to </w:t>
      </w:r>
      <w:r w:rsidR="00955279" w:rsidRPr="00F549B9">
        <w:rPr>
          <w:sz w:val="24"/>
          <w:szCs w:val="24"/>
        </w:rPr>
        <w:t>take effect</w:t>
      </w:r>
      <w:r w:rsidR="00C245E1" w:rsidRPr="00F549B9">
        <w:rPr>
          <w:sz w:val="24"/>
          <w:szCs w:val="24"/>
        </w:rPr>
        <w:t xml:space="preserve"> </w:t>
      </w:r>
      <w:r w:rsidR="00356C91" w:rsidRPr="00F549B9">
        <w:rPr>
          <w:sz w:val="24"/>
          <w:szCs w:val="24"/>
        </w:rPr>
        <w:t>from the date of change</w:t>
      </w:r>
      <w:r w:rsidR="004341B2" w:rsidRPr="00F549B9">
        <w:rPr>
          <w:sz w:val="24"/>
          <w:szCs w:val="24"/>
        </w:rPr>
        <w:t xml:space="preserve"> (or the earliest date of change </w:t>
      </w:r>
      <w:r w:rsidR="00B4650F">
        <w:rPr>
          <w:sz w:val="24"/>
          <w:szCs w:val="24"/>
        </w:rPr>
        <w:t>where</w:t>
      </w:r>
      <w:r w:rsidR="00967087">
        <w:rPr>
          <w:sz w:val="24"/>
          <w:szCs w:val="24"/>
        </w:rPr>
        <w:t xml:space="preserve"> two or more ch</w:t>
      </w:r>
      <w:r w:rsidR="00221EDD">
        <w:rPr>
          <w:sz w:val="24"/>
          <w:szCs w:val="24"/>
        </w:rPr>
        <w:t>an</w:t>
      </w:r>
      <w:r w:rsidR="00967087">
        <w:rPr>
          <w:sz w:val="24"/>
          <w:szCs w:val="24"/>
        </w:rPr>
        <w:t xml:space="preserve">ges </w:t>
      </w:r>
      <w:r w:rsidR="00221EDD">
        <w:rPr>
          <w:sz w:val="24"/>
          <w:szCs w:val="24"/>
        </w:rPr>
        <w:t>satisfy paragraph 79</w:t>
      </w:r>
      <w:r w:rsidR="004341B2" w:rsidRPr="00F549B9">
        <w:rPr>
          <w:sz w:val="24"/>
          <w:szCs w:val="24"/>
        </w:rPr>
        <w:t>)</w:t>
      </w:r>
      <w:r w:rsidR="00356C91" w:rsidRPr="00F549B9">
        <w:rPr>
          <w:sz w:val="24"/>
          <w:szCs w:val="24"/>
        </w:rPr>
        <w:t>.</w:t>
      </w:r>
    </w:p>
    <w:p w14:paraId="3DE65B6C" w14:textId="27F1DC9E" w:rsidR="009B6F5B" w:rsidRPr="00D6699A" w:rsidRDefault="00846294" w:rsidP="009B6F5B">
      <w:pPr>
        <w:pStyle w:val="Heading1"/>
        <w:rPr>
          <w:color w:val="FF0000"/>
          <w:u w:val="none"/>
        </w:rPr>
      </w:pPr>
      <w:bookmarkStart w:id="46" w:name="_Toc190794834"/>
      <w:r>
        <w:t>A</w:t>
      </w:r>
      <w:r w:rsidR="00DB6189" w:rsidRPr="00C60E89">
        <w:t>pplication procedure /online applications</w:t>
      </w:r>
      <w:bookmarkEnd w:id="46"/>
    </w:p>
    <w:p w14:paraId="2D6EDB64" w14:textId="5C252DA4" w:rsidR="00281688" w:rsidRDefault="00DB6189" w:rsidP="0053674F">
      <w:pPr>
        <w:pStyle w:val="ListParagraph"/>
        <w:numPr>
          <w:ilvl w:val="0"/>
          <w:numId w:val="43"/>
        </w:numPr>
        <w:ind w:hanging="720"/>
        <w:rPr>
          <w:sz w:val="24"/>
          <w:szCs w:val="24"/>
        </w:rPr>
      </w:pPr>
      <w:r w:rsidRPr="002C6F61">
        <w:rPr>
          <w:sz w:val="24"/>
          <w:szCs w:val="24"/>
        </w:rPr>
        <w:t xml:space="preserve">Only one partner in a couple (or a polygamous marriage) can apply for </w:t>
      </w:r>
      <w:r w:rsidR="007174FC">
        <w:rPr>
          <w:sz w:val="24"/>
          <w:szCs w:val="24"/>
        </w:rPr>
        <w:t>council tax reduction</w:t>
      </w:r>
      <w:r w:rsidRPr="002C6F61">
        <w:rPr>
          <w:sz w:val="24"/>
          <w:szCs w:val="24"/>
        </w:rPr>
        <w:t xml:space="preserve"> in respect of the same dwelling. If the partners cannot agree who should apply, the Council </w:t>
      </w:r>
      <w:r w:rsidR="002B3213" w:rsidRPr="002C6F61">
        <w:rPr>
          <w:sz w:val="24"/>
          <w:szCs w:val="24"/>
        </w:rPr>
        <w:t>will decide</w:t>
      </w:r>
      <w:r w:rsidRPr="002C6F61">
        <w:rPr>
          <w:sz w:val="24"/>
          <w:szCs w:val="24"/>
        </w:rPr>
        <w:t xml:space="preserve"> for them.</w:t>
      </w:r>
    </w:p>
    <w:p w14:paraId="10E366D2" w14:textId="77777777" w:rsidR="000B0C06" w:rsidRDefault="000B0C06" w:rsidP="000B0C06">
      <w:pPr>
        <w:pStyle w:val="ListParagraph"/>
        <w:rPr>
          <w:sz w:val="24"/>
          <w:szCs w:val="24"/>
        </w:rPr>
      </w:pPr>
    </w:p>
    <w:p w14:paraId="7CC0B2C9" w14:textId="2D0CE0F3" w:rsidR="00812639" w:rsidRDefault="00DB6189" w:rsidP="0053674F">
      <w:pPr>
        <w:pStyle w:val="ListParagraph"/>
        <w:numPr>
          <w:ilvl w:val="0"/>
          <w:numId w:val="43"/>
        </w:numPr>
        <w:ind w:hanging="720"/>
        <w:rPr>
          <w:sz w:val="24"/>
          <w:szCs w:val="24"/>
        </w:rPr>
      </w:pPr>
      <w:r w:rsidRPr="002C6F61">
        <w:rPr>
          <w:sz w:val="24"/>
          <w:szCs w:val="24"/>
        </w:rPr>
        <w:t xml:space="preserve">Where a person who is liable to pay council tax is unable to act for </w:t>
      </w:r>
      <w:r w:rsidR="002B7C76">
        <w:rPr>
          <w:sz w:val="24"/>
          <w:szCs w:val="24"/>
        </w:rPr>
        <w:t>the</w:t>
      </w:r>
      <w:r w:rsidR="00593549">
        <w:rPr>
          <w:sz w:val="24"/>
          <w:szCs w:val="24"/>
        </w:rPr>
        <w:t>mselves</w:t>
      </w:r>
      <w:r w:rsidR="00157D83">
        <w:rPr>
          <w:sz w:val="24"/>
          <w:szCs w:val="24"/>
        </w:rPr>
        <w:t>,</w:t>
      </w:r>
      <w:r w:rsidRPr="002C6F61">
        <w:rPr>
          <w:sz w:val="24"/>
          <w:szCs w:val="24"/>
        </w:rPr>
        <w:t xml:space="preserve"> and someone has been appointed to act on their behalf (for example an attorney)</w:t>
      </w:r>
      <w:r w:rsidR="00157D83">
        <w:rPr>
          <w:sz w:val="24"/>
          <w:szCs w:val="24"/>
        </w:rPr>
        <w:t>,</w:t>
      </w:r>
      <w:r w:rsidRPr="002C6F61">
        <w:rPr>
          <w:sz w:val="24"/>
          <w:szCs w:val="24"/>
        </w:rPr>
        <w:t xml:space="preserve"> the person appointed can make an application on behalf of that person. Where there is no-one to act on the person’s behalf, the </w:t>
      </w:r>
      <w:r w:rsidR="001B4CEF" w:rsidRPr="002C6F61">
        <w:rPr>
          <w:sz w:val="24"/>
          <w:szCs w:val="24"/>
        </w:rPr>
        <w:t>Council</w:t>
      </w:r>
      <w:r w:rsidRPr="002C6F61">
        <w:rPr>
          <w:sz w:val="24"/>
          <w:szCs w:val="24"/>
        </w:rPr>
        <w:t xml:space="preserve"> may appoint someone to act. An appointee must be aged over 18 and must apply for the appointment in writing</w:t>
      </w:r>
      <w:r w:rsidR="00A75508">
        <w:rPr>
          <w:sz w:val="24"/>
          <w:szCs w:val="24"/>
        </w:rPr>
        <w:t xml:space="preserve"> or online</w:t>
      </w:r>
      <w:r w:rsidRPr="002C6F61">
        <w:rPr>
          <w:sz w:val="24"/>
          <w:szCs w:val="24"/>
        </w:rPr>
        <w:t xml:space="preserve">. The </w:t>
      </w:r>
      <w:r w:rsidR="0040112F" w:rsidRPr="002C6F61">
        <w:rPr>
          <w:sz w:val="24"/>
          <w:szCs w:val="24"/>
        </w:rPr>
        <w:t>C</w:t>
      </w:r>
      <w:r w:rsidRPr="002C6F61">
        <w:rPr>
          <w:sz w:val="24"/>
          <w:szCs w:val="24"/>
        </w:rPr>
        <w:t xml:space="preserve">ouncil may accept as an appointee someone who has already been appointed by the Department for Work and Pensions to act in respect of a social security benefit. The </w:t>
      </w:r>
      <w:r w:rsidR="0040112F" w:rsidRPr="002C6F61">
        <w:rPr>
          <w:sz w:val="24"/>
          <w:szCs w:val="24"/>
        </w:rPr>
        <w:t>C</w:t>
      </w:r>
      <w:r w:rsidRPr="002C6F61">
        <w:rPr>
          <w:sz w:val="24"/>
          <w:szCs w:val="24"/>
        </w:rPr>
        <w:t>ouncil has the power to revoke the appointment at any time and the appointee may resign on giving 4 weeks’ notice.  If, subsequently</w:t>
      </w:r>
      <w:r w:rsidR="00604DA7" w:rsidRPr="002C6F61">
        <w:rPr>
          <w:sz w:val="24"/>
          <w:szCs w:val="24"/>
        </w:rPr>
        <w:t>,</w:t>
      </w:r>
      <w:r w:rsidRPr="002C6F61">
        <w:rPr>
          <w:sz w:val="24"/>
          <w:szCs w:val="24"/>
        </w:rPr>
        <w:t xml:space="preserve"> another person is authorised to act on the applicant’s behalf (for example, an attorney) the former appointeeship ceases. The appointee must take full responsibility for all aspects of the application and </w:t>
      </w:r>
      <w:r w:rsidR="00BB5077" w:rsidRPr="002C6F61">
        <w:rPr>
          <w:sz w:val="24"/>
          <w:szCs w:val="24"/>
        </w:rPr>
        <w:t xml:space="preserve">is made fully aware by the Council </w:t>
      </w:r>
      <w:r w:rsidRPr="002C6F61">
        <w:rPr>
          <w:sz w:val="24"/>
          <w:szCs w:val="24"/>
        </w:rPr>
        <w:t>of the duties involved, including the consequences of failing to comply with those duties.</w:t>
      </w:r>
    </w:p>
    <w:p w14:paraId="4999C674" w14:textId="77777777" w:rsidR="00812639" w:rsidRPr="00831D9C" w:rsidRDefault="00812639" w:rsidP="00831D9C">
      <w:pPr>
        <w:pStyle w:val="NoSpacing"/>
      </w:pPr>
    </w:p>
    <w:p w14:paraId="00A7B1FB" w14:textId="6F8BA955" w:rsidR="00DB6189" w:rsidRPr="00C01723" w:rsidRDefault="00DB6189" w:rsidP="0053674F">
      <w:pPr>
        <w:pStyle w:val="ListParagraph"/>
        <w:numPr>
          <w:ilvl w:val="0"/>
          <w:numId w:val="43"/>
        </w:numPr>
        <w:ind w:hanging="720"/>
        <w:rPr>
          <w:sz w:val="24"/>
          <w:szCs w:val="24"/>
        </w:rPr>
      </w:pPr>
      <w:bookmarkStart w:id="47" w:name="_Hlk66895369"/>
      <w:r w:rsidRPr="00C01723">
        <w:rPr>
          <w:sz w:val="24"/>
          <w:szCs w:val="24"/>
        </w:rPr>
        <w:t>An application may be made:</w:t>
      </w:r>
    </w:p>
    <w:p w14:paraId="3C6395CB" w14:textId="77777777" w:rsidR="00DB6189" w:rsidRPr="00C01723" w:rsidRDefault="00DB6189" w:rsidP="00A67D6B">
      <w:pPr>
        <w:pStyle w:val="ListParagraph"/>
        <w:numPr>
          <w:ilvl w:val="0"/>
          <w:numId w:val="10"/>
        </w:numPr>
        <w:rPr>
          <w:sz w:val="24"/>
          <w:szCs w:val="24"/>
        </w:rPr>
      </w:pPr>
      <w:r w:rsidRPr="00C01723">
        <w:rPr>
          <w:sz w:val="24"/>
          <w:szCs w:val="24"/>
        </w:rPr>
        <w:t>in writing; or</w:t>
      </w:r>
    </w:p>
    <w:p w14:paraId="53765BA5" w14:textId="39DA8DD1" w:rsidR="00DB6189" w:rsidRPr="00C01723" w:rsidRDefault="00DB6189" w:rsidP="00A67D6B">
      <w:pPr>
        <w:pStyle w:val="ListParagraph"/>
        <w:numPr>
          <w:ilvl w:val="0"/>
          <w:numId w:val="10"/>
        </w:numPr>
        <w:rPr>
          <w:sz w:val="24"/>
          <w:szCs w:val="24"/>
        </w:rPr>
      </w:pPr>
      <w:r w:rsidRPr="00C01723">
        <w:rPr>
          <w:sz w:val="24"/>
          <w:szCs w:val="24"/>
        </w:rPr>
        <w:t>online</w:t>
      </w:r>
      <w:r w:rsidR="00766296" w:rsidRPr="00C01723">
        <w:rPr>
          <w:sz w:val="24"/>
          <w:szCs w:val="24"/>
        </w:rPr>
        <w:t>; or</w:t>
      </w:r>
    </w:p>
    <w:p w14:paraId="1B508DFF" w14:textId="5C912FA0" w:rsidR="00F6122E" w:rsidRPr="00C01723" w:rsidRDefault="00766296" w:rsidP="00A67D6B">
      <w:pPr>
        <w:pStyle w:val="ListParagraph"/>
        <w:numPr>
          <w:ilvl w:val="0"/>
          <w:numId w:val="10"/>
        </w:numPr>
        <w:rPr>
          <w:sz w:val="24"/>
          <w:szCs w:val="24"/>
        </w:rPr>
      </w:pPr>
      <w:r w:rsidRPr="00C01723">
        <w:rPr>
          <w:sz w:val="24"/>
          <w:szCs w:val="24"/>
        </w:rPr>
        <w:t>by telephone</w:t>
      </w:r>
      <w:r w:rsidR="00096258" w:rsidRPr="00C01723">
        <w:rPr>
          <w:sz w:val="24"/>
          <w:szCs w:val="24"/>
        </w:rPr>
        <w:t xml:space="preserve">, although the applicant </w:t>
      </w:r>
      <w:r w:rsidR="00096258" w:rsidRPr="00C01723">
        <w:rPr>
          <w:rFonts w:ascii="Calibri" w:eastAsia="Calibri" w:hAnsi="Calibri" w:cs="Calibri"/>
          <w:sz w:val="24"/>
          <w:szCs w:val="24"/>
        </w:rPr>
        <w:t xml:space="preserve">will </w:t>
      </w:r>
      <w:r w:rsidR="00C35015" w:rsidRPr="00C01723">
        <w:rPr>
          <w:rFonts w:ascii="Calibri" w:eastAsia="Calibri" w:hAnsi="Calibri" w:cs="Calibri"/>
          <w:sz w:val="24"/>
          <w:szCs w:val="24"/>
        </w:rPr>
        <w:t xml:space="preserve">subsequently </w:t>
      </w:r>
      <w:r w:rsidR="00096258" w:rsidRPr="00C01723">
        <w:rPr>
          <w:rFonts w:ascii="Calibri" w:eastAsia="Calibri" w:hAnsi="Calibri" w:cs="Calibri"/>
          <w:sz w:val="24"/>
          <w:szCs w:val="24"/>
        </w:rPr>
        <w:t xml:space="preserve">need to provide a signed statement and any other documentation necessary to support the </w:t>
      </w:r>
      <w:r w:rsidR="00C35015" w:rsidRPr="00C01723">
        <w:rPr>
          <w:rFonts w:ascii="Calibri" w:eastAsia="Calibri" w:hAnsi="Calibri" w:cs="Calibri"/>
          <w:sz w:val="24"/>
          <w:szCs w:val="24"/>
        </w:rPr>
        <w:t>application</w:t>
      </w:r>
      <w:r w:rsidR="00096258" w:rsidRPr="00C01723">
        <w:rPr>
          <w:rFonts w:ascii="Calibri" w:eastAsia="Calibri" w:hAnsi="Calibri" w:cs="Calibri"/>
          <w:sz w:val="24"/>
          <w:szCs w:val="24"/>
        </w:rPr>
        <w:t>.</w:t>
      </w:r>
      <w:r w:rsidR="00D62B71" w:rsidRPr="00C01723">
        <w:rPr>
          <w:rFonts w:ascii="Calibri" w:eastAsia="Calibri" w:hAnsi="Calibri" w:cs="Calibri"/>
          <w:sz w:val="24"/>
          <w:szCs w:val="24"/>
        </w:rPr>
        <w:t xml:space="preserve"> </w:t>
      </w:r>
    </w:p>
    <w:bookmarkEnd w:id="47"/>
    <w:p w14:paraId="7EA6B882" w14:textId="38190F01" w:rsidR="002C6F61" w:rsidRDefault="00652752" w:rsidP="009C1F48">
      <w:pPr>
        <w:ind w:left="720"/>
        <w:rPr>
          <w:sz w:val="24"/>
          <w:szCs w:val="24"/>
        </w:rPr>
      </w:pPr>
      <w:r w:rsidRPr="00C01723">
        <w:rPr>
          <w:sz w:val="24"/>
          <w:szCs w:val="24"/>
        </w:rPr>
        <w:t xml:space="preserve">If an applicant has difficulty in </w:t>
      </w:r>
      <w:r w:rsidR="007D7C57" w:rsidRPr="00C01723">
        <w:rPr>
          <w:sz w:val="24"/>
          <w:szCs w:val="24"/>
        </w:rPr>
        <w:t>completing</w:t>
      </w:r>
      <w:r w:rsidRPr="00C01723">
        <w:rPr>
          <w:sz w:val="24"/>
          <w:szCs w:val="24"/>
        </w:rPr>
        <w:t xml:space="preserve"> a </w:t>
      </w:r>
      <w:r w:rsidR="00E33A75" w:rsidRPr="00C01723">
        <w:rPr>
          <w:sz w:val="24"/>
          <w:szCs w:val="24"/>
        </w:rPr>
        <w:t xml:space="preserve">written form, </w:t>
      </w:r>
      <w:r w:rsidR="007C2651" w:rsidRPr="00C01723">
        <w:rPr>
          <w:sz w:val="24"/>
          <w:szCs w:val="24"/>
        </w:rPr>
        <w:t xml:space="preserve">the Council can make </w:t>
      </w:r>
      <w:r w:rsidR="00B030FF" w:rsidRPr="00C01723">
        <w:rPr>
          <w:sz w:val="24"/>
          <w:szCs w:val="24"/>
        </w:rPr>
        <w:t xml:space="preserve">alternative arrangements </w:t>
      </w:r>
      <w:r w:rsidR="007C2651" w:rsidRPr="00C01723">
        <w:rPr>
          <w:sz w:val="24"/>
          <w:szCs w:val="24"/>
        </w:rPr>
        <w:t xml:space="preserve">to </w:t>
      </w:r>
      <w:r w:rsidR="007D7C57" w:rsidRPr="00C01723">
        <w:rPr>
          <w:sz w:val="24"/>
          <w:szCs w:val="24"/>
        </w:rPr>
        <w:t>assist.</w:t>
      </w:r>
      <w:r w:rsidR="00B3799B" w:rsidRPr="00C01723">
        <w:rPr>
          <w:sz w:val="24"/>
          <w:szCs w:val="24"/>
        </w:rPr>
        <w:t xml:space="preserve"> </w:t>
      </w:r>
    </w:p>
    <w:p w14:paraId="45E5844F" w14:textId="40B5EBC1" w:rsidR="00067807" w:rsidRPr="00DD03EC" w:rsidRDefault="00F77579" w:rsidP="0053674F">
      <w:pPr>
        <w:pStyle w:val="ListParagraph"/>
        <w:numPr>
          <w:ilvl w:val="0"/>
          <w:numId w:val="43"/>
        </w:numPr>
        <w:ind w:hanging="720"/>
        <w:rPr>
          <w:color w:val="00B050"/>
          <w:sz w:val="24"/>
          <w:szCs w:val="24"/>
        </w:rPr>
      </w:pPr>
      <w:r w:rsidRPr="00F77579">
        <w:rPr>
          <w:sz w:val="24"/>
          <w:szCs w:val="24"/>
        </w:rPr>
        <w:t>W</w:t>
      </w:r>
      <w:r w:rsidR="00F37D64" w:rsidRPr="00F77579">
        <w:rPr>
          <w:sz w:val="24"/>
          <w:szCs w:val="24"/>
        </w:rPr>
        <w:t xml:space="preserve">here </w:t>
      </w:r>
      <w:r w:rsidR="001E3119" w:rsidRPr="00F77579">
        <w:rPr>
          <w:sz w:val="24"/>
          <w:szCs w:val="24"/>
        </w:rPr>
        <w:t xml:space="preserve">the Department for Work and Pensions </w:t>
      </w:r>
      <w:r w:rsidR="00F37D64" w:rsidRPr="00F77579">
        <w:rPr>
          <w:sz w:val="24"/>
          <w:szCs w:val="24"/>
        </w:rPr>
        <w:t xml:space="preserve">notifies the Council that an award of Universal </w:t>
      </w:r>
      <w:r w:rsidR="00F706DC" w:rsidRPr="00F77579">
        <w:rPr>
          <w:sz w:val="24"/>
          <w:szCs w:val="24"/>
        </w:rPr>
        <w:t>C</w:t>
      </w:r>
      <w:r w:rsidR="00F37D64" w:rsidRPr="00F77579">
        <w:rPr>
          <w:sz w:val="24"/>
          <w:szCs w:val="24"/>
        </w:rPr>
        <w:t>redit has been made</w:t>
      </w:r>
      <w:r w:rsidR="008662FC" w:rsidRPr="00F77579">
        <w:rPr>
          <w:sz w:val="24"/>
          <w:szCs w:val="24"/>
        </w:rPr>
        <w:t xml:space="preserve"> for the first time following </w:t>
      </w:r>
      <w:r w:rsidR="006A146D" w:rsidRPr="00F77579">
        <w:rPr>
          <w:sz w:val="24"/>
          <w:szCs w:val="24"/>
        </w:rPr>
        <w:t>a Universal Credit claim</w:t>
      </w:r>
      <w:r w:rsidR="00DF3649" w:rsidRPr="00F77579">
        <w:rPr>
          <w:sz w:val="24"/>
          <w:szCs w:val="24"/>
        </w:rPr>
        <w:t xml:space="preserve">, the Council </w:t>
      </w:r>
      <w:r w:rsidR="00146889" w:rsidRPr="00F77579">
        <w:rPr>
          <w:sz w:val="24"/>
          <w:szCs w:val="24"/>
        </w:rPr>
        <w:t xml:space="preserve">automatically </w:t>
      </w:r>
      <w:r w:rsidR="001E3119" w:rsidRPr="00F77579">
        <w:rPr>
          <w:sz w:val="24"/>
          <w:szCs w:val="24"/>
        </w:rPr>
        <w:t>treat</w:t>
      </w:r>
      <w:r w:rsidR="00DF3649" w:rsidRPr="00F77579">
        <w:rPr>
          <w:sz w:val="24"/>
          <w:szCs w:val="24"/>
        </w:rPr>
        <w:t>s this notification as</w:t>
      </w:r>
      <w:r w:rsidR="001E3119" w:rsidRPr="00F77579">
        <w:rPr>
          <w:sz w:val="24"/>
          <w:szCs w:val="24"/>
        </w:rPr>
        <w:t xml:space="preserve"> an application for </w:t>
      </w:r>
      <w:r w:rsidR="007174FC" w:rsidRPr="00F77579">
        <w:rPr>
          <w:sz w:val="24"/>
          <w:szCs w:val="24"/>
        </w:rPr>
        <w:t>council tax reduction</w:t>
      </w:r>
      <w:r w:rsidR="001E3119" w:rsidRPr="00F77579">
        <w:rPr>
          <w:sz w:val="24"/>
          <w:szCs w:val="24"/>
        </w:rPr>
        <w:t>.</w:t>
      </w:r>
      <w:r w:rsidR="008E0B1F" w:rsidRPr="00F77579">
        <w:rPr>
          <w:sz w:val="24"/>
          <w:szCs w:val="24"/>
        </w:rPr>
        <w:t xml:space="preserve"> In certain </w:t>
      </w:r>
      <w:r w:rsidR="002C5DE7" w:rsidRPr="00DF3649">
        <w:rPr>
          <w:sz w:val="24"/>
          <w:szCs w:val="24"/>
        </w:rPr>
        <w:t>circumstances</w:t>
      </w:r>
      <w:r w:rsidR="008E0B1F" w:rsidRPr="00DF3649">
        <w:rPr>
          <w:sz w:val="24"/>
          <w:szCs w:val="24"/>
        </w:rPr>
        <w:t>, for example where a</w:t>
      </w:r>
      <w:r w:rsidR="00830B57" w:rsidRPr="00DF3649">
        <w:rPr>
          <w:sz w:val="24"/>
          <w:szCs w:val="24"/>
        </w:rPr>
        <w:t xml:space="preserve"> Universal Credit notification does not include details of ho</w:t>
      </w:r>
      <w:r w:rsidR="008804DE" w:rsidRPr="00DF3649">
        <w:rPr>
          <w:sz w:val="24"/>
          <w:szCs w:val="24"/>
        </w:rPr>
        <w:t>u</w:t>
      </w:r>
      <w:r w:rsidR="00830B57" w:rsidRPr="00DF3649">
        <w:rPr>
          <w:sz w:val="24"/>
          <w:szCs w:val="24"/>
        </w:rPr>
        <w:t>sing costs</w:t>
      </w:r>
      <w:r w:rsidR="00BD7EF3" w:rsidRPr="00DF3649">
        <w:rPr>
          <w:sz w:val="24"/>
          <w:szCs w:val="24"/>
        </w:rPr>
        <w:t xml:space="preserve"> </w:t>
      </w:r>
      <w:r w:rsidR="00D04EB1" w:rsidRPr="00DF3649">
        <w:rPr>
          <w:sz w:val="24"/>
          <w:szCs w:val="24"/>
        </w:rPr>
        <w:t xml:space="preserve">or </w:t>
      </w:r>
      <w:r w:rsidR="00BD7EF3" w:rsidRPr="00DF3649">
        <w:rPr>
          <w:sz w:val="24"/>
          <w:szCs w:val="24"/>
        </w:rPr>
        <w:t>details of other adults in the property are not included</w:t>
      </w:r>
      <w:r w:rsidR="002C5DE7" w:rsidRPr="00DF3649">
        <w:rPr>
          <w:sz w:val="24"/>
          <w:szCs w:val="24"/>
        </w:rPr>
        <w:t xml:space="preserve">, it may be necessary for the applicant to </w:t>
      </w:r>
      <w:r w:rsidR="004B237F" w:rsidRPr="00DF3649">
        <w:rPr>
          <w:sz w:val="24"/>
          <w:szCs w:val="24"/>
        </w:rPr>
        <w:t>provide further information</w:t>
      </w:r>
      <w:r w:rsidR="007C1209" w:rsidRPr="00DF3649">
        <w:rPr>
          <w:sz w:val="24"/>
          <w:szCs w:val="24"/>
        </w:rPr>
        <w:t xml:space="preserve"> to the Council</w:t>
      </w:r>
      <w:r w:rsidR="002C5DE7" w:rsidRPr="00DF3649">
        <w:rPr>
          <w:sz w:val="24"/>
          <w:szCs w:val="24"/>
        </w:rPr>
        <w:t>.</w:t>
      </w:r>
      <w:r w:rsidR="0043482A" w:rsidRPr="00DF3649">
        <w:rPr>
          <w:sz w:val="24"/>
          <w:szCs w:val="24"/>
        </w:rPr>
        <w:t xml:space="preserve"> </w:t>
      </w:r>
      <w:r w:rsidR="00641B82" w:rsidRPr="00DF3649">
        <w:rPr>
          <w:sz w:val="24"/>
          <w:szCs w:val="24"/>
        </w:rPr>
        <w:t xml:space="preserve">Any such information must be provided within one month (or such longer period </w:t>
      </w:r>
      <w:r w:rsidR="00614A19" w:rsidRPr="00DF3649">
        <w:rPr>
          <w:sz w:val="24"/>
          <w:szCs w:val="24"/>
        </w:rPr>
        <w:t>as the Council considers reasonable) of being asked to do</w:t>
      </w:r>
      <w:r w:rsidR="004E4702" w:rsidRPr="00DF3649">
        <w:rPr>
          <w:sz w:val="24"/>
          <w:szCs w:val="24"/>
        </w:rPr>
        <w:t xml:space="preserve"> so</w:t>
      </w:r>
      <w:r w:rsidR="00614A19" w:rsidRPr="00DF3649">
        <w:rPr>
          <w:sz w:val="24"/>
          <w:szCs w:val="24"/>
        </w:rPr>
        <w:t>.</w:t>
      </w:r>
      <w:r w:rsidR="002E521C" w:rsidRPr="00DF3649">
        <w:rPr>
          <w:sz w:val="24"/>
          <w:szCs w:val="24"/>
        </w:rPr>
        <w:t xml:space="preserve"> </w:t>
      </w:r>
    </w:p>
    <w:p w14:paraId="279D9428" w14:textId="77777777" w:rsidR="005F3F34" w:rsidRPr="005F3F34" w:rsidRDefault="005F3F34" w:rsidP="005F3F34">
      <w:pPr>
        <w:pStyle w:val="ListParagraph"/>
        <w:rPr>
          <w:sz w:val="24"/>
          <w:szCs w:val="24"/>
        </w:rPr>
      </w:pPr>
    </w:p>
    <w:p w14:paraId="2CACDF1D" w14:textId="77777777" w:rsidR="00F606AA" w:rsidRDefault="00DB6189" w:rsidP="0053674F">
      <w:pPr>
        <w:pStyle w:val="ListParagraph"/>
        <w:numPr>
          <w:ilvl w:val="0"/>
          <w:numId w:val="43"/>
        </w:numPr>
        <w:spacing w:after="0"/>
        <w:ind w:hanging="720"/>
        <w:rPr>
          <w:sz w:val="24"/>
          <w:szCs w:val="24"/>
        </w:rPr>
      </w:pPr>
      <w:r w:rsidRPr="002C5DE7">
        <w:rPr>
          <w:sz w:val="24"/>
          <w:szCs w:val="24"/>
        </w:rPr>
        <w:t xml:space="preserve">An application made in writing </w:t>
      </w:r>
      <w:r w:rsidR="00554784" w:rsidRPr="002C5DE7">
        <w:rPr>
          <w:sz w:val="24"/>
          <w:szCs w:val="24"/>
        </w:rPr>
        <w:t>must</w:t>
      </w:r>
      <w:r w:rsidRPr="002C5DE7">
        <w:rPr>
          <w:sz w:val="24"/>
          <w:szCs w:val="24"/>
        </w:rPr>
        <w:t xml:space="preserve"> be made to the Council office on a form provided by the Council free of charge. Where an application is made on the correct form but is not properly completed, the Council may ask the applicant to complete the form correctly. Where an application is made in writing but not on the correct form, the Council may either supply the applicant with the correct form or ask for further information and evidence. </w:t>
      </w:r>
    </w:p>
    <w:p w14:paraId="1318F611" w14:textId="77777777" w:rsidR="00F606AA" w:rsidRDefault="00F606AA" w:rsidP="00F606AA">
      <w:pPr>
        <w:pStyle w:val="ListParagraph"/>
        <w:spacing w:after="0"/>
        <w:rPr>
          <w:sz w:val="24"/>
          <w:szCs w:val="24"/>
        </w:rPr>
      </w:pPr>
    </w:p>
    <w:p w14:paraId="1111A4FE" w14:textId="3A01FEE7" w:rsidR="00DB6189" w:rsidRPr="00F606AA" w:rsidRDefault="002443F4" w:rsidP="0053674F">
      <w:pPr>
        <w:pStyle w:val="ListParagraph"/>
        <w:numPr>
          <w:ilvl w:val="0"/>
          <w:numId w:val="43"/>
        </w:numPr>
        <w:spacing w:after="0"/>
        <w:ind w:hanging="720"/>
        <w:rPr>
          <w:sz w:val="24"/>
          <w:szCs w:val="24"/>
        </w:rPr>
      </w:pPr>
      <w:r w:rsidRPr="00F606AA">
        <w:rPr>
          <w:sz w:val="24"/>
          <w:szCs w:val="24"/>
        </w:rPr>
        <w:t>An applicant may amend or withdraw an application, in writing, at any time before a decision has been made.</w:t>
      </w:r>
    </w:p>
    <w:p w14:paraId="6CF35307" w14:textId="77777777" w:rsidR="002C6F61" w:rsidRPr="008C6C1A" w:rsidRDefault="002C6F61" w:rsidP="002C6F61">
      <w:pPr>
        <w:spacing w:after="0"/>
        <w:rPr>
          <w:color w:val="FF0000"/>
          <w:sz w:val="24"/>
          <w:szCs w:val="24"/>
        </w:rPr>
      </w:pPr>
    </w:p>
    <w:p w14:paraId="4DC51A92" w14:textId="77777777" w:rsidR="002B3213" w:rsidRPr="0090580F" w:rsidRDefault="00DB6189" w:rsidP="0053674F">
      <w:pPr>
        <w:pStyle w:val="ListParagraph"/>
        <w:numPr>
          <w:ilvl w:val="0"/>
          <w:numId w:val="43"/>
        </w:numPr>
        <w:ind w:hanging="720"/>
        <w:rPr>
          <w:sz w:val="24"/>
          <w:szCs w:val="24"/>
        </w:rPr>
      </w:pPr>
      <w:r w:rsidRPr="0090580F">
        <w:rPr>
          <w:sz w:val="24"/>
          <w:szCs w:val="24"/>
        </w:rPr>
        <w:t xml:space="preserve">If an application is made online </w:t>
      </w:r>
      <w:r w:rsidR="00EE203D" w:rsidRPr="0090580F">
        <w:rPr>
          <w:sz w:val="24"/>
          <w:szCs w:val="24"/>
        </w:rPr>
        <w:t>an</w:t>
      </w:r>
      <w:r w:rsidRPr="0090580F">
        <w:rPr>
          <w:sz w:val="24"/>
          <w:szCs w:val="24"/>
        </w:rPr>
        <w:t xml:space="preserve">d the Council considers that all the required information has not been provided, the Council will give the applicant the opportunity to provide the required information. </w:t>
      </w:r>
    </w:p>
    <w:p w14:paraId="16F71573" w14:textId="77777777" w:rsidR="00DB6189" w:rsidRPr="00BB5077" w:rsidRDefault="00DB6189" w:rsidP="00B85F64">
      <w:pPr>
        <w:pStyle w:val="Heading2"/>
        <w:rPr>
          <w:color w:val="FF0000"/>
        </w:rPr>
      </w:pPr>
      <w:bookmarkStart w:id="48" w:name="_Date_on_which"/>
      <w:bookmarkStart w:id="49" w:name="_Toc190794835"/>
      <w:bookmarkEnd w:id="48"/>
      <w:r w:rsidRPr="00135C4B">
        <w:t>Date on which an application is made</w:t>
      </w:r>
      <w:bookmarkEnd w:id="49"/>
    </w:p>
    <w:p w14:paraId="1FFE9C18" w14:textId="7A209485" w:rsidR="00DB6189" w:rsidRPr="002C6F61" w:rsidRDefault="00DB6189" w:rsidP="0053674F">
      <w:pPr>
        <w:pStyle w:val="ListParagraph"/>
        <w:numPr>
          <w:ilvl w:val="0"/>
          <w:numId w:val="43"/>
        </w:numPr>
        <w:ind w:hanging="720"/>
        <w:rPr>
          <w:sz w:val="24"/>
          <w:szCs w:val="24"/>
        </w:rPr>
      </w:pPr>
      <w:r w:rsidRPr="002C6F61">
        <w:rPr>
          <w:sz w:val="24"/>
          <w:szCs w:val="24"/>
        </w:rPr>
        <w:t xml:space="preserve">The date to be taken as the date on which the application is made is normally the date the application is received by the </w:t>
      </w:r>
      <w:r w:rsidR="00BB5077" w:rsidRPr="002C6F61">
        <w:rPr>
          <w:sz w:val="24"/>
          <w:szCs w:val="24"/>
        </w:rPr>
        <w:t>C</w:t>
      </w:r>
      <w:r w:rsidRPr="002C6F61">
        <w:rPr>
          <w:sz w:val="24"/>
          <w:szCs w:val="24"/>
        </w:rPr>
        <w:t xml:space="preserve">ouncil, or the date the applicant first notified the </w:t>
      </w:r>
      <w:r w:rsidR="00BB5077" w:rsidRPr="002C6F61">
        <w:rPr>
          <w:sz w:val="24"/>
          <w:szCs w:val="24"/>
        </w:rPr>
        <w:t>C</w:t>
      </w:r>
      <w:r w:rsidRPr="002C6F61">
        <w:rPr>
          <w:sz w:val="24"/>
          <w:szCs w:val="24"/>
        </w:rPr>
        <w:t xml:space="preserve">ouncil of </w:t>
      </w:r>
      <w:r w:rsidR="002652B2">
        <w:rPr>
          <w:sz w:val="24"/>
          <w:szCs w:val="24"/>
        </w:rPr>
        <w:t xml:space="preserve">their </w:t>
      </w:r>
      <w:r w:rsidRPr="002C6F61">
        <w:rPr>
          <w:sz w:val="24"/>
          <w:szCs w:val="24"/>
        </w:rPr>
        <w:t>intention to apply, if this is followed up within one month by a properly completed application. There are some exceptions to this general rule:</w:t>
      </w:r>
    </w:p>
    <w:p w14:paraId="05B70ADB" w14:textId="35F08FFA" w:rsidR="00DB6189" w:rsidRDefault="00BB5077" w:rsidP="00A67D6B">
      <w:pPr>
        <w:pStyle w:val="ListParagraph"/>
        <w:numPr>
          <w:ilvl w:val="0"/>
          <w:numId w:val="11"/>
        </w:numPr>
        <w:rPr>
          <w:sz w:val="24"/>
          <w:szCs w:val="24"/>
        </w:rPr>
      </w:pPr>
      <w:r>
        <w:rPr>
          <w:sz w:val="24"/>
          <w:szCs w:val="24"/>
        </w:rPr>
        <w:t>i</w:t>
      </w:r>
      <w:r w:rsidR="00DB6189">
        <w:rPr>
          <w:sz w:val="24"/>
          <w:szCs w:val="24"/>
        </w:rPr>
        <w:t xml:space="preserve">f an applicant has been awarded </w:t>
      </w:r>
      <w:r w:rsidR="00980018">
        <w:rPr>
          <w:sz w:val="24"/>
          <w:szCs w:val="24"/>
        </w:rPr>
        <w:t xml:space="preserve">State Pension Credit which includes a guarantee credit, </w:t>
      </w:r>
      <w:r w:rsidR="00DB6189">
        <w:rPr>
          <w:sz w:val="24"/>
          <w:szCs w:val="24"/>
        </w:rPr>
        <w:t xml:space="preserve">Income Support, income-based Jobseeker’s Allowance, income-related Employment and Support Allowance, and the </w:t>
      </w:r>
      <w:r w:rsidR="000972A3">
        <w:rPr>
          <w:sz w:val="24"/>
          <w:szCs w:val="24"/>
        </w:rPr>
        <w:t>c</w:t>
      </w:r>
      <w:r w:rsidR="007174FC">
        <w:rPr>
          <w:sz w:val="24"/>
          <w:szCs w:val="24"/>
        </w:rPr>
        <w:t>ouncil tax reduction</w:t>
      </w:r>
      <w:r w:rsidR="00DB6189">
        <w:rPr>
          <w:sz w:val="24"/>
          <w:szCs w:val="24"/>
        </w:rPr>
        <w:t xml:space="preserve"> application is received within one month of the claim for any of the above</w:t>
      </w:r>
      <w:r w:rsidR="00970821">
        <w:rPr>
          <w:sz w:val="24"/>
          <w:szCs w:val="24"/>
        </w:rPr>
        <w:t>-</w:t>
      </w:r>
      <w:r w:rsidR="00DB6189">
        <w:rPr>
          <w:sz w:val="24"/>
          <w:szCs w:val="24"/>
        </w:rPr>
        <w:t xml:space="preserve">listed benefits, the date of application for </w:t>
      </w:r>
      <w:r w:rsidR="007174FC">
        <w:rPr>
          <w:sz w:val="24"/>
          <w:szCs w:val="24"/>
        </w:rPr>
        <w:t>council tax reduction</w:t>
      </w:r>
      <w:r w:rsidR="00DB6189">
        <w:rPr>
          <w:sz w:val="24"/>
          <w:szCs w:val="24"/>
        </w:rPr>
        <w:t xml:space="preserve"> is the first day of entitlement to one of those benefits;</w:t>
      </w:r>
    </w:p>
    <w:p w14:paraId="6DDE219F" w14:textId="5C3AFC56" w:rsidR="000573A0" w:rsidRPr="003D0015" w:rsidRDefault="000573A0" w:rsidP="00A67D6B">
      <w:pPr>
        <w:pStyle w:val="ListParagraph"/>
        <w:numPr>
          <w:ilvl w:val="0"/>
          <w:numId w:val="11"/>
        </w:numPr>
        <w:rPr>
          <w:sz w:val="24"/>
          <w:szCs w:val="24"/>
        </w:rPr>
      </w:pPr>
      <w:r w:rsidRPr="003D0015">
        <w:rPr>
          <w:sz w:val="24"/>
          <w:szCs w:val="24"/>
        </w:rPr>
        <w:t>where a working-age applicant, wh</w:t>
      </w:r>
      <w:r w:rsidR="00553410" w:rsidRPr="003D0015">
        <w:rPr>
          <w:sz w:val="24"/>
          <w:szCs w:val="24"/>
        </w:rPr>
        <w:t>ether or not they are</w:t>
      </w:r>
      <w:r w:rsidRPr="003D0015">
        <w:rPr>
          <w:sz w:val="24"/>
          <w:szCs w:val="24"/>
        </w:rPr>
        <w:t xml:space="preserve"> receiving </w:t>
      </w:r>
      <w:r w:rsidR="00CE4DC6" w:rsidRPr="003D0015">
        <w:rPr>
          <w:sz w:val="24"/>
          <w:szCs w:val="24"/>
        </w:rPr>
        <w:t>one of the above-listed benefits</w:t>
      </w:r>
      <w:r w:rsidR="00553410" w:rsidRPr="003D0015">
        <w:rPr>
          <w:sz w:val="24"/>
          <w:szCs w:val="24"/>
        </w:rPr>
        <w:t>,</w:t>
      </w:r>
      <w:r w:rsidR="00CE4DC6" w:rsidRPr="003D0015">
        <w:rPr>
          <w:sz w:val="24"/>
          <w:szCs w:val="24"/>
        </w:rPr>
        <w:t xml:space="preserve"> becomes liable for council tax for the first time, and the council tax reduction application is received within one month of becoming liable, the date of application for council tax reduction is the date </w:t>
      </w:r>
      <w:r w:rsidR="004A78B0" w:rsidRPr="003D0015">
        <w:rPr>
          <w:sz w:val="24"/>
          <w:szCs w:val="24"/>
        </w:rPr>
        <w:t>on which council tax liability begins</w:t>
      </w:r>
      <w:r w:rsidR="001624F7" w:rsidRPr="003D0015">
        <w:rPr>
          <w:sz w:val="24"/>
          <w:szCs w:val="24"/>
        </w:rPr>
        <w:t>.</w:t>
      </w:r>
      <w:r w:rsidR="004A78B0" w:rsidRPr="003D0015">
        <w:rPr>
          <w:sz w:val="24"/>
          <w:szCs w:val="24"/>
        </w:rPr>
        <w:t xml:space="preserve"> </w:t>
      </w:r>
    </w:p>
    <w:p w14:paraId="35DC5016" w14:textId="4F6D81F4" w:rsidR="007974D5" w:rsidRPr="00BD5F56" w:rsidRDefault="00FF6A8C" w:rsidP="00A67D6B">
      <w:pPr>
        <w:pStyle w:val="ListParagraph"/>
        <w:numPr>
          <w:ilvl w:val="0"/>
          <w:numId w:val="11"/>
        </w:numPr>
        <w:rPr>
          <w:sz w:val="24"/>
          <w:szCs w:val="24"/>
        </w:rPr>
      </w:pPr>
      <w:r w:rsidRPr="00BD5F56">
        <w:rPr>
          <w:sz w:val="24"/>
          <w:szCs w:val="24"/>
        </w:rPr>
        <w:t>where a</w:t>
      </w:r>
      <w:r w:rsidR="00D27754" w:rsidRPr="00BD5F56">
        <w:rPr>
          <w:sz w:val="24"/>
          <w:szCs w:val="24"/>
        </w:rPr>
        <w:t xml:space="preserve"> person’s </w:t>
      </w:r>
      <w:r w:rsidRPr="00BD5F56">
        <w:rPr>
          <w:sz w:val="24"/>
          <w:szCs w:val="24"/>
        </w:rPr>
        <w:t xml:space="preserve">council tax banding </w:t>
      </w:r>
      <w:r w:rsidR="005600D1" w:rsidRPr="00BD5F56">
        <w:rPr>
          <w:sz w:val="24"/>
          <w:szCs w:val="24"/>
        </w:rPr>
        <w:t xml:space="preserve">notification </w:t>
      </w:r>
      <w:r w:rsidRPr="00BD5F56">
        <w:rPr>
          <w:sz w:val="24"/>
          <w:szCs w:val="24"/>
        </w:rPr>
        <w:t>is delayed on moving into a new pro</w:t>
      </w:r>
      <w:r w:rsidR="007D2349" w:rsidRPr="00BD5F56">
        <w:rPr>
          <w:sz w:val="24"/>
          <w:szCs w:val="24"/>
        </w:rPr>
        <w:t xml:space="preserve">perty, and </w:t>
      </w:r>
      <w:r w:rsidR="00A02C6B" w:rsidRPr="00BD5F56">
        <w:rPr>
          <w:sz w:val="24"/>
          <w:szCs w:val="24"/>
        </w:rPr>
        <w:t xml:space="preserve">an </w:t>
      </w:r>
      <w:r w:rsidR="007D2349" w:rsidRPr="00BD5F56">
        <w:rPr>
          <w:sz w:val="24"/>
          <w:szCs w:val="24"/>
        </w:rPr>
        <w:t>application</w:t>
      </w:r>
      <w:r w:rsidR="005018FE" w:rsidRPr="00BD5F56">
        <w:rPr>
          <w:sz w:val="24"/>
          <w:szCs w:val="24"/>
        </w:rPr>
        <w:t xml:space="preserve"> for council tax reduction </w:t>
      </w:r>
      <w:r w:rsidR="007D2349" w:rsidRPr="00BD5F56">
        <w:rPr>
          <w:sz w:val="24"/>
          <w:szCs w:val="24"/>
        </w:rPr>
        <w:t xml:space="preserve">is made within one month of </w:t>
      </w:r>
      <w:r w:rsidR="00013335" w:rsidRPr="00BD5F56">
        <w:rPr>
          <w:sz w:val="24"/>
          <w:szCs w:val="24"/>
        </w:rPr>
        <w:t xml:space="preserve">receiving </w:t>
      </w:r>
      <w:r w:rsidR="007D2349" w:rsidRPr="00BD5F56">
        <w:rPr>
          <w:sz w:val="24"/>
          <w:szCs w:val="24"/>
        </w:rPr>
        <w:t xml:space="preserve">the </w:t>
      </w:r>
      <w:r w:rsidR="00661707" w:rsidRPr="00BD5F56">
        <w:rPr>
          <w:sz w:val="24"/>
          <w:szCs w:val="24"/>
        </w:rPr>
        <w:t xml:space="preserve">banding notification, the date of application </w:t>
      </w:r>
      <w:r w:rsidR="00A21302" w:rsidRPr="00BD5F56">
        <w:rPr>
          <w:sz w:val="24"/>
          <w:szCs w:val="24"/>
        </w:rPr>
        <w:t xml:space="preserve">is </w:t>
      </w:r>
      <w:r w:rsidR="009F271A" w:rsidRPr="00BD5F56">
        <w:rPr>
          <w:sz w:val="24"/>
          <w:szCs w:val="24"/>
        </w:rPr>
        <w:t xml:space="preserve">treated as </w:t>
      </w:r>
      <w:r w:rsidR="00A21302" w:rsidRPr="00BD5F56">
        <w:rPr>
          <w:sz w:val="24"/>
          <w:szCs w:val="24"/>
        </w:rPr>
        <w:t>the date on which council tax liability begins;</w:t>
      </w:r>
    </w:p>
    <w:p w14:paraId="518554E8" w14:textId="5ED6CF50" w:rsidR="00DB6189" w:rsidRDefault="00DB6189" w:rsidP="00A67D6B">
      <w:pPr>
        <w:pStyle w:val="ListParagraph"/>
        <w:numPr>
          <w:ilvl w:val="0"/>
          <w:numId w:val="11"/>
        </w:numPr>
        <w:rPr>
          <w:sz w:val="24"/>
          <w:szCs w:val="24"/>
        </w:rPr>
      </w:pPr>
      <w:r w:rsidRPr="00392C59">
        <w:rPr>
          <w:sz w:val="24"/>
          <w:szCs w:val="24"/>
        </w:rPr>
        <w:t xml:space="preserve">where a couple’s relationship comes to an end either due to separation or </w:t>
      </w:r>
      <w:r w:rsidR="006A34C1" w:rsidRPr="00392C59">
        <w:rPr>
          <w:sz w:val="24"/>
          <w:szCs w:val="24"/>
        </w:rPr>
        <w:t xml:space="preserve">the </w:t>
      </w:r>
      <w:r w:rsidRPr="00392C59">
        <w:rPr>
          <w:sz w:val="24"/>
          <w:szCs w:val="24"/>
        </w:rPr>
        <w:t xml:space="preserve">death of one of them and the former partner was entitled to </w:t>
      </w:r>
      <w:r w:rsidR="007174FC" w:rsidRPr="00392C59">
        <w:rPr>
          <w:sz w:val="24"/>
          <w:szCs w:val="24"/>
        </w:rPr>
        <w:t>council tax reduction</w:t>
      </w:r>
      <w:r w:rsidRPr="00392C59">
        <w:rPr>
          <w:sz w:val="24"/>
          <w:szCs w:val="24"/>
        </w:rPr>
        <w:t xml:space="preserve"> and the application is made within </w:t>
      </w:r>
      <w:r w:rsidR="006116A6" w:rsidRPr="00392C59">
        <w:rPr>
          <w:sz w:val="24"/>
          <w:szCs w:val="24"/>
        </w:rPr>
        <w:t xml:space="preserve">three </w:t>
      </w:r>
      <w:r>
        <w:rPr>
          <w:sz w:val="24"/>
          <w:szCs w:val="24"/>
        </w:rPr>
        <w:t>month</w:t>
      </w:r>
      <w:r w:rsidR="006116A6">
        <w:rPr>
          <w:sz w:val="24"/>
          <w:szCs w:val="24"/>
        </w:rPr>
        <w:t>s</w:t>
      </w:r>
      <w:r>
        <w:rPr>
          <w:sz w:val="24"/>
          <w:szCs w:val="24"/>
        </w:rPr>
        <w:t xml:space="preserve"> of the death or separation, the date of application for </w:t>
      </w:r>
      <w:r w:rsidR="007174FC">
        <w:rPr>
          <w:sz w:val="24"/>
          <w:szCs w:val="24"/>
        </w:rPr>
        <w:t>council tax reduction</w:t>
      </w:r>
      <w:r>
        <w:rPr>
          <w:sz w:val="24"/>
          <w:szCs w:val="24"/>
        </w:rPr>
        <w:t xml:space="preserve"> is the date of death or separation;</w:t>
      </w:r>
    </w:p>
    <w:p w14:paraId="03172712" w14:textId="37B8686D" w:rsidR="00DB6189" w:rsidRDefault="00D70EE3" w:rsidP="00A67D6B">
      <w:pPr>
        <w:pStyle w:val="ListParagraph"/>
        <w:numPr>
          <w:ilvl w:val="0"/>
          <w:numId w:val="11"/>
        </w:numPr>
        <w:rPr>
          <w:sz w:val="24"/>
          <w:szCs w:val="24"/>
        </w:rPr>
      </w:pPr>
      <w:r>
        <w:rPr>
          <w:sz w:val="24"/>
          <w:szCs w:val="24"/>
        </w:rPr>
        <w:t>w</w:t>
      </w:r>
      <w:r w:rsidR="00DB6189" w:rsidRPr="00A151C7">
        <w:rPr>
          <w:sz w:val="24"/>
          <w:szCs w:val="24"/>
        </w:rPr>
        <w:t>here an application is not properly completed and is corrected within one month (or lo</w:t>
      </w:r>
      <w:r w:rsidR="00DB6189">
        <w:rPr>
          <w:sz w:val="24"/>
          <w:szCs w:val="24"/>
        </w:rPr>
        <w:t>nger if the C</w:t>
      </w:r>
      <w:r w:rsidR="00DB6189" w:rsidRPr="00A151C7">
        <w:rPr>
          <w:sz w:val="24"/>
          <w:szCs w:val="24"/>
        </w:rPr>
        <w:t xml:space="preserve">ouncil considers reasonable) the date of application is the date on which the first contact is made. If the incomplete application is not corrected within one month or other reasonable period, the date of application for </w:t>
      </w:r>
      <w:r w:rsidR="007174FC">
        <w:rPr>
          <w:sz w:val="24"/>
          <w:szCs w:val="24"/>
        </w:rPr>
        <w:t>council tax reduction</w:t>
      </w:r>
      <w:r w:rsidR="00DB6189" w:rsidRPr="00A151C7">
        <w:rPr>
          <w:sz w:val="24"/>
          <w:szCs w:val="24"/>
        </w:rPr>
        <w:t xml:space="preserve"> is the date when sufficient information becomes available to decide the application</w:t>
      </w:r>
      <w:r w:rsidR="00071D4D">
        <w:rPr>
          <w:sz w:val="24"/>
          <w:szCs w:val="24"/>
        </w:rPr>
        <w:t>;</w:t>
      </w:r>
    </w:p>
    <w:p w14:paraId="46743329" w14:textId="35DA1252" w:rsidR="00071D4D" w:rsidRPr="00F22F9A" w:rsidRDefault="006B7EE5" w:rsidP="006B7EE5">
      <w:pPr>
        <w:pStyle w:val="ListParagraph"/>
        <w:numPr>
          <w:ilvl w:val="0"/>
          <w:numId w:val="11"/>
        </w:numPr>
        <w:rPr>
          <w:sz w:val="24"/>
          <w:szCs w:val="24"/>
        </w:rPr>
      </w:pPr>
      <w:r w:rsidRPr="00F22F9A">
        <w:rPr>
          <w:sz w:val="24"/>
          <w:szCs w:val="24"/>
        </w:rPr>
        <w:t xml:space="preserve">if an applicant or their partner is </w:t>
      </w:r>
      <w:r w:rsidR="008C7F40" w:rsidRPr="00F22F9A">
        <w:rPr>
          <w:sz w:val="24"/>
          <w:szCs w:val="24"/>
        </w:rPr>
        <w:t xml:space="preserve">receiving Universal Credit </w:t>
      </w:r>
      <w:r w:rsidRPr="00F22F9A">
        <w:rPr>
          <w:sz w:val="24"/>
          <w:szCs w:val="24"/>
        </w:rPr>
        <w:t xml:space="preserve">when they become liable for council tax for the first time, and the council tax reduction application is received within one month of becoming liable, the date of application for council tax reduction is the date </w:t>
      </w:r>
      <w:r w:rsidR="002A3250" w:rsidRPr="00F22F9A">
        <w:rPr>
          <w:sz w:val="24"/>
          <w:szCs w:val="24"/>
        </w:rPr>
        <w:t>on which council tax liability begins</w:t>
      </w:r>
      <w:r w:rsidRPr="00F22F9A">
        <w:rPr>
          <w:sz w:val="24"/>
          <w:szCs w:val="24"/>
        </w:rPr>
        <w:t>;</w:t>
      </w:r>
    </w:p>
    <w:p w14:paraId="41D11323" w14:textId="3C9883B9" w:rsidR="000137A8" w:rsidRPr="0051323D" w:rsidRDefault="000937A6" w:rsidP="00A67D6B">
      <w:pPr>
        <w:pStyle w:val="ListParagraph"/>
        <w:numPr>
          <w:ilvl w:val="0"/>
          <w:numId w:val="11"/>
        </w:numPr>
        <w:rPr>
          <w:sz w:val="24"/>
          <w:szCs w:val="24"/>
        </w:rPr>
      </w:pPr>
      <w:r w:rsidRPr="0051323D">
        <w:rPr>
          <w:sz w:val="24"/>
          <w:szCs w:val="24"/>
        </w:rPr>
        <w:t>w</w:t>
      </w:r>
      <w:r w:rsidR="00073812" w:rsidRPr="0051323D">
        <w:rPr>
          <w:sz w:val="24"/>
          <w:szCs w:val="24"/>
        </w:rPr>
        <w:t xml:space="preserve">here an applicant </w:t>
      </w:r>
      <w:r w:rsidR="005B0C4D" w:rsidRPr="0051323D">
        <w:rPr>
          <w:sz w:val="24"/>
          <w:szCs w:val="24"/>
        </w:rPr>
        <w:t xml:space="preserve">or their partner </w:t>
      </w:r>
      <w:r w:rsidR="00073812" w:rsidRPr="0051323D">
        <w:rPr>
          <w:sz w:val="24"/>
          <w:szCs w:val="24"/>
        </w:rPr>
        <w:t xml:space="preserve">has made a claim for Universal Credit, the application for council tax reduction is treated as made on the </w:t>
      </w:r>
      <w:r w:rsidR="00154C71" w:rsidRPr="0051323D">
        <w:rPr>
          <w:sz w:val="24"/>
          <w:szCs w:val="24"/>
        </w:rPr>
        <w:t>first day of the Universal Credit assessment period</w:t>
      </w:r>
      <w:r w:rsidR="007E30C0" w:rsidRPr="0051323D">
        <w:rPr>
          <w:sz w:val="24"/>
          <w:szCs w:val="24"/>
        </w:rPr>
        <w:t xml:space="preserve"> if</w:t>
      </w:r>
      <w:r w:rsidR="005C06BA" w:rsidRPr="0051323D">
        <w:rPr>
          <w:sz w:val="24"/>
          <w:szCs w:val="24"/>
        </w:rPr>
        <w:t>:</w:t>
      </w:r>
    </w:p>
    <w:p w14:paraId="39458F55" w14:textId="4B3A536F" w:rsidR="005C06BA" w:rsidRPr="0051323D" w:rsidRDefault="005C06BA" w:rsidP="005C06BA">
      <w:pPr>
        <w:pStyle w:val="ListParagraph"/>
        <w:numPr>
          <w:ilvl w:val="1"/>
          <w:numId w:val="11"/>
        </w:numPr>
        <w:rPr>
          <w:sz w:val="24"/>
          <w:szCs w:val="24"/>
        </w:rPr>
      </w:pPr>
      <w:r w:rsidRPr="0051323D">
        <w:rPr>
          <w:sz w:val="24"/>
          <w:szCs w:val="24"/>
        </w:rPr>
        <w:t>the application</w:t>
      </w:r>
      <w:r w:rsidR="00EB54C9" w:rsidRPr="0051323D">
        <w:rPr>
          <w:sz w:val="24"/>
          <w:szCs w:val="24"/>
        </w:rPr>
        <w:t xml:space="preserve"> </w:t>
      </w:r>
      <w:r w:rsidRPr="0051323D">
        <w:rPr>
          <w:sz w:val="24"/>
          <w:szCs w:val="24"/>
        </w:rPr>
        <w:t>is received within one month of the decision to award Universal Credit</w:t>
      </w:r>
      <w:r w:rsidR="00CE1D41" w:rsidRPr="0051323D">
        <w:rPr>
          <w:sz w:val="24"/>
          <w:szCs w:val="24"/>
        </w:rPr>
        <w:t>; or</w:t>
      </w:r>
    </w:p>
    <w:p w14:paraId="2BDE3DAB" w14:textId="1DA94B0F" w:rsidR="00EB54C9" w:rsidRPr="0051323D" w:rsidRDefault="00CE1D41" w:rsidP="005C06BA">
      <w:pPr>
        <w:pStyle w:val="ListParagraph"/>
        <w:numPr>
          <w:ilvl w:val="1"/>
          <w:numId w:val="11"/>
        </w:numPr>
        <w:rPr>
          <w:sz w:val="24"/>
          <w:szCs w:val="24"/>
        </w:rPr>
      </w:pPr>
      <w:r w:rsidRPr="0051323D">
        <w:rPr>
          <w:sz w:val="24"/>
          <w:szCs w:val="24"/>
        </w:rPr>
        <w:t xml:space="preserve">a </w:t>
      </w:r>
      <w:r w:rsidR="00EB54C9" w:rsidRPr="0051323D">
        <w:rPr>
          <w:sz w:val="24"/>
          <w:szCs w:val="24"/>
        </w:rPr>
        <w:t>notification of the intention to apply</w:t>
      </w:r>
      <w:r w:rsidRPr="0051323D">
        <w:rPr>
          <w:sz w:val="24"/>
          <w:szCs w:val="24"/>
        </w:rPr>
        <w:t xml:space="preserve"> for council tax reduction is received within one month of the decision to award Universal </w:t>
      </w:r>
      <w:r w:rsidR="00F346A3" w:rsidRPr="0051323D">
        <w:rPr>
          <w:sz w:val="24"/>
          <w:szCs w:val="24"/>
        </w:rPr>
        <w:t xml:space="preserve">Credit, and an application is subsequently received within one month of </w:t>
      </w:r>
      <w:r w:rsidR="005A379E" w:rsidRPr="0051323D">
        <w:rPr>
          <w:sz w:val="24"/>
          <w:szCs w:val="24"/>
        </w:rPr>
        <w:t>the intention to apply</w:t>
      </w:r>
      <w:r w:rsidR="00323F5A" w:rsidRPr="0051323D">
        <w:rPr>
          <w:sz w:val="24"/>
          <w:szCs w:val="24"/>
        </w:rPr>
        <w:t>;</w:t>
      </w:r>
      <w:r w:rsidR="00A20674" w:rsidRPr="0051323D">
        <w:rPr>
          <w:sz w:val="24"/>
          <w:szCs w:val="24"/>
        </w:rPr>
        <w:t xml:space="preserve"> or</w:t>
      </w:r>
    </w:p>
    <w:p w14:paraId="11EA9C08" w14:textId="755D2DD0" w:rsidR="009C3C85" w:rsidRPr="0051323D" w:rsidRDefault="003E343E" w:rsidP="005C06BA">
      <w:pPr>
        <w:pStyle w:val="ListParagraph"/>
        <w:numPr>
          <w:ilvl w:val="1"/>
          <w:numId w:val="11"/>
        </w:numPr>
        <w:rPr>
          <w:sz w:val="24"/>
          <w:szCs w:val="24"/>
        </w:rPr>
      </w:pPr>
      <w:r w:rsidRPr="0051323D">
        <w:rPr>
          <w:sz w:val="24"/>
          <w:szCs w:val="24"/>
        </w:rPr>
        <w:t xml:space="preserve">a </w:t>
      </w:r>
      <w:r w:rsidR="00DA2CD2" w:rsidRPr="0051323D">
        <w:rPr>
          <w:sz w:val="24"/>
          <w:szCs w:val="24"/>
        </w:rPr>
        <w:t xml:space="preserve">Universal Credit award notice from the Department for Work and Pensions is treated as </w:t>
      </w:r>
      <w:r w:rsidR="008F24D7" w:rsidRPr="0051323D">
        <w:rPr>
          <w:sz w:val="24"/>
          <w:szCs w:val="24"/>
        </w:rPr>
        <w:t xml:space="preserve">an </w:t>
      </w:r>
      <w:r w:rsidR="00DA2CD2" w:rsidRPr="0051323D">
        <w:rPr>
          <w:sz w:val="24"/>
          <w:szCs w:val="24"/>
        </w:rPr>
        <w:t>application for council tax reduction</w:t>
      </w:r>
      <w:r w:rsidR="008F24D7" w:rsidRPr="0051323D">
        <w:rPr>
          <w:sz w:val="24"/>
          <w:szCs w:val="24"/>
        </w:rPr>
        <w:t xml:space="preserve"> (see paragraph 8</w:t>
      </w:r>
      <w:r w:rsidR="00060732">
        <w:rPr>
          <w:sz w:val="24"/>
          <w:szCs w:val="24"/>
        </w:rPr>
        <w:t>6</w:t>
      </w:r>
      <w:r w:rsidR="008F24D7" w:rsidRPr="0051323D">
        <w:rPr>
          <w:sz w:val="24"/>
          <w:szCs w:val="24"/>
        </w:rPr>
        <w:t>)</w:t>
      </w:r>
      <w:r w:rsidR="00A20674" w:rsidRPr="0051323D">
        <w:rPr>
          <w:sz w:val="24"/>
          <w:szCs w:val="24"/>
        </w:rPr>
        <w:t>; or</w:t>
      </w:r>
    </w:p>
    <w:p w14:paraId="00892AC5" w14:textId="712968E9" w:rsidR="00A20674" w:rsidRPr="00251828" w:rsidRDefault="007D0C7D" w:rsidP="005C06BA">
      <w:pPr>
        <w:pStyle w:val="ListParagraph"/>
        <w:numPr>
          <w:ilvl w:val="1"/>
          <w:numId w:val="11"/>
        </w:numPr>
        <w:rPr>
          <w:sz w:val="24"/>
          <w:szCs w:val="24"/>
        </w:rPr>
      </w:pPr>
      <w:r w:rsidRPr="0051323D">
        <w:rPr>
          <w:sz w:val="24"/>
          <w:szCs w:val="24"/>
        </w:rPr>
        <w:t xml:space="preserve">the applicant is no longer entitled to council tax reduction because of a change in circumstances but becomes re-entitled within </w:t>
      </w:r>
      <w:r w:rsidR="00CD6337" w:rsidRPr="00251828">
        <w:rPr>
          <w:sz w:val="24"/>
          <w:szCs w:val="24"/>
        </w:rPr>
        <w:t>six</w:t>
      </w:r>
      <w:r w:rsidRPr="00251828">
        <w:rPr>
          <w:sz w:val="24"/>
          <w:szCs w:val="24"/>
        </w:rPr>
        <w:t xml:space="preserve"> months</w:t>
      </w:r>
      <w:r w:rsidR="00B802FE" w:rsidRPr="00251828">
        <w:rPr>
          <w:sz w:val="24"/>
          <w:szCs w:val="24"/>
        </w:rPr>
        <w:t>.</w:t>
      </w:r>
      <w:r w:rsidRPr="00251828">
        <w:rPr>
          <w:sz w:val="24"/>
          <w:szCs w:val="24"/>
        </w:rPr>
        <w:t xml:space="preserve"> </w:t>
      </w:r>
    </w:p>
    <w:p w14:paraId="2A428866" w14:textId="77777777" w:rsidR="00DB6189" w:rsidRPr="00251828" w:rsidRDefault="00DB6189" w:rsidP="00850D3C">
      <w:pPr>
        <w:pStyle w:val="Heading2"/>
        <w:ind w:left="360" w:hanging="360"/>
      </w:pPr>
      <w:bookmarkStart w:id="50" w:name="_Toc190794836"/>
      <w:r w:rsidRPr="00135C4B">
        <w:t xml:space="preserve">Advance </w:t>
      </w:r>
      <w:r w:rsidRPr="00251828">
        <w:t>applications</w:t>
      </w:r>
      <w:bookmarkEnd w:id="50"/>
    </w:p>
    <w:p w14:paraId="55778700" w14:textId="2FCD0308" w:rsidR="00DB6189" w:rsidRDefault="00DB6189" w:rsidP="0053674F">
      <w:pPr>
        <w:pStyle w:val="ListParagraph"/>
        <w:numPr>
          <w:ilvl w:val="0"/>
          <w:numId w:val="43"/>
        </w:numPr>
        <w:ind w:hanging="720"/>
        <w:rPr>
          <w:sz w:val="24"/>
          <w:szCs w:val="24"/>
        </w:rPr>
      </w:pPr>
      <w:r w:rsidRPr="002C6F61">
        <w:rPr>
          <w:sz w:val="24"/>
          <w:szCs w:val="24"/>
        </w:rPr>
        <w:t xml:space="preserve">An applicant may </w:t>
      </w:r>
      <w:r w:rsidR="00CD37CC" w:rsidRPr="002C6F61">
        <w:rPr>
          <w:sz w:val="24"/>
          <w:szCs w:val="24"/>
        </w:rPr>
        <w:t>apply</w:t>
      </w:r>
      <w:r w:rsidRPr="002C6F61">
        <w:rPr>
          <w:sz w:val="24"/>
          <w:szCs w:val="24"/>
        </w:rPr>
        <w:t xml:space="preserve"> up to 8 weeks in advance if </w:t>
      </w:r>
      <w:r w:rsidR="00D1502A">
        <w:rPr>
          <w:sz w:val="24"/>
          <w:szCs w:val="24"/>
        </w:rPr>
        <w:t>they</w:t>
      </w:r>
      <w:r w:rsidRPr="002C6F61">
        <w:rPr>
          <w:sz w:val="24"/>
          <w:szCs w:val="24"/>
        </w:rPr>
        <w:t xml:space="preserve"> anticipat</w:t>
      </w:r>
      <w:r w:rsidR="00D1502A">
        <w:rPr>
          <w:sz w:val="24"/>
          <w:szCs w:val="24"/>
        </w:rPr>
        <w:t>e</w:t>
      </w:r>
      <w:r w:rsidRPr="002C6F61">
        <w:rPr>
          <w:sz w:val="24"/>
          <w:szCs w:val="24"/>
        </w:rPr>
        <w:t xml:space="preserve"> that </w:t>
      </w:r>
      <w:r w:rsidR="00D1502A">
        <w:rPr>
          <w:sz w:val="24"/>
          <w:szCs w:val="24"/>
        </w:rPr>
        <w:t>they</w:t>
      </w:r>
      <w:r w:rsidRPr="002C6F61">
        <w:rPr>
          <w:sz w:val="24"/>
          <w:szCs w:val="24"/>
        </w:rPr>
        <w:t xml:space="preserve"> will become liable </w:t>
      </w:r>
      <w:r w:rsidR="00234E5E" w:rsidRPr="00394A37">
        <w:rPr>
          <w:sz w:val="24"/>
          <w:szCs w:val="24"/>
        </w:rPr>
        <w:t xml:space="preserve">to pay </w:t>
      </w:r>
      <w:r w:rsidRPr="002C6F61">
        <w:rPr>
          <w:sz w:val="24"/>
          <w:szCs w:val="24"/>
        </w:rPr>
        <w:t>council tax during that period. The application is treated as made on the day on which liability for council tax begins.</w:t>
      </w:r>
    </w:p>
    <w:p w14:paraId="6582E297" w14:textId="77777777" w:rsidR="002C6F61" w:rsidRPr="002C6F61" w:rsidRDefault="002C6F61" w:rsidP="002C6F61">
      <w:pPr>
        <w:pStyle w:val="ListParagraph"/>
        <w:rPr>
          <w:sz w:val="24"/>
          <w:szCs w:val="24"/>
        </w:rPr>
      </w:pPr>
    </w:p>
    <w:p w14:paraId="693BA1A8" w14:textId="2A344D9B" w:rsidR="00496B34" w:rsidRPr="002C6F61" w:rsidRDefault="00DB6189" w:rsidP="0053674F">
      <w:pPr>
        <w:pStyle w:val="ListParagraph"/>
        <w:numPr>
          <w:ilvl w:val="0"/>
          <w:numId w:val="43"/>
        </w:numPr>
        <w:ind w:hanging="720"/>
        <w:rPr>
          <w:sz w:val="24"/>
          <w:szCs w:val="24"/>
        </w:rPr>
      </w:pPr>
      <w:r w:rsidRPr="002C6F61">
        <w:rPr>
          <w:sz w:val="24"/>
          <w:szCs w:val="24"/>
        </w:rPr>
        <w:t>Other than where an applicant is a person</w:t>
      </w:r>
      <w:r w:rsidR="007900C1" w:rsidRPr="002C6F61">
        <w:rPr>
          <w:sz w:val="24"/>
          <w:szCs w:val="24"/>
        </w:rPr>
        <w:t xml:space="preserve"> treated as not being in Great Britain,</w:t>
      </w:r>
      <w:r w:rsidRPr="002C6F61">
        <w:rPr>
          <w:sz w:val="24"/>
          <w:szCs w:val="24"/>
        </w:rPr>
        <w:t xml:space="preserve"> the Council may treat an advance application as made in the </w:t>
      </w:r>
      <w:r w:rsidR="00D41A91">
        <w:rPr>
          <w:sz w:val="24"/>
          <w:szCs w:val="24"/>
        </w:rPr>
        <w:t>reduction</w:t>
      </w:r>
      <w:r w:rsidRPr="002C6F61">
        <w:rPr>
          <w:sz w:val="24"/>
          <w:szCs w:val="24"/>
        </w:rPr>
        <w:t xml:space="preserve"> week before the first week of entitlement to </w:t>
      </w:r>
      <w:r w:rsidR="007174FC">
        <w:rPr>
          <w:sz w:val="24"/>
          <w:szCs w:val="24"/>
        </w:rPr>
        <w:t>council tax reduction</w:t>
      </w:r>
      <w:r w:rsidRPr="002C6F61">
        <w:rPr>
          <w:sz w:val="24"/>
          <w:szCs w:val="24"/>
        </w:rPr>
        <w:t xml:space="preserve">. This applies where an applicant is not entitled to </w:t>
      </w:r>
      <w:r w:rsidR="007174FC">
        <w:rPr>
          <w:sz w:val="24"/>
          <w:szCs w:val="24"/>
        </w:rPr>
        <w:t>council tax reduction</w:t>
      </w:r>
      <w:r w:rsidRPr="002C6F61">
        <w:rPr>
          <w:sz w:val="24"/>
          <w:szCs w:val="24"/>
        </w:rPr>
        <w:t xml:space="preserve"> in the week after the actual date of application, but the Council considers that </w:t>
      </w:r>
      <w:r w:rsidR="000A0180">
        <w:rPr>
          <w:sz w:val="24"/>
          <w:szCs w:val="24"/>
        </w:rPr>
        <w:t>t</w:t>
      </w:r>
      <w:r w:rsidRPr="002C6F61">
        <w:rPr>
          <w:sz w:val="24"/>
          <w:szCs w:val="24"/>
        </w:rPr>
        <w:t>he</w:t>
      </w:r>
      <w:r w:rsidR="000A0180">
        <w:rPr>
          <w:sz w:val="24"/>
          <w:szCs w:val="24"/>
        </w:rPr>
        <w:t>y</w:t>
      </w:r>
      <w:r w:rsidRPr="002C6F61">
        <w:rPr>
          <w:sz w:val="24"/>
          <w:szCs w:val="24"/>
        </w:rPr>
        <w:t xml:space="preserve"> will become entitled within the next 13 weeks (17 weeks for a pensioner) unless there is a change in circ</w:t>
      </w:r>
      <w:r w:rsidR="00496B34" w:rsidRPr="002C6F61">
        <w:rPr>
          <w:sz w:val="24"/>
          <w:szCs w:val="24"/>
        </w:rPr>
        <w:t>umstances.</w:t>
      </w:r>
    </w:p>
    <w:p w14:paraId="2FB58BF7" w14:textId="77777777" w:rsidR="00496B34" w:rsidRPr="00496B34" w:rsidRDefault="00496B34" w:rsidP="00D66CDF">
      <w:pPr>
        <w:pStyle w:val="Heading2"/>
        <w:ind w:left="360" w:hanging="360"/>
      </w:pPr>
      <w:bookmarkStart w:id="51" w:name="_Toc190794837"/>
      <w:r>
        <w:t>Date applications are treated as made and backdating</w:t>
      </w:r>
      <w:bookmarkEnd w:id="51"/>
    </w:p>
    <w:p w14:paraId="544BD12E" w14:textId="05478930" w:rsidR="00F8793B" w:rsidRDefault="00496B34" w:rsidP="0053674F">
      <w:pPr>
        <w:pStyle w:val="ListParagraph"/>
        <w:numPr>
          <w:ilvl w:val="0"/>
          <w:numId w:val="43"/>
        </w:numPr>
        <w:ind w:hanging="720"/>
        <w:rPr>
          <w:sz w:val="24"/>
          <w:szCs w:val="24"/>
        </w:rPr>
      </w:pPr>
      <w:r w:rsidRPr="002C6F61">
        <w:rPr>
          <w:sz w:val="24"/>
          <w:szCs w:val="24"/>
        </w:rPr>
        <w:t xml:space="preserve">Where a pensioner applies and qualifies for </w:t>
      </w:r>
      <w:r w:rsidR="007174FC">
        <w:rPr>
          <w:sz w:val="24"/>
          <w:szCs w:val="24"/>
        </w:rPr>
        <w:t>council tax reduction</w:t>
      </w:r>
      <w:r w:rsidRPr="002C6F61">
        <w:rPr>
          <w:sz w:val="24"/>
          <w:szCs w:val="24"/>
        </w:rPr>
        <w:t xml:space="preserve">, </w:t>
      </w:r>
      <w:r w:rsidR="000A0180">
        <w:rPr>
          <w:sz w:val="24"/>
          <w:szCs w:val="24"/>
        </w:rPr>
        <w:t>their</w:t>
      </w:r>
      <w:r w:rsidRPr="002C6F61">
        <w:rPr>
          <w:sz w:val="24"/>
          <w:szCs w:val="24"/>
        </w:rPr>
        <w:t xml:space="preserve"> application is treated as made 3 months before it was actually made (effectively all applications from pensioners are automatically backdated for a period of 3 months). Where an applicant applies for </w:t>
      </w:r>
      <w:r w:rsidR="007174FC">
        <w:rPr>
          <w:sz w:val="24"/>
          <w:szCs w:val="24"/>
        </w:rPr>
        <w:t>council tax reduction</w:t>
      </w:r>
      <w:r w:rsidRPr="002C6F61">
        <w:rPr>
          <w:sz w:val="24"/>
          <w:szCs w:val="24"/>
        </w:rPr>
        <w:t xml:space="preserve"> within one month of being awarded State Pension Credit including the guarantee credit, the </w:t>
      </w:r>
      <w:r w:rsidR="001B3802" w:rsidRPr="002C6F61">
        <w:rPr>
          <w:sz w:val="24"/>
          <w:szCs w:val="24"/>
        </w:rPr>
        <w:t>three-month</w:t>
      </w:r>
      <w:r w:rsidRPr="002C6F61">
        <w:rPr>
          <w:sz w:val="24"/>
          <w:szCs w:val="24"/>
        </w:rPr>
        <w:t xml:space="preserve"> period cannot go back any earlier than the date of </w:t>
      </w:r>
      <w:r w:rsidR="00A37D5E">
        <w:rPr>
          <w:sz w:val="24"/>
          <w:szCs w:val="24"/>
        </w:rPr>
        <w:t>their</w:t>
      </w:r>
      <w:r w:rsidRPr="002C6F61">
        <w:rPr>
          <w:sz w:val="24"/>
          <w:szCs w:val="24"/>
        </w:rPr>
        <w:t xml:space="preserve"> State Pension Credit claim.</w:t>
      </w:r>
    </w:p>
    <w:p w14:paraId="7A1C11F3" w14:textId="77777777" w:rsidR="00F8793B" w:rsidRDefault="00F8793B" w:rsidP="00F8793B">
      <w:pPr>
        <w:pStyle w:val="ListParagraph"/>
        <w:rPr>
          <w:sz w:val="24"/>
          <w:szCs w:val="24"/>
        </w:rPr>
      </w:pPr>
    </w:p>
    <w:p w14:paraId="1CBDDCDB" w14:textId="2BB3C1F6" w:rsidR="00496B34" w:rsidRPr="00D504FD" w:rsidRDefault="00496B34" w:rsidP="0053674F">
      <w:pPr>
        <w:pStyle w:val="ListParagraph"/>
        <w:numPr>
          <w:ilvl w:val="0"/>
          <w:numId w:val="43"/>
        </w:numPr>
        <w:ind w:hanging="720"/>
        <w:rPr>
          <w:sz w:val="24"/>
          <w:szCs w:val="24"/>
        </w:rPr>
      </w:pPr>
      <w:r w:rsidRPr="00DA382A">
        <w:rPr>
          <w:sz w:val="24"/>
          <w:szCs w:val="24"/>
        </w:rPr>
        <w:t xml:space="preserve">Where a </w:t>
      </w:r>
      <w:r w:rsidR="00B33593" w:rsidRPr="00DA382A">
        <w:rPr>
          <w:sz w:val="24"/>
          <w:szCs w:val="24"/>
        </w:rPr>
        <w:t xml:space="preserve">working-age </w:t>
      </w:r>
      <w:r w:rsidRPr="00DA382A">
        <w:rPr>
          <w:sz w:val="24"/>
          <w:szCs w:val="24"/>
        </w:rPr>
        <w:t xml:space="preserve">applicant shows a good reason for not making </w:t>
      </w:r>
      <w:r w:rsidR="00F8793B" w:rsidRPr="00DA382A">
        <w:rPr>
          <w:sz w:val="24"/>
          <w:szCs w:val="24"/>
        </w:rPr>
        <w:t>an</w:t>
      </w:r>
      <w:r w:rsidRPr="00DA382A">
        <w:rPr>
          <w:sz w:val="24"/>
          <w:szCs w:val="24"/>
        </w:rPr>
        <w:t xml:space="preserve"> application earlier, the application can be backdated </w:t>
      </w:r>
      <w:r w:rsidR="00F8793B" w:rsidRPr="00DA382A">
        <w:rPr>
          <w:sz w:val="24"/>
          <w:szCs w:val="24"/>
        </w:rPr>
        <w:t>to the first date that good cause has been established, up to a maximum of</w:t>
      </w:r>
      <w:r w:rsidR="00F8793B" w:rsidRPr="00881BF6">
        <w:rPr>
          <w:color w:val="FF0000"/>
          <w:sz w:val="24"/>
          <w:szCs w:val="24"/>
        </w:rPr>
        <w:t xml:space="preserve"> </w:t>
      </w:r>
      <w:r w:rsidR="00D25B76" w:rsidRPr="00D504FD">
        <w:rPr>
          <w:sz w:val="24"/>
          <w:szCs w:val="24"/>
        </w:rPr>
        <w:t>one month</w:t>
      </w:r>
      <w:r w:rsidR="00F8793B" w:rsidRPr="00D504FD">
        <w:rPr>
          <w:sz w:val="24"/>
          <w:szCs w:val="24"/>
        </w:rPr>
        <w:t xml:space="preserve">. </w:t>
      </w:r>
      <w:r w:rsidR="00461FE5" w:rsidRPr="00D504FD">
        <w:rPr>
          <w:sz w:val="24"/>
          <w:szCs w:val="24"/>
        </w:rPr>
        <w:t xml:space="preserve">This means that the application is backdated to the latest of a) the first day good cause is established, b) the </w:t>
      </w:r>
      <w:r w:rsidR="00EA1A11" w:rsidRPr="00D504FD">
        <w:rPr>
          <w:sz w:val="24"/>
          <w:szCs w:val="24"/>
        </w:rPr>
        <w:t xml:space="preserve">day </w:t>
      </w:r>
      <w:r w:rsidR="00DA382A" w:rsidRPr="00D504FD">
        <w:rPr>
          <w:sz w:val="24"/>
          <w:szCs w:val="24"/>
        </w:rPr>
        <w:t>one month</w:t>
      </w:r>
      <w:r w:rsidR="00461FE5" w:rsidRPr="00D504FD">
        <w:rPr>
          <w:sz w:val="24"/>
          <w:szCs w:val="24"/>
        </w:rPr>
        <w:t xml:space="preserve"> before the date of application, or c) the day </w:t>
      </w:r>
      <w:r w:rsidR="00DA382A" w:rsidRPr="00D504FD">
        <w:rPr>
          <w:sz w:val="24"/>
          <w:szCs w:val="24"/>
        </w:rPr>
        <w:t xml:space="preserve">one month </w:t>
      </w:r>
      <w:r w:rsidR="00461FE5" w:rsidRPr="00D504FD">
        <w:rPr>
          <w:sz w:val="24"/>
          <w:szCs w:val="24"/>
        </w:rPr>
        <w:t>before the date the request for backdating was made.</w:t>
      </w:r>
      <w:r w:rsidR="000B7D3D" w:rsidRPr="00D504FD">
        <w:rPr>
          <w:sz w:val="24"/>
          <w:szCs w:val="24"/>
        </w:rPr>
        <w:t xml:space="preserve"> </w:t>
      </w:r>
      <w:r w:rsidR="00DA382A" w:rsidRPr="00D504FD">
        <w:rPr>
          <w:sz w:val="24"/>
          <w:szCs w:val="24"/>
        </w:rPr>
        <w:t xml:space="preserve"> </w:t>
      </w:r>
    </w:p>
    <w:p w14:paraId="18A2C366" w14:textId="5AB5646D" w:rsidR="00DB6189" w:rsidRPr="00BB5077" w:rsidRDefault="00DB6189" w:rsidP="00D66CDF">
      <w:pPr>
        <w:pStyle w:val="Heading2"/>
        <w:ind w:left="360" w:hanging="360"/>
        <w:rPr>
          <w:color w:val="FF0000"/>
        </w:rPr>
      </w:pPr>
      <w:bookmarkStart w:id="52" w:name="_Toc190794838"/>
      <w:r w:rsidRPr="00135C4B">
        <w:t>Evidence and information</w:t>
      </w:r>
      <w:bookmarkEnd w:id="52"/>
    </w:p>
    <w:p w14:paraId="372ECDD6" w14:textId="4D94E29C" w:rsidR="001934B3" w:rsidRDefault="001934B3" w:rsidP="0053674F">
      <w:pPr>
        <w:pStyle w:val="ListParagraph"/>
        <w:numPr>
          <w:ilvl w:val="0"/>
          <w:numId w:val="43"/>
        </w:numPr>
        <w:ind w:hanging="720"/>
        <w:rPr>
          <w:sz w:val="24"/>
          <w:szCs w:val="24"/>
        </w:rPr>
      </w:pPr>
      <w:r w:rsidRPr="002C6F61">
        <w:rPr>
          <w:sz w:val="24"/>
          <w:szCs w:val="24"/>
        </w:rPr>
        <w:t>Where appropriate, t</w:t>
      </w:r>
      <w:r w:rsidR="00DB6189" w:rsidRPr="002C6F61">
        <w:rPr>
          <w:sz w:val="24"/>
          <w:szCs w:val="24"/>
        </w:rPr>
        <w:t>he Council c</w:t>
      </w:r>
      <w:r w:rsidR="00BB5077" w:rsidRPr="002C6F61">
        <w:rPr>
          <w:sz w:val="24"/>
          <w:szCs w:val="24"/>
        </w:rPr>
        <w:t>an accept evidence submitted on</w:t>
      </w:r>
      <w:r w:rsidR="00DB6189" w:rsidRPr="002C6F61">
        <w:rPr>
          <w:sz w:val="24"/>
          <w:szCs w:val="24"/>
        </w:rPr>
        <w:t>line or by telephone to support an</w:t>
      </w:r>
      <w:r w:rsidRPr="002C6F61">
        <w:rPr>
          <w:sz w:val="24"/>
          <w:szCs w:val="24"/>
        </w:rPr>
        <w:t xml:space="preserve"> application. </w:t>
      </w:r>
    </w:p>
    <w:p w14:paraId="199B63E9" w14:textId="77777777" w:rsidR="002C6F61" w:rsidRPr="002C6F61" w:rsidRDefault="002C6F61" w:rsidP="00D66CDF">
      <w:pPr>
        <w:pStyle w:val="ListParagraph"/>
        <w:ind w:hanging="360"/>
        <w:rPr>
          <w:sz w:val="24"/>
          <w:szCs w:val="24"/>
        </w:rPr>
      </w:pPr>
    </w:p>
    <w:p w14:paraId="79549AF6" w14:textId="6F14B347" w:rsidR="00DB6189" w:rsidRPr="002C6F61" w:rsidRDefault="001934B3" w:rsidP="0053674F">
      <w:pPr>
        <w:pStyle w:val="ListParagraph"/>
        <w:numPr>
          <w:ilvl w:val="0"/>
          <w:numId w:val="43"/>
        </w:numPr>
        <w:ind w:hanging="720"/>
        <w:rPr>
          <w:sz w:val="24"/>
          <w:szCs w:val="24"/>
        </w:rPr>
      </w:pPr>
      <w:r w:rsidRPr="002C6F61">
        <w:rPr>
          <w:sz w:val="24"/>
          <w:szCs w:val="24"/>
        </w:rPr>
        <w:t>A</w:t>
      </w:r>
      <w:r w:rsidR="00DB6189" w:rsidRPr="002C6F61">
        <w:rPr>
          <w:sz w:val="24"/>
          <w:szCs w:val="24"/>
        </w:rPr>
        <w:t xml:space="preserve">n applicant to </w:t>
      </w:r>
      <w:r w:rsidR="007174FC">
        <w:rPr>
          <w:sz w:val="24"/>
          <w:szCs w:val="24"/>
        </w:rPr>
        <w:t>council tax reduction</w:t>
      </w:r>
      <w:r w:rsidR="00DB6189" w:rsidRPr="002C6F61">
        <w:rPr>
          <w:sz w:val="24"/>
          <w:szCs w:val="24"/>
        </w:rPr>
        <w:t xml:space="preserve"> must provide a </w:t>
      </w:r>
      <w:r w:rsidR="009F5D55" w:rsidRPr="002C6F61">
        <w:rPr>
          <w:sz w:val="24"/>
          <w:szCs w:val="24"/>
        </w:rPr>
        <w:t>N</w:t>
      </w:r>
      <w:r w:rsidR="00DB6189" w:rsidRPr="002C6F61">
        <w:rPr>
          <w:sz w:val="24"/>
          <w:szCs w:val="24"/>
        </w:rPr>
        <w:t xml:space="preserve">ational </w:t>
      </w:r>
      <w:r w:rsidR="009F5D55" w:rsidRPr="002C6F61">
        <w:rPr>
          <w:sz w:val="24"/>
          <w:szCs w:val="24"/>
        </w:rPr>
        <w:t>I</w:t>
      </w:r>
      <w:r w:rsidR="00DB6189" w:rsidRPr="002C6F61">
        <w:rPr>
          <w:sz w:val="24"/>
          <w:szCs w:val="24"/>
        </w:rPr>
        <w:t xml:space="preserve">nsurance number for </w:t>
      </w:r>
      <w:r w:rsidR="00A37D5E">
        <w:rPr>
          <w:sz w:val="24"/>
          <w:szCs w:val="24"/>
        </w:rPr>
        <w:t>themselves</w:t>
      </w:r>
      <w:r w:rsidR="00DB6189" w:rsidRPr="002C6F61">
        <w:rPr>
          <w:sz w:val="24"/>
          <w:szCs w:val="24"/>
        </w:rPr>
        <w:t xml:space="preserve"> and if appropriate, others for whom </w:t>
      </w:r>
      <w:r w:rsidR="005479E9">
        <w:rPr>
          <w:sz w:val="24"/>
          <w:szCs w:val="24"/>
        </w:rPr>
        <w:t>they are</w:t>
      </w:r>
      <w:r w:rsidR="00DB6189" w:rsidRPr="002C6F61">
        <w:rPr>
          <w:sz w:val="24"/>
          <w:szCs w:val="24"/>
        </w:rPr>
        <w:t xml:space="preserve"> applying, or evidence that </w:t>
      </w:r>
      <w:r w:rsidR="005479E9">
        <w:rPr>
          <w:sz w:val="24"/>
          <w:szCs w:val="24"/>
        </w:rPr>
        <w:t>they have</w:t>
      </w:r>
      <w:r w:rsidR="00DB6189" w:rsidRPr="002C6F61">
        <w:rPr>
          <w:sz w:val="24"/>
          <w:szCs w:val="24"/>
        </w:rPr>
        <w:t xml:space="preserve"> applied for a </w:t>
      </w:r>
      <w:r w:rsidR="009F5D55" w:rsidRPr="002C6F61">
        <w:rPr>
          <w:sz w:val="24"/>
          <w:szCs w:val="24"/>
        </w:rPr>
        <w:t>N</w:t>
      </w:r>
      <w:r w:rsidR="00DB6189" w:rsidRPr="002C6F61">
        <w:rPr>
          <w:sz w:val="24"/>
          <w:szCs w:val="24"/>
        </w:rPr>
        <w:t xml:space="preserve">ational </w:t>
      </w:r>
      <w:r w:rsidR="009F5D55" w:rsidRPr="002C6F61">
        <w:rPr>
          <w:sz w:val="24"/>
          <w:szCs w:val="24"/>
        </w:rPr>
        <w:t>I</w:t>
      </w:r>
      <w:r w:rsidR="00DB6189" w:rsidRPr="002C6F61">
        <w:rPr>
          <w:sz w:val="24"/>
          <w:szCs w:val="24"/>
        </w:rPr>
        <w:t>nsurance number. This requirement does not apply to a:</w:t>
      </w:r>
    </w:p>
    <w:p w14:paraId="3DC9CDD9" w14:textId="77777777" w:rsidR="00DB6189" w:rsidRDefault="00DB6189" w:rsidP="00A67D6B">
      <w:pPr>
        <w:pStyle w:val="ListParagraph"/>
        <w:numPr>
          <w:ilvl w:val="0"/>
          <w:numId w:val="12"/>
        </w:numPr>
        <w:rPr>
          <w:sz w:val="24"/>
          <w:szCs w:val="24"/>
        </w:rPr>
      </w:pPr>
      <w:r>
        <w:rPr>
          <w:sz w:val="24"/>
          <w:szCs w:val="24"/>
        </w:rPr>
        <w:t>child or young person;</w:t>
      </w:r>
    </w:p>
    <w:p w14:paraId="01EAC8B1" w14:textId="77777777" w:rsidR="00DB6189" w:rsidRDefault="00DB6189" w:rsidP="00A67D6B">
      <w:pPr>
        <w:pStyle w:val="ListParagraph"/>
        <w:numPr>
          <w:ilvl w:val="0"/>
          <w:numId w:val="12"/>
        </w:numPr>
        <w:rPr>
          <w:sz w:val="24"/>
          <w:szCs w:val="24"/>
        </w:rPr>
      </w:pPr>
      <w:r>
        <w:rPr>
          <w:sz w:val="24"/>
          <w:szCs w:val="24"/>
        </w:rPr>
        <w:t>person from abroad;</w:t>
      </w:r>
    </w:p>
    <w:p w14:paraId="2721CD06" w14:textId="77777777" w:rsidR="00DB6189" w:rsidRDefault="00DB6189" w:rsidP="00A67D6B">
      <w:pPr>
        <w:pStyle w:val="ListParagraph"/>
        <w:numPr>
          <w:ilvl w:val="0"/>
          <w:numId w:val="12"/>
        </w:numPr>
        <w:rPr>
          <w:sz w:val="24"/>
          <w:szCs w:val="24"/>
        </w:rPr>
      </w:pPr>
      <w:r>
        <w:rPr>
          <w:sz w:val="24"/>
          <w:szCs w:val="24"/>
        </w:rPr>
        <w:t>person subject to immigration control.</w:t>
      </w:r>
    </w:p>
    <w:p w14:paraId="56C324CA" w14:textId="77777777" w:rsidR="002C6F61" w:rsidRDefault="002C6F61" w:rsidP="00D66CDF">
      <w:pPr>
        <w:pStyle w:val="ListParagraph"/>
        <w:ind w:hanging="360"/>
        <w:rPr>
          <w:sz w:val="24"/>
          <w:szCs w:val="24"/>
        </w:rPr>
      </w:pPr>
    </w:p>
    <w:p w14:paraId="17674069" w14:textId="56BE364C" w:rsidR="00DB6189" w:rsidRDefault="00DB6189" w:rsidP="0053674F">
      <w:pPr>
        <w:pStyle w:val="ListParagraph"/>
        <w:numPr>
          <w:ilvl w:val="0"/>
          <w:numId w:val="43"/>
        </w:numPr>
        <w:ind w:hanging="720"/>
        <w:rPr>
          <w:sz w:val="24"/>
          <w:szCs w:val="24"/>
        </w:rPr>
      </w:pPr>
      <w:r w:rsidRPr="002C6F61">
        <w:rPr>
          <w:sz w:val="24"/>
          <w:szCs w:val="24"/>
        </w:rPr>
        <w:t xml:space="preserve">An applicant to </w:t>
      </w:r>
      <w:r w:rsidR="007174FC">
        <w:rPr>
          <w:sz w:val="24"/>
          <w:szCs w:val="24"/>
        </w:rPr>
        <w:t>council tax reduction</w:t>
      </w:r>
      <w:r w:rsidRPr="002C6F61">
        <w:rPr>
          <w:sz w:val="24"/>
          <w:szCs w:val="24"/>
        </w:rPr>
        <w:t xml:space="preserve"> must provide such evidence in sup</w:t>
      </w:r>
      <w:r w:rsidR="00CD31E4" w:rsidRPr="002C6F61">
        <w:rPr>
          <w:sz w:val="24"/>
          <w:szCs w:val="24"/>
        </w:rPr>
        <w:t xml:space="preserve">port of </w:t>
      </w:r>
      <w:r w:rsidR="005479E9">
        <w:rPr>
          <w:sz w:val="24"/>
          <w:szCs w:val="24"/>
        </w:rPr>
        <w:t>th</w:t>
      </w:r>
      <w:r w:rsidR="00274151">
        <w:rPr>
          <w:sz w:val="24"/>
          <w:szCs w:val="24"/>
        </w:rPr>
        <w:t>eir</w:t>
      </w:r>
      <w:r w:rsidR="00CD31E4" w:rsidRPr="002C6F61">
        <w:rPr>
          <w:sz w:val="24"/>
          <w:szCs w:val="24"/>
        </w:rPr>
        <w:t xml:space="preserve"> application as the C</w:t>
      </w:r>
      <w:r w:rsidRPr="002C6F61">
        <w:rPr>
          <w:sz w:val="24"/>
          <w:szCs w:val="24"/>
        </w:rPr>
        <w:t>ouncil considers reasonable, within one month of being notified of</w:t>
      </w:r>
      <w:r w:rsidR="00274151">
        <w:rPr>
          <w:sz w:val="24"/>
          <w:szCs w:val="24"/>
        </w:rPr>
        <w:t xml:space="preserve"> their</w:t>
      </w:r>
      <w:r w:rsidRPr="002C6F61">
        <w:rPr>
          <w:sz w:val="24"/>
          <w:szCs w:val="24"/>
        </w:rPr>
        <w:t xml:space="preserve"> duty to </w:t>
      </w:r>
      <w:r w:rsidRPr="00F222C8">
        <w:rPr>
          <w:sz w:val="24"/>
          <w:szCs w:val="24"/>
        </w:rPr>
        <w:t>do so</w:t>
      </w:r>
      <w:r w:rsidR="00B908EA" w:rsidRPr="00F222C8">
        <w:rPr>
          <w:sz w:val="24"/>
          <w:szCs w:val="24"/>
        </w:rPr>
        <w:t xml:space="preserve"> (or a longer period if the Council so </w:t>
      </w:r>
      <w:r w:rsidR="008E21C8" w:rsidRPr="00F222C8">
        <w:rPr>
          <w:sz w:val="24"/>
          <w:szCs w:val="24"/>
        </w:rPr>
        <w:t>d</w:t>
      </w:r>
      <w:r w:rsidR="00B908EA" w:rsidRPr="00F222C8">
        <w:rPr>
          <w:sz w:val="24"/>
          <w:szCs w:val="24"/>
        </w:rPr>
        <w:t>eci</w:t>
      </w:r>
      <w:r w:rsidR="008E21C8" w:rsidRPr="00F222C8">
        <w:rPr>
          <w:sz w:val="24"/>
          <w:szCs w:val="24"/>
        </w:rPr>
        <w:t>d</w:t>
      </w:r>
      <w:r w:rsidR="00B908EA" w:rsidRPr="00F222C8">
        <w:rPr>
          <w:sz w:val="24"/>
          <w:szCs w:val="24"/>
        </w:rPr>
        <w:t>es).</w:t>
      </w:r>
      <w:r w:rsidRPr="00F222C8">
        <w:rPr>
          <w:sz w:val="24"/>
          <w:szCs w:val="24"/>
        </w:rPr>
        <w:t xml:space="preserve"> </w:t>
      </w:r>
      <w:r w:rsidRPr="002C6F61">
        <w:rPr>
          <w:sz w:val="24"/>
          <w:szCs w:val="24"/>
        </w:rPr>
        <w:t xml:space="preserve">This does not apply to an applicant who is a pensioner in respect of specified income which is ignored in the calculation of </w:t>
      </w:r>
      <w:r w:rsidR="007174FC">
        <w:rPr>
          <w:sz w:val="24"/>
          <w:szCs w:val="24"/>
        </w:rPr>
        <w:t>council tax reduction</w:t>
      </w:r>
      <w:r w:rsidR="00863C40" w:rsidRPr="002C6F61">
        <w:rPr>
          <w:sz w:val="24"/>
          <w:szCs w:val="24"/>
        </w:rPr>
        <w:t xml:space="preserve"> or whose income has been verified by The Pensions Service, where the Council has been notified of that income.</w:t>
      </w:r>
      <w:r w:rsidRPr="002C6F61">
        <w:rPr>
          <w:sz w:val="24"/>
          <w:szCs w:val="24"/>
        </w:rPr>
        <w:t xml:space="preserve"> The Council inform</w:t>
      </w:r>
      <w:r w:rsidR="009F5D55" w:rsidRPr="002C6F61">
        <w:rPr>
          <w:sz w:val="24"/>
          <w:szCs w:val="24"/>
        </w:rPr>
        <w:t>s</w:t>
      </w:r>
      <w:r w:rsidRPr="002C6F61">
        <w:rPr>
          <w:sz w:val="24"/>
          <w:szCs w:val="24"/>
        </w:rPr>
        <w:t xml:space="preserve"> the applicant of </w:t>
      </w:r>
      <w:r w:rsidR="00274151">
        <w:rPr>
          <w:sz w:val="24"/>
          <w:szCs w:val="24"/>
        </w:rPr>
        <w:t>their</w:t>
      </w:r>
      <w:r w:rsidRPr="002C6F61">
        <w:rPr>
          <w:sz w:val="24"/>
          <w:szCs w:val="24"/>
        </w:rPr>
        <w:t xml:space="preserve"> duty to notify any change of circumstances,</w:t>
      </w:r>
      <w:r w:rsidR="009F5D55" w:rsidRPr="002C6F61">
        <w:rPr>
          <w:sz w:val="24"/>
          <w:szCs w:val="24"/>
        </w:rPr>
        <w:t xml:space="preserve"> and if asked by the applicant, which change of circumstances</w:t>
      </w:r>
      <w:r w:rsidRPr="002C6F61">
        <w:rPr>
          <w:sz w:val="24"/>
          <w:szCs w:val="24"/>
        </w:rPr>
        <w:t xml:space="preserve"> must be notified.</w:t>
      </w:r>
    </w:p>
    <w:p w14:paraId="6F1ECC9D" w14:textId="77777777" w:rsidR="002C6F61" w:rsidRPr="002C6F61" w:rsidRDefault="002C6F61" w:rsidP="00D66CDF">
      <w:pPr>
        <w:pStyle w:val="ListParagraph"/>
        <w:ind w:hanging="360"/>
        <w:rPr>
          <w:sz w:val="24"/>
          <w:szCs w:val="24"/>
        </w:rPr>
      </w:pPr>
    </w:p>
    <w:p w14:paraId="0B9CA663" w14:textId="27A8A7FB" w:rsidR="002C6F61" w:rsidRDefault="00DB6189" w:rsidP="0053674F">
      <w:pPr>
        <w:pStyle w:val="ListParagraph"/>
        <w:numPr>
          <w:ilvl w:val="0"/>
          <w:numId w:val="43"/>
        </w:numPr>
        <w:spacing w:after="0"/>
        <w:ind w:hanging="720"/>
        <w:rPr>
          <w:sz w:val="24"/>
          <w:szCs w:val="24"/>
        </w:rPr>
      </w:pPr>
      <w:r w:rsidRPr="002C6F61">
        <w:rPr>
          <w:sz w:val="24"/>
          <w:szCs w:val="24"/>
        </w:rPr>
        <w:t xml:space="preserve">The Council can require an applicant to whom </w:t>
      </w:r>
      <w:r w:rsidR="007174FC">
        <w:rPr>
          <w:sz w:val="24"/>
          <w:szCs w:val="24"/>
        </w:rPr>
        <w:t>council tax reduction</w:t>
      </w:r>
      <w:r w:rsidRPr="002C6F61">
        <w:rPr>
          <w:sz w:val="24"/>
          <w:szCs w:val="24"/>
        </w:rPr>
        <w:t xml:space="preserve"> has been awarded (or any partner) who is at least the qualifying age for </w:t>
      </w:r>
      <w:r w:rsidR="00E20015">
        <w:rPr>
          <w:sz w:val="24"/>
          <w:szCs w:val="24"/>
        </w:rPr>
        <w:t xml:space="preserve">State </w:t>
      </w:r>
      <w:r w:rsidRPr="002C6F61">
        <w:rPr>
          <w:sz w:val="24"/>
          <w:szCs w:val="24"/>
        </w:rPr>
        <w:t>Pension Credit, to supply information about pension fund holders and suppliers of pension fund schemes.</w:t>
      </w:r>
    </w:p>
    <w:p w14:paraId="13A7E77A" w14:textId="77777777" w:rsidR="002C6F61" w:rsidRPr="002C6F61" w:rsidRDefault="002C6F61" w:rsidP="00D66CDF">
      <w:pPr>
        <w:spacing w:after="0"/>
        <w:ind w:hanging="360"/>
        <w:rPr>
          <w:sz w:val="24"/>
          <w:szCs w:val="24"/>
        </w:rPr>
      </w:pPr>
    </w:p>
    <w:p w14:paraId="2B68000C" w14:textId="0E3D356B" w:rsidR="00DB6189" w:rsidRPr="000D0C4C" w:rsidRDefault="00DB6189" w:rsidP="0053674F">
      <w:pPr>
        <w:pStyle w:val="ListParagraph"/>
        <w:numPr>
          <w:ilvl w:val="0"/>
          <w:numId w:val="43"/>
        </w:numPr>
        <w:ind w:hanging="720"/>
        <w:rPr>
          <w:sz w:val="24"/>
          <w:szCs w:val="24"/>
        </w:rPr>
      </w:pPr>
      <w:r w:rsidRPr="000D0C4C">
        <w:rPr>
          <w:sz w:val="24"/>
          <w:szCs w:val="24"/>
        </w:rPr>
        <w:t xml:space="preserve">Before a decision has been made on an application, an applicant may amend or withdraw the application by notifying the Council </w:t>
      </w:r>
      <w:r w:rsidR="0091366A" w:rsidRPr="000D0C4C">
        <w:rPr>
          <w:sz w:val="24"/>
          <w:szCs w:val="24"/>
        </w:rPr>
        <w:t xml:space="preserve">either </w:t>
      </w:r>
      <w:r w:rsidRPr="000D0C4C">
        <w:rPr>
          <w:sz w:val="24"/>
          <w:szCs w:val="24"/>
        </w:rPr>
        <w:t>in writing</w:t>
      </w:r>
      <w:r w:rsidR="0091366A" w:rsidRPr="000D0C4C">
        <w:rPr>
          <w:sz w:val="24"/>
          <w:szCs w:val="24"/>
        </w:rPr>
        <w:t>, by electronic communication or by telephone</w:t>
      </w:r>
      <w:r w:rsidRPr="000D0C4C">
        <w:rPr>
          <w:sz w:val="24"/>
          <w:szCs w:val="24"/>
        </w:rPr>
        <w:t xml:space="preserve">. </w:t>
      </w:r>
      <w:r w:rsidR="00B04C85">
        <w:rPr>
          <w:sz w:val="24"/>
          <w:szCs w:val="24"/>
        </w:rPr>
        <w:t xml:space="preserve"> </w:t>
      </w:r>
    </w:p>
    <w:p w14:paraId="7D1DB1EA" w14:textId="77777777" w:rsidR="00A943DE" w:rsidRDefault="00DB6189" w:rsidP="00837C60">
      <w:pPr>
        <w:pStyle w:val="Heading2"/>
        <w:ind w:left="360" w:hanging="360"/>
        <w:rPr>
          <w:color w:val="FF0000"/>
        </w:rPr>
      </w:pPr>
      <w:bookmarkStart w:id="53" w:name="_Toc190794839"/>
      <w:r w:rsidRPr="00135C4B">
        <w:t>Duty to notify changes in circumstances</w:t>
      </w:r>
      <w:bookmarkEnd w:id="53"/>
    </w:p>
    <w:p w14:paraId="773F52AB" w14:textId="378B1A95" w:rsidR="00DB6189" w:rsidRDefault="00A943DE" w:rsidP="0053674F">
      <w:pPr>
        <w:pStyle w:val="ListParagraph"/>
        <w:numPr>
          <w:ilvl w:val="0"/>
          <w:numId w:val="43"/>
        </w:numPr>
        <w:ind w:hanging="720"/>
        <w:rPr>
          <w:sz w:val="24"/>
          <w:szCs w:val="24"/>
        </w:rPr>
      </w:pPr>
      <w:r w:rsidRPr="002C6F61">
        <w:rPr>
          <w:sz w:val="24"/>
          <w:szCs w:val="24"/>
        </w:rPr>
        <w:t>A</w:t>
      </w:r>
      <w:r w:rsidR="00DB6189" w:rsidRPr="002C6F61">
        <w:rPr>
          <w:sz w:val="24"/>
          <w:szCs w:val="24"/>
        </w:rPr>
        <w:t xml:space="preserve">n applicant, or a person acting on behalf of the applicant, has a duty to report changes in circumstances either before an application has been decided by the Council or after </w:t>
      </w:r>
      <w:r w:rsidR="007174FC">
        <w:rPr>
          <w:sz w:val="24"/>
          <w:szCs w:val="24"/>
        </w:rPr>
        <w:t>council tax reduction</w:t>
      </w:r>
      <w:r w:rsidR="00DB6189" w:rsidRPr="002C6F61">
        <w:rPr>
          <w:sz w:val="24"/>
          <w:szCs w:val="24"/>
        </w:rPr>
        <w:t xml:space="preserve"> has been awarded. The changes to be reported are those which the applicant might reasonably be expected to know would affect entitlement, and the changes must be notified</w:t>
      </w:r>
      <w:r w:rsidR="009F5D55" w:rsidRPr="002C6F61">
        <w:rPr>
          <w:sz w:val="24"/>
          <w:szCs w:val="24"/>
        </w:rPr>
        <w:t xml:space="preserve"> in writing, by telephone or on</w:t>
      </w:r>
      <w:r w:rsidR="00DB6189" w:rsidRPr="002C6F61">
        <w:rPr>
          <w:sz w:val="24"/>
          <w:szCs w:val="24"/>
        </w:rPr>
        <w:t xml:space="preserve">line within a period of </w:t>
      </w:r>
      <w:r w:rsidR="00395818">
        <w:rPr>
          <w:sz w:val="24"/>
          <w:szCs w:val="24"/>
        </w:rPr>
        <w:t xml:space="preserve">one </w:t>
      </w:r>
      <w:r w:rsidR="001F3FD3">
        <w:rPr>
          <w:sz w:val="24"/>
          <w:szCs w:val="24"/>
        </w:rPr>
        <w:t xml:space="preserve">calendar </w:t>
      </w:r>
      <w:r w:rsidR="00395818">
        <w:rPr>
          <w:sz w:val="24"/>
          <w:szCs w:val="24"/>
        </w:rPr>
        <w:t>month</w:t>
      </w:r>
      <w:r w:rsidR="00DB6189" w:rsidRPr="002C6F61">
        <w:rPr>
          <w:sz w:val="24"/>
          <w:szCs w:val="24"/>
        </w:rPr>
        <w:t xml:space="preserve"> from the day when the change occurs, or as soon as reasonably practicable afterwards. Some types of change of circumstance do not need to be reported:</w:t>
      </w:r>
    </w:p>
    <w:p w14:paraId="53536347" w14:textId="77777777" w:rsidR="00281688" w:rsidRPr="002C6F61" w:rsidRDefault="00281688" w:rsidP="00281688">
      <w:pPr>
        <w:pStyle w:val="ListParagraph"/>
        <w:rPr>
          <w:sz w:val="24"/>
          <w:szCs w:val="24"/>
        </w:rPr>
      </w:pPr>
    </w:p>
    <w:p w14:paraId="4114900E" w14:textId="77777777" w:rsidR="00DB6189" w:rsidRDefault="00DB6189" w:rsidP="00A67D6B">
      <w:pPr>
        <w:pStyle w:val="ListParagraph"/>
        <w:numPr>
          <w:ilvl w:val="0"/>
          <w:numId w:val="13"/>
        </w:numPr>
        <w:rPr>
          <w:sz w:val="24"/>
          <w:szCs w:val="24"/>
        </w:rPr>
      </w:pPr>
      <w:r>
        <w:rPr>
          <w:sz w:val="24"/>
          <w:szCs w:val="24"/>
        </w:rPr>
        <w:t>changes in the amount of council tax payable to the council;</w:t>
      </w:r>
    </w:p>
    <w:p w14:paraId="4CE74D31" w14:textId="519E682D" w:rsidR="00DB6189" w:rsidRDefault="00DB6189" w:rsidP="00A67D6B">
      <w:pPr>
        <w:pStyle w:val="ListParagraph"/>
        <w:numPr>
          <w:ilvl w:val="0"/>
          <w:numId w:val="13"/>
        </w:numPr>
        <w:rPr>
          <w:sz w:val="24"/>
          <w:szCs w:val="24"/>
        </w:rPr>
      </w:pPr>
      <w:r>
        <w:rPr>
          <w:sz w:val="24"/>
          <w:szCs w:val="24"/>
        </w:rPr>
        <w:t xml:space="preserve">changes in the ages of the applicant and </w:t>
      </w:r>
      <w:r w:rsidR="005E6650">
        <w:rPr>
          <w:sz w:val="24"/>
          <w:szCs w:val="24"/>
        </w:rPr>
        <w:t>their</w:t>
      </w:r>
      <w:r>
        <w:rPr>
          <w:sz w:val="24"/>
          <w:szCs w:val="24"/>
        </w:rPr>
        <w:t xml:space="preserve"> family or any non-dependants except where someone ceases to be a child or young person;</w:t>
      </w:r>
    </w:p>
    <w:p w14:paraId="60891E0D" w14:textId="3C53050F" w:rsidR="002C6F61" w:rsidRDefault="00DB6189" w:rsidP="00A67D6B">
      <w:pPr>
        <w:pStyle w:val="ListParagraph"/>
        <w:numPr>
          <w:ilvl w:val="0"/>
          <w:numId w:val="13"/>
        </w:numPr>
        <w:rPr>
          <w:sz w:val="24"/>
          <w:szCs w:val="24"/>
        </w:rPr>
      </w:pPr>
      <w:r>
        <w:rPr>
          <w:sz w:val="24"/>
          <w:szCs w:val="24"/>
        </w:rPr>
        <w:t>c</w:t>
      </w:r>
      <w:r w:rsidRPr="009941D1">
        <w:rPr>
          <w:sz w:val="24"/>
          <w:szCs w:val="24"/>
        </w:rPr>
        <w:t>hanges which affect the amount of Income Support, income</w:t>
      </w:r>
      <w:r>
        <w:rPr>
          <w:sz w:val="24"/>
          <w:szCs w:val="24"/>
        </w:rPr>
        <w:t>-</w:t>
      </w:r>
      <w:r w:rsidRPr="009941D1">
        <w:rPr>
          <w:sz w:val="24"/>
          <w:szCs w:val="24"/>
        </w:rPr>
        <w:t>based Jobseeker</w:t>
      </w:r>
      <w:r>
        <w:rPr>
          <w:sz w:val="24"/>
          <w:szCs w:val="24"/>
        </w:rPr>
        <w:t>’</w:t>
      </w:r>
      <w:r w:rsidRPr="009941D1">
        <w:rPr>
          <w:sz w:val="24"/>
          <w:szCs w:val="24"/>
        </w:rPr>
        <w:t>s All</w:t>
      </w:r>
      <w:r>
        <w:rPr>
          <w:sz w:val="24"/>
          <w:szCs w:val="24"/>
        </w:rPr>
        <w:t>owance,</w:t>
      </w:r>
      <w:r w:rsidRPr="009941D1">
        <w:rPr>
          <w:sz w:val="24"/>
          <w:szCs w:val="24"/>
        </w:rPr>
        <w:t xml:space="preserve"> </w:t>
      </w:r>
      <w:r w:rsidR="00331F7C">
        <w:rPr>
          <w:sz w:val="24"/>
          <w:szCs w:val="24"/>
        </w:rPr>
        <w:t xml:space="preserve">or </w:t>
      </w:r>
      <w:r w:rsidRPr="009941D1">
        <w:rPr>
          <w:sz w:val="24"/>
          <w:szCs w:val="24"/>
        </w:rPr>
        <w:t>income-related Employment Support Allowance</w:t>
      </w:r>
      <w:r w:rsidR="009B5DEC">
        <w:rPr>
          <w:sz w:val="24"/>
          <w:szCs w:val="24"/>
        </w:rPr>
        <w:t xml:space="preserve"> or </w:t>
      </w:r>
      <w:r>
        <w:rPr>
          <w:sz w:val="24"/>
          <w:szCs w:val="24"/>
        </w:rPr>
        <w:t xml:space="preserve">but not </w:t>
      </w:r>
      <w:r w:rsidR="00E97562">
        <w:rPr>
          <w:sz w:val="24"/>
          <w:szCs w:val="24"/>
        </w:rPr>
        <w:t xml:space="preserve">the amount of </w:t>
      </w:r>
      <w:r w:rsidR="007174FC">
        <w:rPr>
          <w:sz w:val="24"/>
          <w:szCs w:val="24"/>
        </w:rPr>
        <w:t>council tax reduction</w:t>
      </w:r>
      <w:r w:rsidR="009B5DEC">
        <w:rPr>
          <w:sz w:val="24"/>
          <w:szCs w:val="24"/>
        </w:rPr>
        <w:t>,</w:t>
      </w:r>
      <w:r>
        <w:rPr>
          <w:sz w:val="24"/>
          <w:szCs w:val="24"/>
        </w:rPr>
        <w:t xml:space="preserve"> except where </w:t>
      </w:r>
      <w:r w:rsidR="00803D08">
        <w:rPr>
          <w:sz w:val="24"/>
          <w:szCs w:val="24"/>
        </w:rPr>
        <w:t xml:space="preserve">one of </w:t>
      </w:r>
      <w:r>
        <w:rPr>
          <w:sz w:val="24"/>
          <w:szCs w:val="24"/>
        </w:rPr>
        <w:t>the benefit</w:t>
      </w:r>
      <w:r w:rsidR="00803D08">
        <w:rPr>
          <w:sz w:val="24"/>
          <w:szCs w:val="24"/>
        </w:rPr>
        <w:t xml:space="preserve">s listed above </w:t>
      </w:r>
      <w:r>
        <w:rPr>
          <w:sz w:val="24"/>
          <w:szCs w:val="24"/>
        </w:rPr>
        <w:t>ceases</w:t>
      </w:r>
      <w:r w:rsidR="009B5DEC">
        <w:rPr>
          <w:sz w:val="24"/>
          <w:szCs w:val="24"/>
        </w:rPr>
        <w:t>.</w:t>
      </w:r>
    </w:p>
    <w:p w14:paraId="0752BCFB" w14:textId="77777777" w:rsidR="002C6F61" w:rsidRPr="002C6F61" w:rsidRDefault="002C6F61" w:rsidP="002C6F61">
      <w:pPr>
        <w:pStyle w:val="ListParagraph"/>
        <w:ind w:left="1080"/>
        <w:rPr>
          <w:sz w:val="24"/>
          <w:szCs w:val="24"/>
        </w:rPr>
      </w:pPr>
    </w:p>
    <w:p w14:paraId="0C289E03" w14:textId="71855174" w:rsidR="00DB6189" w:rsidRPr="002C6F61" w:rsidRDefault="00DB6189" w:rsidP="0053674F">
      <w:pPr>
        <w:pStyle w:val="ListParagraph"/>
        <w:numPr>
          <w:ilvl w:val="0"/>
          <w:numId w:val="43"/>
        </w:numPr>
        <w:ind w:hanging="720"/>
        <w:rPr>
          <w:sz w:val="24"/>
          <w:szCs w:val="24"/>
        </w:rPr>
      </w:pPr>
      <w:r w:rsidRPr="002C6F61">
        <w:rPr>
          <w:sz w:val="24"/>
          <w:szCs w:val="24"/>
        </w:rPr>
        <w:t xml:space="preserve">An applicant who receives State Pension Credit and who has been awarded </w:t>
      </w:r>
      <w:r w:rsidR="007174FC">
        <w:rPr>
          <w:sz w:val="24"/>
          <w:szCs w:val="24"/>
        </w:rPr>
        <w:t>council tax reduction</w:t>
      </w:r>
      <w:r w:rsidRPr="002C6F61">
        <w:rPr>
          <w:sz w:val="24"/>
          <w:szCs w:val="24"/>
        </w:rPr>
        <w:t xml:space="preserve"> does not need to report changes in circumstances except:</w:t>
      </w:r>
    </w:p>
    <w:p w14:paraId="0D428EBE" w14:textId="77777777" w:rsidR="00DB6189" w:rsidRPr="007B5E7D" w:rsidRDefault="00DB6189" w:rsidP="00A67D6B">
      <w:pPr>
        <w:pStyle w:val="ListParagraph"/>
        <w:numPr>
          <w:ilvl w:val="0"/>
          <w:numId w:val="14"/>
        </w:numPr>
        <w:rPr>
          <w:sz w:val="24"/>
          <w:szCs w:val="24"/>
        </w:rPr>
      </w:pPr>
      <w:r w:rsidRPr="007B5E7D">
        <w:rPr>
          <w:sz w:val="24"/>
          <w:szCs w:val="24"/>
        </w:rPr>
        <w:t>any changes relating to a non-dependant’s income or residency;</w:t>
      </w:r>
    </w:p>
    <w:p w14:paraId="4D6AC499" w14:textId="6905AAB7" w:rsidR="00DB6189" w:rsidRDefault="00DB6189" w:rsidP="00A67D6B">
      <w:pPr>
        <w:pStyle w:val="ListParagraph"/>
        <w:numPr>
          <w:ilvl w:val="0"/>
          <w:numId w:val="14"/>
        </w:numPr>
        <w:rPr>
          <w:sz w:val="24"/>
          <w:szCs w:val="24"/>
        </w:rPr>
      </w:pPr>
      <w:r w:rsidRPr="007B5E7D">
        <w:rPr>
          <w:sz w:val="24"/>
          <w:szCs w:val="24"/>
        </w:rPr>
        <w:t xml:space="preserve">any absence from the </w:t>
      </w:r>
      <w:r w:rsidR="00E97562">
        <w:rPr>
          <w:sz w:val="24"/>
          <w:szCs w:val="24"/>
        </w:rPr>
        <w:t>home</w:t>
      </w:r>
      <w:r w:rsidRPr="007B5E7D">
        <w:rPr>
          <w:sz w:val="24"/>
          <w:szCs w:val="24"/>
        </w:rPr>
        <w:t xml:space="preserve"> exceeding or likely to exceed 13 weeks</w:t>
      </w:r>
      <w:r w:rsidR="008019B3">
        <w:rPr>
          <w:sz w:val="24"/>
          <w:szCs w:val="24"/>
        </w:rPr>
        <w:t xml:space="preserve">, or </w:t>
      </w:r>
      <w:r w:rsidR="000C1381">
        <w:rPr>
          <w:sz w:val="24"/>
          <w:szCs w:val="24"/>
        </w:rPr>
        <w:t>4 weeks if absent abroad</w:t>
      </w:r>
      <w:r w:rsidRPr="007B5E7D">
        <w:rPr>
          <w:sz w:val="24"/>
          <w:szCs w:val="24"/>
        </w:rPr>
        <w:t>.</w:t>
      </w:r>
    </w:p>
    <w:p w14:paraId="1404F68E" w14:textId="77777777" w:rsidR="002C6F61" w:rsidRDefault="002C6F61" w:rsidP="002C6F61">
      <w:pPr>
        <w:pStyle w:val="ListParagraph"/>
        <w:rPr>
          <w:sz w:val="24"/>
          <w:szCs w:val="24"/>
        </w:rPr>
      </w:pPr>
    </w:p>
    <w:p w14:paraId="1D735851" w14:textId="3983E4E7" w:rsidR="00DB6189" w:rsidRPr="005A7182" w:rsidRDefault="007756D4" w:rsidP="0053674F">
      <w:pPr>
        <w:pStyle w:val="ListParagraph"/>
        <w:numPr>
          <w:ilvl w:val="0"/>
          <w:numId w:val="43"/>
        </w:numPr>
        <w:ind w:hanging="720"/>
        <w:rPr>
          <w:sz w:val="24"/>
          <w:szCs w:val="24"/>
        </w:rPr>
      </w:pPr>
      <w:r w:rsidRPr="005A7182">
        <w:rPr>
          <w:sz w:val="24"/>
          <w:szCs w:val="24"/>
        </w:rPr>
        <w:t>W</w:t>
      </w:r>
      <w:r w:rsidR="009B5DEC" w:rsidRPr="005A7182">
        <w:rPr>
          <w:sz w:val="24"/>
          <w:szCs w:val="24"/>
        </w:rPr>
        <w:t>here</w:t>
      </w:r>
      <w:r w:rsidR="00DB6189" w:rsidRPr="005A7182">
        <w:rPr>
          <w:sz w:val="24"/>
          <w:szCs w:val="24"/>
        </w:rPr>
        <w:t xml:space="preserve"> State Pension Credit comprises only of Savings Credit</w:t>
      </w:r>
      <w:r w:rsidR="009B5DEC" w:rsidRPr="005A7182">
        <w:rPr>
          <w:sz w:val="24"/>
          <w:szCs w:val="24"/>
        </w:rPr>
        <w:t>, the applicant does not need to report changes in circumstances except</w:t>
      </w:r>
      <w:r w:rsidR="00C52BD2" w:rsidRPr="005A7182">
        <w:rPr>
          <w:sz w:val="24"/>
          <w:szCs w:val="24"/>
        </w:rPr>
        <w:t xml:space="preserve"> the changes listed in paragraph </w:t>
      </w:r>
      <w:r w:rsidR="00157536">
        <w:rPr>
          <w:sz w:val="24"/>
          <w:szCs w:val="24"/>
        </w:rPr>
        <w:t>101</w:t>
      </w:r>
      <w:r w:rsidR="00C52BD2" w:rsidRPr="005A7182">
        <w:rPr>
          <w:sz w:val="24"/>
          <w:szCs w:val="24"/>
        </w:rPr>
        <w:t xml:space="preserve"> above and in addition</w:t>
      </w:r>
      <w:r w:rsidR="00DB6189" w:rsidRPr="005A7182">
        <w:rPr>
          <w:sz w:val="24"/>
          <w:szCs w:val="24"/>
        </w:rPr>
        <w:t>:</w:t>
      </w:r>
    </w:p>
    <w:p w14:paraId="6D0FCDC6" w14:textId="2D12D200" w:rsidR="00DB6189" w:rsidRDefault="00DB6189" w:rsidP="00A67D6B">
      <w:pPr>
        <w:pStyle w:val="ListParagraph"/>
        <w:numPr>
          <w:ilvl w:val="0"/>
          <w:numId w:val="15"/>
        </w:numPr>
        <w:rPr>
          <w:sz w:val="24"/>
          <w:szCs w:val="24"/>
        </w:rPr>
      </w:pPr>
      <w:r w:rsidRPr="005A7182">
        <w:rPr>
          <w:sz w:val="24"/>
          <w:szCs w:val="24"/>
        </w:rPr>
        <w:t>changes affecting a c</w:t>
      </w:r>
      <w:r>
        <w:rPr>
          <w:sz w:val="24"/>
          <w:szCs w:val="24"/>
        </w:rPr>
        <w:t xml:space="preserve">hild living with </w:t>
      </w:r>
      <w:r w:rsidR="00923142">
        <w:rPr>
          <w:sz w:val="24"/>
          <w:szCs w:val="24"/>
        </w:rPr>
        <w:t>them</w:t>
      </w:r>
      <w:r>
        <w:rPr>
          <w:sz w:val="24"/>
          <w:szCs w:val="24"/>
        </w:rPr>
        <w:t xml:space="preserve"> </w:t>
      </w:r>
      <w:r w:rsidR="00153BD7">
        <w:rPr>
          <w:sz w:val="24"/>
          <w:szCs w:val="24"/>
        </w:rPr>
        <w:t xml:space="preserve">which may result in the amount of </w:t>
      </w:r>
      <w:r w:rsidR="007174FC">
        <w:rPr>
          <w:sz w:val="24"/>
          <w:szCs w:val="24"/>
        </w:rPr>
        <w:t>council tax reduction</w:t>
      </w:r>
      <w:r w:rsidR="00153BD7">
        <w:rPr>
          <w:sz w:val="24"/>
          <w:szCs w:val="24"/>
        </w:rPr>
        <w:t xml:space="preserve"> (but </w:t>
      </w:r>
      <w:r w:rsidR="00923142">
        <w:rPr>
          <w:sz w:val="24"/>
          <w:szCs w:val="24"/>
        </w:rPr>
        <w:t>they do</w:t>
      </w:r>
      <w:r w:rsidR="00153BD7">
        <w:rPr>
          <w:sz w:val="24"/>
          <w:szCs w:val="24"/>
        </w:rPr>
        <w:t xml:space="preserve"> not need to report changes in the age of the child)</w:t>
      </w:r>
      <w:r>
        <w:rPr>
          <w:sz w:val="24"/>
          <w:szCs w:val="24"/>
        </w:rPr>
        <w:t>;</w:t>
      </w:r>
    </w:p>
    <w:p w14:paraId="12562788" w14:textId="77777777" w:rsidR="00DB6189" w:rsidRDefault="00DB6189" w:rsidP="00A67D6B">
      <w:pPr>
        <w:pStyle w:val="ListParagraph"/>
        <w:numPr>
          <w:ilvl w:val="0"/>
          <w:numId w:val="15"/>
        </w:numPr>
        <w:rPr>
          <w:sz w:val="24"/>
          <w:szCs w:val="24"/>
        </w:rPr>
      </w:pPr>
      <w:r>
        <w:rPr>
          <w:sz w:val="24"/>
          <w:szCs w:val="24"/>
        </w:rPr>
        <w:t>a change in an applicant’s capital which takes, or may take, the total to more than £16,000;</w:t>
      </w:r>
    </w:p>
    <w:p w14:paraId="0E3756F7" w14:textId="588EB247" w:rsidR="00DB6189" w:rsidRPr="00496B34" w:rsidRDefault="0088090E" w:rsidP="00A67D6B">
      <w:pPr>
        <w:pStyle w:val="ListParagraph"/>
        <w:numPr>
          <w:ilvl w:val="0"/>
          <w:numId w:val="15"/>
        </w:numPr>
        <w:rPr>
          <w:sz w:val="24"/>
          <w:szCs w:val="24"/>
        </w:rPr>
      </w:pPr>
      <w:r>
        <w:rPr>
          <w:sz w:val="24"/>
          <w:szCs w:val="24"/>
        </w:rPr>
        <w:t>certain changes in the income or capital of a non-dependant or partner</w:t>
      </w:r>
      <w:r w:rsidR="00153BD7">
        <w:rPr>
          <w:sz w:val="24"/>
          <w:szCs w:val="24"/>
        </w:rPr>
        <w:t>.</w:t>
      </w:r>
      <w:r>
        <w:rPr>
          <w:rStyle w:val="FootnoteReference"/>
          <w:sz w:val="24"/>
          <w:szCs w:val="24"/>
        </w:rPr>
        <w:footnoteReference w:id="26"/>
      </w:r>
    </w:p>
    <w:p w14:paraId="76EC5233" w14:textId="1F83E154" w:rsidR="00341DF7" w:rsidRPr="00D6699A" w:rsidRDefault="00DB6189" w:rsidP="00341DF7">
      <w:pPr>
        <w:pStyle w:val="Heading1"/>
        <w:rPr>
          <w:color w:val="FF0000"/>
          <w:u w:val="none"/>
        </w:rPr>
      </w:pPr>
      <w:bookmarkStart w:id="54" w:name="_Toc190794840"/>
      <w:r w:rsidRPr="00C60E89">
        <w:t>Decisions and awards</w:t>
      </w:r>
      <w:bookmarkEnd w:id="54"/>
      <w:r w:rsidR="00651C3F">
        <w:rPr>
          <w:u w:val="none"/>
        </w:rPr>
        <w:t xml:space="preserve"> </w:t>
      </w:r>
    </w:p>
    <w:p w14:paraId="09B4F5A6" w14:textId="58353594" w:rsidR="00DB6189" w:rsidRDefault="00DB6189" w:rsidP="0053674F">
      <w:pPr>
        <w:pStyle w:val="ListParagraph"/>
        <w:numPr>
          <w:ilvl w:val="0"/>
          <w:numId w:val="43"/>
        </w:numPr>
        <w:ind w:hanging="720"/>
        <w:rPr>
          <w:sz w:val="24"/>
          <w:szCs w:val="24"/>
        </w:rPr>
      </w:pPr>
      <w:r w:rsidRPr="002C6F61">
        <w:rPr>
          <w:sz w:val="24"/>
          <w:szCs w:val="24"/>
        </w:rPr>
        <w:t xml:space="preserve">Once the Council is satisfied that an application for </w:t>
      </w:r>
      <w:r w:rsidR="007174FC">
        <w:rPr>
          <w:sz w:val="24"/>
          <w:szCs w:val="24"/>
        </w:rPr>
        <w:t>council tax reduction</w:t>
      </w:r>
      <w:r w:rsidRPr="002C6F61">
        <w:rPr>
          <w:sz w:val="24"/>
          <w:szCs w:val="24"/>
        </w:rPr>
        <w:t xml:space="preserve"> has been completed in the proper manner together with all the required evidence and information, it</w:t>
      </w:r>
      <w:r w:rsidR="00A943DE" w:rsidRPr="002C6F61">
        <w:rPr>
          <w:sz w:val="24"/>
          <w:szCs w:val="24"/>
        </w:rPr>
        <w:t xml:space="preserve"> will make</w:t>
      </w:r>
      <w:r w:rsidR="0077146D" w:rsidRPr="002C6F61">
        <w:rPr>
          <w:sz w:val="24"/>
          <w:szCs w:val="24"/>
        </w:rPr>
        <w:t xml:space="preserve"> the decision</w:t>
      </w:r>
      <w:r w:rsidRPr="002C6F61">
        <w:rPr>
          <w:sz w:val="24"/>
          <w:szCs w:val="24"/>
        </w:rPr>
        <w:t xml:space="preserve"> within 14 days or as soon as practicable thereafter.</w:t>
      </w:r>
    </w:p>
    <w:p w14:paraId="7E40898A" w14:textId="77777777" w:rsidR="002C6F61" w:rsidRPr="002C6F61" w:rsidRDefault="002C6F61" w:rsidP="00837C60">
      <w:pPr>
        <w:pStyle w:val="ListParagraph"/>
        <w:ind w:hanging="720"/>
        <w:rPr>
          <w:sz w:val="24"/>
          <w:szCs w:val="24"/>
        </w:rPr>
      </w:pPr>
    </w:p>
    <w:p w14:paraId="0CE961BB" w14:textId="34E3B8C2" w:rsidR="00DB6189" w:rsidRPr="00CB4690" w:rsidRDefault="00DB6189" w:rsidP="0053674F">
      <w:pPr>
        <w:pStyle w:val="ListParagraph"/>
        <w:numPr>
          <w:ilvl w:val="0"/>
          <w:numId w:val="43"/>
        </w:numPr>
        <w:ind w:hanging="720"/>
        <w:rPr>
          <w:color w:val="FF0000"/>
          <w:sz w:val="24"/>
          <w:szCs w:val="24"/>
        </w:rPr>
      </w:pPr>
      <w:r w:rsidRPr="002C6F61">
        <w:rPr>
          <w:sz w:val="24"/>
          <w:szCs w:val="24"/>
        </w:rPr>
        <w:t xml:space="preserve">Having made the decision on an application, </w:t>
      </w:r>
      <w:bookmarkStart w:id="55" w:name="_Hlk118037822"/>
      <w:r w:rsidRPr="002C6F61">
        <w:rPr>
          <w:sz w:val="24"/>
          <w:szCs w:val="24"/>
        </w:rPr>
        <w:t xml:space="preserve">the Council </w:t>
      </w:r>
      <w:r w:rsidR="00017884" w:rsidRPr="002C6F61">
        <w:rPr>
          <w:sz w:val="24"/>
          <w:szCs w:val="24"/>
        </w:rPr>
        <w:t xml:space="preserve">will </w:t>
      </w:r>
      <w:r w:rsidRPr="002C6F61">
        <w:rPr>
          <w:sz w:val="24"/>
          <w:szCs w:val="24"/>
        </w:rPr>
        <w:t>notif</w:t>
      </w:r>
      <w:r w:rsidR="00017884" w:rsidRPr="002C6F61">
        <w:rPr>
          <w:sz w:val="24"/>
          <w:szCs w:val="24"/>
        </w:rPr>
        <w:t>y</w:t>
      </w:r>
      <w:r w:rsidRPr="002C6F61">
        <w:rPr>
          <w:sz w:val="24"/>
          <w:szCs w:val="24"/>
        </w:rPr>
        <w:t xml:space="preserve"> the applicant</w:t>
      </w:r>
      <w:bookmarkEnd w:id="55"/>
      <w:r w:rsidRPr="002C6F61">
        <w:rPr>
          <w:sz w:val="24"/>
          <w:szCs w:val="24"/>
        </w:rPr>
        <w:t>, or a person appointed to act on behalf of the applicant, immediately</w:t>
      </w:r>
      <w:r w:rsidR="00024A8E">
        <w:rPr>
          <w:sz w:val="24"/>
          <w:szCs w:val="24"/>
        </w:rPr>
        <w:t xml:space="preserve"> </w:t>
      </w:r>
      <w:bookmarkStart w:id="56" w:name="_Hlk118037856"/>
      <w:r w:rsidR="00152892">
        <w:rPr>
          <w:sz w:val="24"/>
          <w:szCs w:val="24"/>
        </w:rPr>
        <w:t>or as soon as reasonably practicable afterwards</w:t>
      </w:r>
      <w:bookmarkEnd w:id="56"/>
      <w:r w:rsidR="00676B9E">
        <w:rPr>
          <w:sz w:val="24"/>
          <w:szCs w:val="24"/>
        </w:rPr>
        <w:t>. In the case of any other decision</w:t>
      </w:r>
      <w:r w:rsidR="00400242">
        <w:rPr>
          <w:sz w:val="24"/>
          <w:szCs w:val="24"/>
        </w:rPr>
        <w:t>,</w:t>
      </w:r>
      <w:r w:rsidR="00676B9E">
        <w:rPr>
          <w:sz w:val="24"/>
          <w:szCs w:val="24"/>
        </w:rPr>
        <w:t xml:space="preserve"> </w:t>
      </w:r>
      <w:r w:rsidR="00400242" w:rsidRPr="002C6F61">
        <w:rPr>
          <w:sz w:val="24"/>
          <w:szCs w:val="24"/>
        </w:rPr>
        <w:t xml:space="preserve">the Council will notify the applicant </w:t>
      </w:r>
      <w:r w:rsidRPr="002C6F61">
        <w:rPr>
          <w:sz w:val="24"/>
          <w:szCs w:val="24"/>
        </w:rPr>
        <w:t xml:space="preserve">within 14 days </w:t>
      </w:r>
      <w:r w:rsidR="0082010F" w:rsidRPr="0082010F">
        <w:rPr>
          <w:sz w:val="24"/>
          <w:szCs w:val="24"/>
        </w:rPr>
        <w:t>or as soon as reasonably practicable afterwards</w:t>
      </w:r>
      <w:r w:rsidRPr="002C6F61">
        <w:rPr>
          <w:sz w:val="24"/>
          <w:szCs w:val="24"/>
        </w:rPr>
        <w:t xml:space="preserve">. </w:t>
      </w:r>
      <w:r w:rsidRPr="002D637D">
        <w:rPr>
          <w:sz w:val="24"/>
          <w:szCs w:val="24"/>
        </w:rPr>
        <w:t xml:space="preserve">The notification of a decision on an application is normally in the form of </w:t>
      </w:r>
      <w:r w:rsidR="00CB2C46" w:rsidRPr="002D637D">
        <w:rPr>
          <w:sz w:val="24"/>
          <w:szCs w:val="24"/>
        </w:rPr>
        <w:t xml:space="preserve">a </w:t>
      </w:r>
      <w:r w:rsidR="00BA77D8" w:rsidRPr="002D637D">
        <w:rPr>
          <w:sz w:val="24"/>
          <w:szCs w:val="24"/>
        </w:rPr>
        <w:t>no</w:t>
      </w:r>
      <w:r w:rsidR="00CB2C46" w:rsidRPr="002D637D">
        <w:rPr>
          <w:sz w:val="24"/>
          <w:szCs w:val="24"/>
        </w:rPr>
        <w:t xml:space="preserve">tification letter together with </w:t>
      </w:r>
      <w:r w:rsidRPr="002D637D">
        <w:rPr>
          <w:sz w:val="24"/>
          <w:szCs w:val="24"/>
        </w:rPr>
        <w:t>a rev</w:t>
      </w:r>
      <w:r w:rsidR="00017884" w:rsidRPr="002D637D">
        <w:rPr>
          <w:sz w:val="24"/>
          <w:szCs w:val="24"/>
        </w:rPr>
        <w:t>ised council tax bill which</w:t>
      </w:r>
      <w:r w:rsidRPr="002D637D">
        <w:rPr>
          <w:sz w:val="24"/>
          <w:szCs w:val="24"/>
        </w:rPr>
        <w:t xml:space="preserve"> include</w:t>
      </w:r>
      <w:r w:rsidR="00017884" w:rsidRPr="002D637D">
        <w:rPr>
          <w:sz w:val="24"/>
          <w:szCs w:val="24"/>
        </w:rPr>
        <w:t>s</w:t>
      </w:r>
      <w:r w:rsidRPr="002D637D">
        <w:rPr>
          <w:sz w:val="24"/>
          <w:szCs w:val="24"/>
        </w:rPr>
        <w:t>:</w:t>
      </w:r>
    </w:p>
    <w:p w14:paraId="7056FA4E" w14:textId="77777777" w:rsidR="00DB6189" w:rsidRDefault="00DB6189" w:rsidP="00A67D6B">
      <w:pPr>
        <w:pStyle w:val="ListParagraph"/>
        <w:numPr>
          <w:ilvl w:val="0"/>
          <w:numId w:val="16"/>
        </w:numPr>
        <w:rPr>
          <w:sz w:val="24"/>
          <w:szCs w:val="24"/>
        </w:rPr>
      </w:pPr>
      <w:r>
        <w:rPr>
          <w:sz w:val="24"/>
          <w:szCs w:val="24"/>
        </w:rPr>
        <w:t>a reminder about the duty to report changes in circumstances and an explanation of the consequences of failing to do so;</w:t>
      </w:r>
    </w:p>
    <w:p w14:paraId="53CD6517" w14:textId="4B66509A" w:rsidR="00DB6189" w:rsidRDefault="00DB6189" w:rsidP="00A67D6B">
      <w:pPr>
        <w:pStyle w:val="ListParagraph"/>
        <w:numPr>
          <w:ilvl w:val="0"/>
          <w:numId w:val="16"/>
        </w:numPr>
        <w:rPr>
          <w:sz w:val="24"/>
          <w:szCs w:val="24"/>
        </w:rPr>
      </w:pPr>
      <w:r>
        <w:rPr>
          <w:sz w:val="24"/>
          <w:szCs w:val="24"/>
        </w:rPr>
        <w:t xml:space="preserve">examples of changes that might affect entitlement to </w:t>
      </w:r>
      <w:r w:rsidR="007174FC">
        <w:rPr>
          <w:sz w:val="24"/>
          <w:szCs w:val="24"/>
        </w:rPr>
        <w:t>council tax reduction</w:t>
      </w:r>
      <w:r>
        <w:rPr>
          <w:sz w:val="24"/>
          <w:szCs w:val="24"/>
        </w:rPr>
        <w:t xml:space="preserve"> or its amount;</w:t>
      </w:r>
    </w:p>
    <w:p w14:paraId="09AC0CC9" w14:textId="77777777" w:rsidR="00DB6189" w:rsidRDefault="00DB6189" w:rsidP="00A67D6B">
      <w:pPr>
        <w:pStyle w:val="ListParagraph"/>
        <w:numPr>
          <w:ilvl w:val="0"/>
          <w:numId w:val="16"/>
        </w:numPr>
        <w:rPr>
          <w:sz w:val="24"/>
          <w:szCs w:val="24"/>
        </w:rPr>
      </w:pPr>
      <w:r>
        <w:rPr>
          <w:sz w:val="24"/>
          <w:szCs w:val="24"/>
        </w:rPr>
        <w:t xml:space="preserve">information about the effect of the decision on </w:t>
      </w:r>
      <w:r w:rsidR="0077146D">
        <w:rPr>
          <w:sz w:val="24"/>
          <w:szCs w:val="24"/>
        </w:rPr>
        <w:t>the applicant’s</w:t>
      </w:r>
      <w:r>
        <w:rPr>
          <w:sz w:val="24"/>
          <w:szCs w:val="24"/>
        </w:rPr>
        <w:t xml:space="preserve"> council tax liability;</w:t>
      </w:r>
    </w:p>
    <w:p w14:paraId="28731DF0" w14:textId="77777777" w:rsidR="00DB6189" w:rsidRDefault="00DB6189" w:rsidP="00A67D6B">
      <w:pPr>
        <w:pStyle w:val="ListParagraph"/>
        <w:numPr>
          <w:ilvl w:val="0"/>
          <w:numId w:val="16"/>
        </w:numPr>
        <w:rPr>
          <w:sz w:val="24"/>
          <w:szCs w:val="24"/>
        </w:rPr>
      </w:pPr>
      <w:r>
        <w:rPr>
          <w:sz w:val="24"/>
          <w:szCs w:val="24"/>
        </w:rPr>
        <w:t>information about appeal procedures.</w:t>
      </w:r>
    </w:p>
    <w:p w14:paraId="2F3108A5" w14:textId="77777777" w:rsidR="008E7467" w:rsidRPr="003F4550" w:rsidRDefault="008E7467" w:rsidP="008E7467">
      <w:pPr>
        <w:pStyle w:val="Heading1"/>
        <w:rPr>
          <w:color w:val="00B050"/>
          <w:u w:val="none"/>
        </w:rPr>
      </w:pPr>
      <w:bookmarkStart w:id="57" w:name="_Toc190794841"/>
      <w:r w:rsidRPr="00C60E89">
        <w:t>Use of information</w:t>
      </w:r>
      <w:bookmarkEnd w:id="57"/>
      <w:r>
        <w:t xml:space="preserve"> </w:t>
      </w:r>
    </w:p>
    <w:p w14:paraId="4FF04E88" w14:textId="1588077F" w:rsidR="008E7467" w:rsidRDefault="008E7467" w:rsidP="0053674F">
      <w:pPr>
        <w:pStyle w:val="ListParagraph"/>
        <w:numPr>
          <w:ilvl w:val="0"/>
          <w:numId w:val="43"/>
        </w:numPr>
        <w:ind w:hanging="720"/>
        <w:rPr>
          <w:sz w:val="24"/>
          <w:szCs w:val="24"/>
        </w:rPr>
      </w:pPr>
      <w:r w:rsidRPr="008E7467">
        <w:rPr>
          <w:sz w:val="24"/>
          <w:szCs w:val="24"/>
        </w:rPr>
        <w:t>Where it is lawful to do so, the Council uses information provided by the Department for Work and Pensions and H</w:t>
      </w:r>
      <w:r w:rsidR="00137B77">
        <w:rPr>
          <w:sz w:val="24"/>
          <w:szCs w:val="24"/>
        </w:rPr>
        <w:t>is</w:t>
      </w:r>
      <w:r w:rsidRPr="008E7467">
        <w:rPr>
          <w:sz w:val="24"/>
          <w:szCs w:val="24"/>
        </w:rPr>
        <w:t xml:space="preserve"> Majesty’s Revenues and Customs in order to calculate entitlement to council tax reduction. Similarly, the Council shares information with those departments when it is required to do so.</w:t>
      </w:r>
    </w:p>
    <w:p w14:paraId="7EE8B1C4" w14:textId="77777777" w:rsidR="00206C82" w:rsidRPr="008E7467" w:rsidRDefault="00206C82" w:rsidP="00206C82">
      <w:pPr>
        <w:pStyle w:val="ListParagraph"/>
        <w:rPr>
          <w:sz w:val="24"/>
          <w:szCs w:val="24"/>
        </w:rPr>
      </w:pPr>
    </w:p>
    <w:p w14:paraId="4C47446E" w14:textId="655367DD" w:rsidR="00DE7777" w:rsidRDefault="00DB6189" w:rsidP="0053674F">
      <w:pPr>
        <w:pStyle w:val="ListParagraph"/>
        <w:numPr>
          <w:ilvl w:val="0"/>
          <w:numId w:val="43"/>
        </w:numPr>
        <w:ind w:hanging="720"/>
        <w:rPr>
          <w:sz w:val="24"/>
          <w:szCs w:val="24"/>
        </w:rPr>
      </w:pPr>
      <w:r w:rsidRPr="00B14EC7">
        <w:rPr>
          <w:sz w:val="24"/>
          <w:szCs w:val="24"/>
        </w:rPr>
        <w:t xml:space="preserve">The Council may receive, obtain, verify, record and store information relating to applications for </w:t>
      </w:r>
      <w:r w:rsidR="007174FC" w:rsidRPr="00B14EC7">
        <w:rPr>
          <w:sz w:val="24"/>
          <w:szCs w:val="24"/>
        </w:rPr>
        <w:t>council tax reduction</w:t>
      </w:r>
      <w:r w:rsidRPr="00B14EC7">
        <w:rPr>
          <w:sz w:val="24"/>
          <w:szCs w:val="24"/>
        </w:rPr>
        <w:t>, from:</w:t>
      </w:r>
    </w:p>
    <w:p w14:paraId="59D80D1A" w14:textId="5CEB5C78" w:rsidR="00DB6189" w:rsidRDefault="00DB6189" w:rsidP="0053674F">
      <w:pPr>
        <w:pStyle w:val="ListParagraph"/>
        <w:numPr>
          <w:ilvl w:val="0"/>
          <w:numId w:val="50"/>
        </w:numPr>
        <w:ind w:left="1134"/>
        <w:rPr>
          <w:sz w:val="24"/>
          <w:szCs w:val="24"/>
        </w:rPr>
      </w:pPr>
      <w:r w:rsidRPr="001F3A9B">
        <w:rPr>
          <w:sz w:val="24"/>
          <w:szCs w:val="24"/>
        </w:rPr>
        <w:t>the applicant;</w:t>
      </w:r>
    </w:p>
    <w:p w14:paraId="507B761C" w14:textId="77777777" w:rsidR="00DB6189" w:rsidRDefault="00DB6189" w:rsidP="0053674F">
      <w:pPr>
        <w:pStyle w:val="ListParagraph"/>
        <w:numPr>
          <w:ilvl w:val="0"/>
          <w:numId w:val="50"/>
        </w:numPr>
        <w:ind w:left="1134"/>
        <w:rPr>
          <w:sz w:val="24"/>
          <w:szCs w:val="24"/>
        </w:rPr>
      </w:pPr>
      <w:r w:rsidRPr="001F74AC">
        <w:rPr>
          <w:sz w:val="24"/>
          <w:szCs w:val="24"/>
        </w:rPr>
        <w:t>other persons in connection with applications;</w:t>
      </w:r>
    </w:p>
    <w:p w14:paraId="2B6EFDF2" w14:textId="77777777" w:rsidR="00DB6189" w:rsidRDefault="00DB6189" w:rsidP="0053674F">
      <w:pPr>
        <w:pStyle w:val="ListParagraph"/>
        <w:numPr>
          <w:ilvl w:val="0"/>
          <w:numId w:val="50"/>
        </w:numPr>
        <w:ind w:left="1134"/>
        <w:rPr>
          <w:sz w:val="24"/>
          <w:szCs w:val="24"/>
        </w:rPr>
      </w:pPr>
      <w:r w:rsidRPr="001F74AC">
        <w:rPr>
          <w:sz w:val="24"/>
          <w:szCs w:val="24"/>
        </w:rPr>
        <w:t>other local authorities;</w:t>
      </w:r>
    </w:p>
    <w:p w14:paraId="5C10E45C" w14:textId="77777777" w:rsidR="00DB6189" w:rsidRPr="001F74AC" w:rsidRDefault="00DB6189" w:rsidP="0053674F">
      <w:pPr>
        <w:pStyle w:val="ListParagraph"/>
        <w:numPr>
          <w:ilvl w:val="0"/>
          <w:numId w:val="50"/>
        </w:numPr>
        <w:ind w:left="1134"/>
        <w:rPr>
          <w:sz w:val="24"/>
          <w:szCs w:val="24"/>
        </w:rPr>
      </w:pPr>
      <w:r w:rsidRPr="001F74AC">
        <w:rPr>
          <w:sz w:val="24"/>
          <w:szCs w:val="24"/>
        </w:rPr>
        <w:t>central government departments.</w:t>
      </w:r>
    </w:p>
    <w:p w14:paraId="7AA5680F" w14:textId="77777777" w:rsidR="00DE7777" w:rsidRDefault="00DE7777" w:rsidP="00DE7777">
      <w:pPr>
        <w:pStyle w:val="ListParagraph"/>
        <w:ind w:left="1080"/>
        <w:rPr>
          <w:sz w:val="24"/>
          <w:szCs w:val="24"/>
        </w:rPr>
      </w:pPr>
    </w:p>
    <w:p w14:paraId="24DEE3B6" w14:textId="6E066738" w:rsidR="003F4556" w:rsidRDefault="00DB6189" w:rsidP="0053674F">
      <w:pPr>
        <w:pStyle w:val="ListParagraph"/>
        <w:numPr>
          <w:ilvl w:val="0"/>
          <w:numId w:val="43"/>
        </w:numPr>
        <w:ind w:hanging="720"/>
        <w:rPr>
          <w:sz w:val="24"/>
          <w:szCs w:val="24"/>
        </w:rPr>
      </w:pPr>
      <w:r w:rsidRPr="00DE7777">
        <w:rPr>
          <w:sz w:val="24"/>
          <w:szCs w:val="24"/>
        </w:rPr>
        <w:t xml:space="preserve">The </w:t>
      </w:r>
      <w:r w:rsidR="0077146D" w:rsidRPr="00DE7777">
        <w:rPr>
          <w:sz w:val="24"/>
          <w:szCs w:val="24"/>
        </w:rPr>
        <w:t>C</w:t>
      </w:r>
      <w:r w:rsidRPr="00DE7777">
        <w:rPr>
          <w:sz w:val="24"/>
          <w:szCs w:val="24"/>
        </w:rPr>
        <w:t xml:space="preserve">ouncil may forward information to anyone in the Council or others authorised to act on behalf of the Council, in processing applications for </w:t>
      </w:r>
      <w:r w:rsidR="007174FC" w:rsidRPr="00DE7777">
        <w:rPr>
          <w:sz w:val="24"/>
          <w:szCs w:val="24"/>
        </w:rPr>
        <w:t>council tax reduction</w:t>
      </w:r>
      <w:r w:rsidRPr="00DE7777">
        <w:rPr>
          <w:sz w:val="24"/>
          <w:szCs w:val="24"/>
        </w:rPr>
        <w:t>.</w:t>
      </w:r>
      <w:r w:rsidR="003A6F6F" w:rsidRPr="00DE7777">
        <w:rPr>
          <w:sz w:val="24"/>
          <w:szCs w:val="24"/>
        </w:rPr>
        <w:t xml:space="preserve"> </w:t>
      </w:r>
    </w:p>
    <w:p w14:paraId="4FFFFDA7" w14:textId="5E8D5497" w:rsidR="00DE7777" w:rsidRPr="00254794" w:rsidRDefault="00DE7777" w:rsidP="00DE7777">
      <w:pPr>
        <w:pStyle w:val="Heading1"/>
        <w:rPr>
          <w:u w:val="none"/>
        </w:rPr>
      </w:pPr>
      <w:bookmarkStart w:id="58" w:name="_Toc190794842"/>
      <w:r w:rsidRPr="00254794">
        <w:t>Revisions</w:t>
      </w:r>
      <w:r w:rsidR="00DC2F12" w:rsidRPr="00254794">
        <w:t>, suspension</w:t>
      </w:r>
      <w:r w:rsidR="007A7A3D" w:rsidRPr="00254794">
        <w:t>, termination</w:t>
      </w:r>
      <w:r w:rsidRPr="00254794">
        <w:t xml:space="preserve"> and written statements</w:t>
      </w:r>
      <w:bookmarkEnd w:id="58"/>
      <w:r w:rsidRPr="00254794">
        <w:rPr>
          <w:u w:val="none"/>
        </w:rPr>
        <w:t xml:space="preserve"> </w:t>
      </w:r>
    </w:p>
    <w:p w14:paraId="6A1EB695" w14:textId="71945ACC" w:rsidR="00CC5D45" w:rsidRPr="00254794" w:rsidRDefault="00DB6189" w:rsidP="0053674F">
      <w:pPr>
        <w:pStyle w:val="ListParagraph"/>
        <w:numPr>
          <w:ilvl w:val="0"/>
          <w:numId w:val="43"/>
        </w:numPr>
        <w:ind w:hanging="720"/>
        <w:rPr>
          <w:sz w:val="24"/>
          <w:szCs w:val="24"/>
        </w:rPr>
      </w:pPr>
      <w:r w:rsidRPr="00254794">
        <w:rPr>
          <w:sz w:val="24"/>
          <w:szCs w:val="24"/>
        </w:rPr>
        <w:t xml:space="preserve">The Council may </w:t>
      </w:r>
      <w:r w:rsidR="00D53012" w:rsidRPr="00254794">
        <w:rPr>
          <w:sz w:val="24"/>
          <w:szCs w:val="24"/>
        </w:rPr>
        <w:t>change</w:t>
      </w:r>
      <w:r w:rsidRPr="00254794">
        <w:rPr>
          <w:sz w:val="24"/>
          <w:szCs w:val="24"/>
        </w:rPr>
        <w:t xml:space="preserve"> or further </w:t>
      </w:r>
      <w:r w:rsidR="00D53012" w:rsidRPr="00254794">
        <w:rPr>
          <w:sz w:val="24"/>
          <w:szCs w:val="24"/>
        </w:rPr>
        <w:t>change</w:t>
      </w:r>
      <w:r w:rsidRPr="00254794">
        <w:rPr>
          <w:sz w:val="24"/>
          <w:szCs w:val="24"/>
        </w:rPr>
        <w:t xml:space="preserve"> a decision at any time</w:t>
      </w:r>
      <w:r w:rsidR="002A348D" w:rsidRPr="00254794">
        <w:rPr>
          <w:sz w:val="24"/>
          <w:szCs w:val="24"/>
        </w:rPr>
        <w:t xml:space="preserve">, </w:t>
      </w:r>
      <w:r w:rsidR="00555E8B" w:rsidRPr="00254794">
        <w:rPr>
          <w:sz w:val="24"/>
          <w:szCs w:val="24"/>
        </w:rPr>
        <w:t>either as a result of a request by the applicant within a reasonable time period or</w:t>
      </w:r>
      <w:r w:rsidR="00267F6E" w:rsidRPr="00254794">
        <w:rPr>
          <w:sz w:val="24"/>
          <w:szCs w:val="24"/>
        </w:rPr>
        <w:t xml:space="preserve"> where </w:t>
      </w:r>
      <w:r w:rsidR="001577D6" w:rsidRPr="00254794">
        <w:rPr>
          <w:sz w:val="24"/>
          <w:szCs w:val="24"/>
        </w:rPr>
        <w:t xml:space="preserve">it receives </w:t>
      </w:r>
      <w:r w:rsidR="00267F6E" w:rsidRPr="00254794">
        <w:rPr>
          <w:sz w:val="24"/>
          <w:szCs w:val="24"/>
        </w:rPr>
        <w:t xml:space="preserve">evidence </w:t>
      </w:r>
      <w:r w:rsidR="001577D6" w:rsidRPr="00254794">
        <w:rPr>
          <w:sz w:val="24"/>
          <w:szCs w:val="24"/>
        </w:rPr>
        <w:t>that the original decision was incorrect.</w:t>
      </w:r>
    </w:p>
    <w:p w14:paraId="0F7766E8" w14:textId="77777777" w:rsidR="008E011F" w:rsidRPr="00254794" w:rsidRDefault="008E011F" w:rsidP="008E011F">
      <w:pPr>
        <w:pStyle w:val="ListParagraph"/>
        <w:rPr>
          <w:sz w:val="24"/>
          <w:szCs w:val="24"/>
        </w:rPr>
      </w:pPr>
    </w:p>
    <w:p w14:paraId="123052E6" w14:textId="095E940C" w:rsidR="00DB6189" w:rsidRPr="00254794" w:rsidRDefault="00DB6189" w:rsidP="0053674F">
      <w:pPr>
        <w:pStyle w:val="ListParagraph"/>
        <w:numPr>
          <w:ilvl w:val="0"/>
          <w:numId w:val="43"/>
        </w:numPr>
        <w:ind w:hanging="720"/>
        <w:rPr>
          <w:sz w:val="24"/>
          <w:szCs w:val="24"/>
        </w:rPr>
      </w:pPr>
      <w:r w:rsidRPr="00254794">
        <w:rPr>
          <w:sz w:val="24"/>
          <w:szCs w:val="24"/>
        </w:rPr>
        <w:t xml:space="preserve">The Council may </w:t>
      </w:r>
      <w:r w:rsidR="00B75CCE" w:rsidRPr="00254794">
        <w:rPr>
          <w:sz w:val="24"/>
          <w:szCs w:val="24"/>
        </w:rPr>
        <w:t>suspend</w:t>
      </w:r>
      <w:r w:rsidRPr="00254794">
        <w:rPr>
          <w:sz w:val="24"/>
          <w:szCs w:val="24"/>
        </w:rPr>
        <w:t xml:space="preserve"> an award of </w:t>
      </w:r>
      <w:r w:rsidR="007174FC" w:rsidRPr="00254794">
        <w:rPr>
          <w:sz w:val="24"/>
          <w:szCs w:val="24"/>
        </w:rPr>
        <w:t>council tax reduction</w:t>
      </w:r>
      <w:r w:rsidRPr="00254794">
        <w:rPr>
          <w:sz w:val="24"/>
          <w:szCs w:val="24"/>
        </w:rPr>
        <w:t>, in whole or in part, if the Council considers that:</w:t>
      </w:r>
    </w:p>
    <w:p w14:paraId="2649B3F5" w14:textId="34579F75" w:rsidR="00ED3483" w:rsidRPr="00254794" w:rsidRDefault="00F60752" w:rsidP="0053674F">
      <w:pPr>
        <w:pStyle w:val="ListParagraph"/>
        <w:numPr>
          <w:ilvl w:val="0"/>
          <w:numId w:val="17"/>
        </w:numPr>
        <w:rPr>
          <w:sz w:val="24"/>
          <w:szCs w:val="24"/>
        </w:rPr>
      </w:pPr>
      <w:r w:rsidRPr="00254794">
        <w:rPr>
          <w:sz w:val="24"/>
          <w:szCs w:val="24"/>
        </w:rPr>
        <w:t>t</w:t>
      </w:r>
      <w:r w:rsidR="00ED4510" w:rsidRPr="00254794">
        <w:rPr>
          <w:sz w:val="24"/>
          <w:szCs w:val="24"/>
        </w:rPr>
        <w:t>he a</w:t>
      </w:r>
      <w:r w:rsidR="00220F2C" w:rsidRPr="00254794">
        <w:rPr>
          <w:sz w:val="24"/>
          <w:szCs w:val="24"/>
        </w:rPr>
        <w:t xml:space="preserve">pplicant </w:t>
      </w:r>
      <w:r w:rsidR="008E4B1B" w:rsidRPr="00254794">
        <w:rPr>
          <w:sz w:val="24"/>
          <w:szCs w:val="24"/>
        </w:rPr>
        <w:t>or their partner has ceased to be entitled to I</w:t>
      </w:r>
      <w:r w:rsidR="00ED3483" w:rsidRPr="00254794">
        <w:rPr>
          <w:sz w:val="24"/>
          <w:szCs w:val="24"/>
        </w:rPr>
        <w:t>n</w:t>
      </w:r>
      <w:r w:rsidR="008E4B1B" w:rsidRPr="00254794">
        <w:rPr>
          <w:sz w:val="24"/>
          <w:szCs w:val="24"/>
        </w:rPr>
        <w:t xml:space="preserve">come Support, </w:t>
      </w:r>
      <w:r w:rsidR="00ED3483" w:rsidRPr="00254794">
        <w:rPr>
          <w:sz w:val="24"/>
          <w:szCs w:val="24"/>
        </w:rPr>
        <w:t>Jobseeker’s</w:t>
      </w:r>
      <w:r w:rsidR="008E4B1B" w:rsidRPr="00254794">
        <w:rPr>
          <w:sz w:val="24"/>
          <w:szCs w:val="24"/>
        </w:rPr>
        <w:t xml:space="preserve"> </w:t>
      </w:r>
      <w:r w:rsidR="00ED3483" w:rsidRPr="00254794">
        <w:rPr>
          <w:sz w:val="24"/>
          <w:szCs w:val="24"/>
        </w:rPr>
        <w:t>Allowance</w:t>
      </w:r>
      <w:r w:rsidR="008E4B1B" w:rsidRPr="00254794">
        <w:rPr>
          <w:sz w:val="24"/>
          <w:szCs w:val="24"/>
        </w:rPr>
        <w:t>, Employment and Support Allowance</w:t>
      </w:r>
      <w:r w:rsidR="00ED3483" w:rsidRPr="00254794">
        <w:rPr>
          <w:sz w:val="24"/>
          <w:szCs w:val="24"/>
        </w:rPr>
        <w:t>, or Pension Credit</w:t>
      </w:r>
      <w:r w:rsidRPr="00254794">
        <w:rPr>
          <w:sz w:val="24"/>
          <w:szCs w:val="24"/>
        </w:rPr>
        <w:t>;</w:t>
      </w:r>
    </w:p>
    <w:p w14:paraId="0E9693F9" w14:textId="287ECD51" w:rsidR="00BD389B" w:rsidRPr="00254794" w:rsidRDefault="00DB6189" w:rsidP="0053674F">
      <w:pPr>
        <w:pStyle w:val="ListParagraph"/>
        <w:numPr>
          <w:ilvl w:val="0"/>
          <w:numId w:val="17"/>
        </w:numPr>
        <w:rPr>
          <w:sz w:val="24"/>
          <w:szCs w:val="24"/>
        </w:rPr>
      </w:pPr>
      <w:r w:rsidRPr="00254794">
        <w:rPr>
          <w:sz w:val="24"/>
          <w:szCs w:val="24"/>
        </w:rPr>
        <w:t xml:space="preserve">the </w:t>
      </w:r>
      <w:r w:rsidR="00F60752" w:rsidRPr="00254794">
        <w:rPr>
          <w:sz w:val="24"/>
          <w:szCs w:val="24"/>
        </w:rPr>
        <w:t xml:space="preserve">applicant </w:t>
      </w:r>
      <w:r w:rsidR="005268DA" w:rsidRPr="00254794">
        <w:rPr>
          <w:sz w:val="24"/>
          <w:szCs w:val="24"/>
        </w:rPr>
        <w:t>has ceased to be entitled to Universal Credit</w:t>
      </w:r>
      <w:r w:rsidR="00EF0462" w:rsidRPr="00254794">
        <w:rPr>
          <w:sz w:val="24"/>
          <w:szCs w:val="24"/>
        </w:rPr>
        <w:t>;</w:t>
      </w:r>
    </w:p>
    <w:p w14:paraId="38E3E7B1" w14:textId="2F0C11A2" w:rsidR="00DD693D" w:rsidRPr="00254794" w:rsidRDefault="00DD693D" w:rsidP="0053674F">
      <w:pPr>
        <w:pStyle w:val="ListParagraph"/>
        <w:numPr>
          <w:ilvl w:val="0"/>
          <w:numId w:val="17"/>
        </w:numPr>
        <w:rPr>
          <w:sz w:val="24"/>
          <w:szCs w:val="24"/>
        </w:rPr>
      </w:pPr>
      <w:r w:rsidRPr="00254794">
        <w:rPr>
          <w:sz w:val="24"/>
          <w:szCs w:val="24"/>
        </w:rPr>
        <w:t>there has been a change in the membership of th</w:t>
      </w:r>
      <w:r w:rsidR="00C8662E" w:rsidRPr="00254794">
        <w:rPr>
          <w:sz w:val="24"/>
          <w:szCs w:val="24"/>
        </w:rPr>
        <w:t>e applicant’s</w:t>
      </w:r>
      <w:r w:rsidRPr="00254794">
        <w:rPr>
          <w:sz w:val="24"/>
          <w:szCs w:val="24"/>
        </w:rPr>
        <w:t xml:space="preserve"> household or in their capital which cannot be immediately determined</w:t>
      </w:r>
      <w:r w:rsidR="00C8662E" w:rsidRPr="00254794">
        <w:rPr>
          <w:sz w:val="24"/>
          <w:szCs w:val="24"/>
        </w:rPr>
        <w:t>, whether or not the applicant is receiving Universal Credit</w:t>
      </w:r>
      <w:r w:rsidRPr="00254794">
        <w:rPr>
          <w:sz w:val="24"/>
          <w:szCs w:val="24"/>
        </w:rPr>
        <w:t>;</w:t>
      </w:r>
    </w:p>
    <w:p w14:paraId="5942119A" w14:textId="7072D17F" w:rsidR="00CE3672" w:rsidRPr="00254794" w:rsidRDefault="00F043CD" w:rsidP="0053674F">
      <w:pPr>
        <w:pStyle w:val="ListParagraph"/>
        <w:numPr>
          <w:ilvl w:val="0"/>
          <w:numId w:val="17"/>
        </w:numPr>
        <w:rPr>
          <w:sz w:val="24"/>
          <w:szCs w:val="24"/>
        </w:rPr>
      </w:pPr>
      <w:r w:rsidRPr="00254794">
        <w:rPr>
          <w:sz w:val="24"/>
          <w:szCs w:val="24"/>
        </w:rPr>
        <w:t xml:space="preserve">the applicant </w:t>
      </w:r>
      <w:r w:rsidR="004F04FD" w:rsidRPr="00254794">
        <w:rPr>
          <w:sz w:val="24"/>
          <w:szCs w:val="24"/>
        </w:rPr>
        <w:t>is not receiving Universal Credit and they or their partner has started remunerative work</w:t>
      </w:r>
      <w:r w:rsidR="00A36633" w:rsidRPr="00254794">
        <w:rPr>
          <w:sz w:val="24"/>
          <w:szCs w:val="24"/>
        </w:rPr>
        <w:t>;</w:t>
      </w:r>
    </w:p>
    <w:p w14:paraId="43D47924" w14:textId="2280670A" w:rsidR="008A21AD" w:rsidRPr="00254794" w:rsidRDefault="00815FD5" w:rsidP="0053674F">
      <w:pPr>
        <w:pStyle w:val="ListParagraph"/>
        <w:numPr>
          <w:ilvl w:val="0"/>
          <w:numId w:val="17"/>
        </w:numPr>
        <w:rPr>
          <w:sz w:val="24"/>
          <w:szCs w:val="24"/>
        </w:rPr>
      </w:pPr>
      <w:r w:rsidRPr="00254794">
        <w:rPr>
          <w:sz w:val="24"/>
          <w:szCs w:val="24"/>
        </w:rPr>
        <w:t>the application is fraudulent and/or there is deliberate misrepresentation of the facts in order to take advantage of the scheme</w:t>
      </w:r>
      <w:r w:rsidR="00F07087" w:rsidRPr="00254794">
        <w:rPr>
          <w:sz w:val="24"/>
          <w:szCs w:val="24"/>
        </w:rPr>
        <w:t xml:space="preserve">, </w:t>
      </w:r>
      <w:r w:rsidR="00B77212" w:rsidRPr="00254794">
        <w:rPr>
          <w:sz w:val="24"/>
          <w:szCs w:val="24"/>
        </w:rPr>
        <w:t>or is the subject of an investigation which has not yet concluded;</w:t>
      </w:r>
    </w:p>
    <w:p w14:paraId="62E8FB9F" w14:textId="47EA9D05" w:rsidR="00DB6189" w:rsidRPr="00254794" w:rsidRDefault="00DB6189" w:rsidP="0053674F">
      <w:pPr>
        <w:pStyle w:val="ListParagraph"/>
        <w:numPr>
          <w:ilvl w:val="0"/>
          <w:numId w:val="17"/>
        </w:numPr>
        <w:rPr>
          <w:sz w:val="24"/>
          <w:szCs w:val="24"/>
        </w:rPr>
      </w:pPr>
      <w:r w:rsidRPr="00254794">
        <w:rPr>
          <w:sz w:val="24"/>
          <w:szCs w:val="24"/>
        </w:rPr>
        <w:t>conditions of entitlement have not been met;</w:t>
      </w:r>
    </w:p>
    <w:p w14:paraId="5CD03E88" w14:textId="2D35A888" w:rsidR="00DB6189" w:rsidRPr="00254794" w:rsidRDefault="00DB6189" w:rsidP="0053674F">
      <w:pPr>
        <w:pStyle w:val="ListParagraph"/>
        <w:numPr>
          <w:ilvl w:val="0"/>
          <w:numId w:val="17"/>
        </w:numPr>
        <w:rPr>
          <w:sz w:val="24"/>
          <w:szCs w:val="24"/>
        </w:rPr>
      </w:pPr>
      <w:r w:rsidRPr="00254794">
        <w:rPr>
          <w:sz w:val="24"/>
          <w:szCs w:val="24"/>
        </w:rPr>
        <w:t>the applicant has failed t</w:t>
      </w:r>
      <w:r w:rsidR="00282BCC" w:rsidRPr="00254794">
        <w:rPr>
          <w:sz w:val="24"/>
          <w:szCs w:val="24"/>
        </w:rPr>
        <w:t>o provide information requested</w:t>
      </w:r>
      <w:r w:rsidR="00E67704" w:rsidRPr="00254794">
        <w:rPr>
          <w:sz w:val="24"/>
          <w:szCs w:val="24"/>
        </w:rPr>
        <w:t>.</w:t>
      </w:r>
    </w:p>
    <w:p w14:paraId="7F90F434" w14:textId="77777777" w:rsidR="008E011F" w:rsidRPr="00254794" w:rsidRDefault="008E011F" w:rsidP="008E011F">
      <w:pPr>
        <w:pStyle w:val="ListParagraph"/>
        <w:rPr>
          <w:sz w:val="24"/>
          <w:szCs w:val="24"/>
        </w:rPr>
      </w:pPr>
    </w:p>
    <w:p w14:paraId="077ADB26" w14:textId="01EC90A7" w:rsidR="00924660" w:rsidRPr="00254794" w:rsidRDefault="00021051" w:rsidP="0053674F">
      <w:pPr>
        <w:pStyle w:val="ListParagraph"/>
        <w:numPr>
          <w:ilvl w:val="0"/>
          <w:numId w:val="43"/>
        </w:numPr>
        <w:ind w:hanging="720"/>
        <w:rPr>
          <w:sz w:val="24"/>
          <w:szCs w:val="24"/>
        </w:rPr>
      </w:pPr>
      <w:r w:rsidRPr="00254794">
        <w:rPr>
          <w:sz w:val="24"/>
          <w:szCs w:val="24"/>
        </w:rPr>
        <w:t xml:space="preserve">Where </w:t>
      </w:r>
      <w:r w:rsidR="00835DEA" w:rsidRPr="00254794">
        <w:rPr>
          <w:sz w:val="24"/>
          <w:szCs w:val="24"/>
        </w:rPr>
        <w:t xml:space="preserve">an award of council tax reduction has been suspended because the applicant has failed to provide information </w:t>
      </w:r>
      <w:r w:rsidR="006906A6" w:rsidRPr="00254794">
        <w:rPr>
          <w:sz w:val="24"/>
          <w:szCs w:val="24"/>
        </w:rPr>
        <w:t>requested</w:t>
      </w:r>
      <w:r w:rsidR="001811E4" w:rsidRPr="00254794">
        <w:rPr>
          <w:sz w:val="24"/>
          <w:szCs w:val="24"/>
        </w:rPr>
        <w:t xml:space="preserve">, they must provide the evidence required within one month beginning with date the </w:t>
      </w:r>
      <w:r w:rsidR="009F752F" w:rsidRPr="00254794">
        <w:rPr>
          <w:sz w:val="24"/>
          <w:szCs w:val="24"/>
        </w:rPr>
        <w:t xml:space="preserve">notification of suspension was sent, or </w:t>
      </w:r>
      <w:r w:rsidR="00B20E64" w:rsidRPr="00254794">
        <w:rPr>
          <w:sz w:val="24"/>
          <w:szCs w:val="24"/>
        </w:rPr>
        <w:t xml:space="preserve">such </w:t>
      </w:r>
      <w:r w:rsidR="009F752F" w:rsidRPr="00254794">
        <w:rPr>
          <w:sz w:val="24"/>
          <w:szCs w:val="24"/>
        </w:rPr>
        <w:t xml:space="preserve">longer period </w:t>
      </w:r>
      <w:r w:rsidR="003E3CF0" w:rsidRPr="00254794">
        <w:rPr>
          <w:sz w:val="24"/>
          <w:szCs w:val="24"/>
        </w:rPr>
        <w:t>as t</w:t>
      </w:r>
      <w:r w:rsidR="009F752F" w:rsidRPr="00254794">
        <w:rPr>
          <w:sz w:val="24"/>
          <w:szCs w:val="24"/>
        </w:rPr>
        <w:t xml:space="preserve">he Council </w:t>
      </w:r>
      <w:r w:rsidR="006906A6" w:rsidRPr="00254794">
        <w:rPr>
          <w:sz w:val="24"/>
          <w:szCs w:val="24"/>
        </w:rPr>
        <w:t>consider</w:t>
      </w:r>
      <w:r w:rsidR="003E3CF0" w:rsidRPr="00254794">
        <w:rPr>
          <w:sz w:val="24"/>
          <w:szCs w:val="24"/>
        </w:rPr>
        <w:t>s</w:t>
      </w:r>
      <w:r w:rsidR="009F752F" w:rsidRPr="00254794">
        <w:rPr>
          <w:sz w:val="24"/>
          <w:szCs w:val="24"/>
        </w:rPr>
        <w:t xml:space="preserve"> </w:t>
      </w:r>
      <w:r w:rsidR="006906A6" w:rsidRPr="00254794">
        <w:rPr>
          <w:sz w:val="24"/>
          <w:szCs w:val="24"/>
        </w:rPr>
        <w:t>necessary</w:t>
      </w:r>
      <w:r w:rsidR="003E3CF0" w:rsidRPr="00254794">
        <w:rPr>
          <w:sz w:val="24"/>
          <w:szCs w:val="24"/>
        </w:rPr>
        <w:t>.</w:t>
      </w:r>
      <w:r w:rsidR="008B5B7C" w:rsidRPr="00254794">
        <w:rPr>
          <w:sz w:val="24"/>
          <w:szCs w:val="24"/>
        </w:rPr>
        <w:t xml:space="preserve"> Or they must </w:t>
      </w:r>
      <w:r w:rsidR="00923700" w:rsidRPr="00254794">
        <w:rPr>
          <w:sz w:val="24"/>
          <w:szCs w:val="24"/>
        </w:rPr>
        <w:t>satisfy</w:t>
      </w:r>
      <w:r w:rsidR="008B5B7C" w:rsidRPr="00254794">
        <w:rPr>
          <w:sz w:val="24"/>
          <w:szCs w:val="24"/>
        </w:rPr>
        <w:t xml:space="preserve"> the Council </w:t>
      </w:r>
      <w:r w:rsidR="00923700" w:rsidRPr="00254794">
        <w:rPr>
          <w:sz w:val="24"/>
          <w:szCs w:val="24"/>
        </w:rPr>
        <w:t xml:space="preserve">within one month </w:t>
      </w:r>
      <w:r w:rsidR="008B5B7C" w:rsidRPr="00254794">
        <w:rPr>
          <w:sz w:val="24"/>
          <w:szCs w:val="24"/>
        </w:rPr>
        <w:t xml:space="preserve">that </w:t>
      </w:r>
      <w:r w:rsidR="00923700" w:rsidRPr="00254794">
        <w:rPr>
          <w:sz w:val="24"/>
          <w:szCs w:val="24"/>
        </w:rPr>
        <w:t>it is not possible to obtain the evidence requested.</w:t>
      </w:r>
    </w:p>
    <w:p w14:paraId="287FD805" w14:textId="77777777" w:rsidR="00453AA9" w:rsidRPr="00254794" w:rsidRDefault="00453AA9" w:rsidP="00453AA9">
      <w:pPr>
        <w:pStyle w:val="ListParagraph"/>
        <w:rPr>
          <w:sz w:val="24"/>
          <w:szCs w:val="24"/>
        </w:rPr>
      </w:pPr>
    </w:p>
    <w:p w14:paraId="398E9AAF" w14:textId="6E24C96A" w:rsidR="00665F77" w:rsidRPr="00254794" w:rsidRDefault="00453AA9" w:rsidP="0053674F">
      <w:pPr>
        <w:pStyle w:val="ListParagraph"/>
        <w:numPr>
          <w:ilvl w:val="0"/>
          <w:numId w:val="43"/>
        </w:numPr>
        <w:ind w:hanging="720"/>
        <w:rPr>
          <w:sz w:val="24"/>
          <w:szCs w:val="24"/>
        </w:rPr>
      </w:pPr>
      <w:r w:rsidRPr="00254794">
        <w:rPr>
          <w:sz w:val="24"/>
          <w:szCs w:val="24"/>
        </w:rPr>
        <w:t xml:space="preserve">Where any of the </w:t>
      </w:r>
      <w:r w:rsidR="00313242" w:rsidRPr="00254794">
        <w:rPr>
          <w:sz w:val="24"/>
          <w:szCs w:val="24"/>
        </w:rPr>
        <w:t>circumstances</w:t>
      </w:r>
      <w:r w:rsidRPr="00254794">
        <w:rPr>
          <w:sz w:val="24"/>
          <w:szCs w:val="24"/>
        </w:rPr>
        <w:t xml:space="preserve"> listed in paragraph 1</w:t>
      </w:r>
      <w:r w:rsidR="00BA3242">
        <w:rPr>
          <w:sz w:val="24"/>
          <w:szCs w:val="24"/>
        </w:rPr>
        <w:t>09</w:t>
      </w:r>
      <w:r w:rsidRPr="00254794">
        <w:rPr>
          <w:sz w:val="24"/>
          <w:szCs w:val="24"/>
        </w:rPr>
        <w:t xml:space="preserve"> cease to apply, the Council </w:t>
      </w:r>
      <w:r w:rsidR="00313242" w:rsidRPr="00254794">
        <w:rPr>
          <w:sz w:val="24"/>
          <w:szCs w:val="24"/>
        </w:rPr>
        <w:t>will restore the award of council tax reduction.</w:t>
      </w:r>
    </w:p>
    <w:p w14:paraId="5160F3AA" w14:textId="77777777" w:rsidR="00185286" w:rsidRPr="00254794" w:rsidRDefault="00185286" w:rsidP="00185286">
      <w:pPr>
        <w:pStyle w:val="ListParagraph"/>
        <w:rPr>
          <w:sz w:val="24"/>
          <w:szCs w:val="24"/>
        </w:rPr>
      </w:pPr>
    </w:p>
    <w:p w14:paraId="6C45EB4E" w14:textId="1236B68C" w:rsidR="00185286" w:rsidRPr="00254794" w:rsidRDefault="00A90261" w:rsidP="0053674F">
      <w:pPr>
        <w:pStyle w:val="ListParagraph"/>
        <w:numPr>
          <w:ilvl w:val="0"/>
          <w:numId w:val="43"/>
        </w:numPr>
        <w:ind w:hanging="720"/>
        <w:rPr>
          <w:sz w:val="24"/>
          <w:szCs w:val="24"/>
        </w:rPr>
      </w:pPr>
      <w:r w:rsidRPr="00254794">
        <w:rPr>
          <w:sz w:val="24"/>
          <w:szCs w:val="24"/>
        </w:rPr>
        <w:t>Where any of the circumstances listed in paragraph 1</w:t>
      </w:r>
      <w:r w:rsidR="00BA3242">
        <w:rPr>
          <w:sz w:val="24"/>
          <w:szCs w:val="24"/>
        </w:rPr>
        <w:t>09</w:t>
      </w:r>
      <w:r w:rsidRPr="00254794">
        <w:rPr>
          <w:sz w:val="24"/>
          <w:szCs w:val="24"/>
        </w:rPr>
        <w:t xml:space="preserve"> continue to apply the Council </w:t>
      </w:r>
      <w:r w:rsidR="0019223C" w:rsidRPr="00254794">
        <w:rPr>
          <w:sz w:val="24"/>
          <w:szCs w:val="24"/>
        </w:rPr>
        <w:t>may terminate an award of council tax reduction</w:t>
      </w:r>
      <w:r w:rsidR="00171240" w:rsidRPr="00254794">
        <w:rPr>
          <w:sz w:val="24"/>
          <w:szCs w:val="24"/>
        </w:rPr>
        <w:t>, in whole or in part,</w:t>
      </w:r>
      <w:r w:rsidR="0019223C" w:rsidRPr="00254794">
        <w:rPr>
          <w:sz w:val="24"/>
          <w:szCs w:val="24"/>
        </w:rPr>
        <w:t xml:space="preserve"> from the date it determines that entitlement ended.</w:t>
      </w:r>
    </w:p>
    <w:p w14:paraId="50AD9B15" w14:textId="77777777" w:rsidR="008E74EF" w:rsidRPr="00254794" w:rsidRDefault="008E74EF" w:rsidP="008E74EF">
      <w:pPr>
        <w:pStyle w:val="ListParagraph"/>
        <w:rPr>
          <w:sz w:val="24"/>
          <w:szCs w:val="24"/>
        </w:rPr>
      </w:pPr>
    </w:p>
    <w:p w14:paraId="1053CF5A" w14:textId="05E6EF66" w:rsidR="006546F9" w:rsidRPr="00254794" w:rsidRDefault="006546F9" w:rsidP="0053674F">
      <w:pPr>
        <w:pStyle w:val="ListParagraph"/>
        <w:numPr>
          <w:ilvl w:val="0"/>
          <w:numId w:val="43"/>
        </w:numPr>
        <w:ind w:hanging="720"/>
        <w:rPr>
          <w:sz w:val="24"/>
          <w:szCs w:val="24"/>
        </w:rPr>
      </w:pPr>
      <w:r w:rsidRPr="00254794">
        <w:rPr>
          <w:sz w:val="24"/>
          <w:szCs w:val="24"/>
        </w:rPr>
        <w:t>An applicant who receives the Council’s notification of a decision</w:t>
      </w:r>
      <w:r w:rsidR="00C3744A" w:rsidRPr="00254794">
        <w:rPr>
          <w:sz w:val="24"/>
          <w:szCs w:val="24"/>
        </w:rPr>
        <w:t xml:space="preserve">, or a revised decision, </w:t>
      </w:r>
      <w:r w:rsidRPr="00254794">
        <w:rPr>
          <w:sz w:val="24"/>
          <w:szCs w:val="24"/>
        </w:rPr>
        <w:t xml:space="preserve">may, within one month of the date of the notification of that decision, request in writing that the Council provides a written statement setting out the reasons for its decision. The Council will send this explanation to the applicant within 14 days </w:t>
      </w:r>
      <w:r w:rsidR="00C34378" w:rsidRPr="00254794">
        <w:rPr>
          <w:sz w:val="24"/>
          <w:szCs w:val="24"/>
        </w:rPr>
        <w:t xml:space="preserve">of a request, </w:t>
      </w:r>
      <w:r w:rsidRPr="00254794">
        <w:rPr>
          <w:sz w:val="24"/>
          <w:szCs w:val="24"/>
        </w:rPr>
        <w:t xml:space="preserve">or </w:t>
      </w:r>
      <w:r w:rsidR="00C34378" w:rsidRPr="00254794">
        <w:rPr>
          <w:sz w:val="24"/>
          <w:szCs w:val="24"/>
        </w:rPr>
        <w:t xml:space="preserve">as </w:t>
      </w:r>
      <w:r w:rsidRPr="00254794">
        <w:rPr>
          <w:sz w:val="24"/>
          <w:szCs w:val="24"/>
        </w:rPr>
        <w:t>soon as reasonably practicable afterwards</w:t>
      </w:r>
      <w:r w:rsidR="00C34378" w:rsidRPr="00254794">
        <w:rPr>
          <w:sz w:val="24"/>
          <w:szCs w:val="24"/>
        </w:rPr>
        <w:t>.</w:t>
      </w:r>
    </w:p>
    <w:p w14:paraId="7562E513" w14:textId="77777777" w:rsidR="004A1954" w:rsidRPr="00254794" w:rsidRDefault="004A1954" w:rsidP="004A1954">
      <w:pPr>
        <w:pStyle w:val="ListParagraph"/>
        <w:rPr>
          <w:sz w:val="24"/>
          <w:szCs w:val="24"/>
        </w:rPr>
      </w:pPr>
    </w:p>
    <w:p w14:paraId="540D3B14" w14:textId="63B62913" w:rsidR="004A1954" w:rsidRPr="00254794" w:rsidRDefault="004C5812" w:rsidP="0053674F">
      <w:pPr>
        <w:pStyle w:val="ListParagraph"/>
        <w:numPr>
          <w:ilvl w:val="0"/>
          <w:numId w:val="43"/>
        </w:numPr>
        <w:ind w:hanging="720"/>
        <w:rPr>
          <w:sz w:val="24"/>
          <w:szCs w:val="24"/>
        </w:rPr>
      </w:pPr>
      <w:r w:rsidRPr="00254794">
        <w:rPr>
          <w:sz w:val="24"/>
          <w:szCs w:val="24"/>
          <w:lang w:val="en-US"/>
        </w:rPr>
        <w:t>Where a</w:t>
      </w:r>
      <w:r w:rsidR="006621D8" w:rsidRPr="00254794">
        <w:rPr>
          <w:sz w:val="24"/>
          <w:szCs w:val="24"/>
          <w:lang w:val="en-US"/>
        </w:rPr>
        <w:t xml:space="preserve"> working-age </w:t>
      </w:r>
      <w:r w:rsidRPr="00254794">
        <w:rPr>
          <w:sz w:val="24"/>
          <w:szCs w:val="24"/>
          <w:lang w:val="en-US"/>
        </w:rPr>
        <w:t>applicant reports a change in their income</w:t>
      </w:r>
      <w:r w:rsidR="006A7007" w:rsidRPr="00254794">
        <w:rPr>
          <w:sz w:val="24"/>
          <w:szCs w:val="24"/>
          <w:lang w:val="en-US"/>
        </w:rPr>
        <w:t xml:space="preserve"> which does not change the</w:t>
      </w:r>
      <w:r w:rsidR="00B22556" w:rsidRPr="00254794">
        <w:rPr>
          <w:sz w:val="24"/>
          <w:szCs w:val="24"/>
          <w:lang w:val="en-US"/>
        </w:rPr>
        <w:t xml:space="preserve">ir entitlement to council tax reduction (because they remain in the same income band </w:t>
      </w:r>
      <w:r w:rsidR="00E5752E" w:rsidRPr="00254794">
        <w:rPr>
          <w:sz w:val="24"/>
          <w:szCs w:val="24"/>
          <w:lang w:val="en-US"/>
        </w:rPr>
        <w:t>as</w:t>
      </w:r>
      <w:r w:rsidR="00CF420C" w:rsidRPr="00254794">
        <w:rPr>
          <w:sz w:val="24"/>
          <w:szCs w:val="24"/>
          <w:lang w:val="en-US"/>
        </w:rPr>
        <w:t xml:space="preserve"> set out in paragraph </w:t>
      </w:r>
      <w:r w:rsidR="005947BB">
        <w:rPr>
          <w:sz w:val="24"/>
          <w:szCs w:val="24"/>
          <w:lang w:val="en-US"/>
        </w:rPr>
        <w:t>9</w:t>
      </w:r>
      <w:r w:rsidR="00CF420C" w:rsidRPr="00254794">
        <w:rPr>
          <w:sz w:val="24"/>
          <w:szCs w:val="24"/>
          <w:lang w:val="en-US"/>
        </w:rPr>
        <w:t xml:space="preserve"> of this scheme) the Council will not </w:t>
      </w:r>
      <w:r w:rsidR="00C730D8" w:rsidRPr="00254794">
        <w:rPr>
          <w:sz w:val="24"/>
          <w:szCs w:val="24"/>
          <w:lang w:val="en-US"/>
        </w:rPr>
        <w:t xml:space="preserve">notify the applicant that their entitlement remains the same. </w:t>
      </w:r>
    </w:p>
    <w:p w14:paraId="34E47A61" w14:textId="446C7867" w:rsidR="00CC5D45" w:rsidRPr="00254794" w:rsidRDefault="00DB6189" w:rsidP="00CC5D45">
      <w:pPr>
        <w:pStyle w:val="Heading1"/>
        <w:rPr>
          <w:u w:val="none"/>
        </w:rPr>
      </w:pPr>
      <w:bookmarkStart w:id="59" w:name="_Toc190794843"/>
      <w:r w:rsidRPr="00254794">
        <w:t>Appeals</w:t>
      </w:r>
      <w:bookmarkEnd w:id="59"/>
      <w:r w:rsidR="00607936" w:rsidRPr="00254794">
        <w:rPr>
          <w:u w:val="none"/>
        </w:rPr>
        <w:t xml:space="preserve"> </w:t>
      </w:r>
    </w:p>
    <w:p w14:paraId="798FAD2D" w14:textId="0ABAD2F0" w:rsidR="00DB6189" w:rsidRDefault="00DB6189" w:rsidP="0053674F">
      <w:pPr>
        <w:pStyle w:val="ListParagraph"/>
        <w:numPr>
          <w:ilvl w:val="0"/>
          <w:numId w:val="43"/>
        </w:numPr>
        <w:ind w:hanging="720"/>
        <w:rPr>
          <w:sz w:val="24"/>
          <w:szCs w:val="24"/>
        </w:rPr>
      </w:pPr>
      <w:r w:rsidRPr="00CC5D45">
        <w:rPr>
          <w:sz w:val="24"/>
          <w:szCs w:val="24"/>
        </w:rPr>
        <w:t xml:space="preserve">If an applicant is dissatisfied with the Council’s decision on entitlement to </w:t>
      </w:r>
      <w:r w:rsidR="007174FC" w:rsidRPr="00CC5D45">
        <w:rPr>
          <w:sz w:val="24"/>
          <w:szCs w:val="24"/>
        </w:rPr>
        <w:t>council tax reduction</w:t>
      </w:r>
      <w:r w:rsidRPr="00CC5D45">
        <w:rPr>
          <w:sz w:val="24"/>
          <w:szCs w:val="24"/>
        </w:rPr>
        <w:t xml:space="preserve"> or the amount awarded, </w:t>
      </w:r>
      <w:r w:rsidR="009A354C" w:rsidRPr="00CC5D45">
        <w:rPr>
          <w:sz w:val="24"/>
          <w:szCs w:val="24"/>
        </w:rPr>
        <w:t>they</w:t>
      </w:r>
      <w:r w:rsidRPr="00CC5D45">
        <w:rPr>
          <w:sz w:val="24"/>
          <w:szCs w:val="24"/>
        </w:rPr>
        <w:t xml:space="preserve"> may write</w:t>
      </w:r>
      <w:r w:rsidR="00720FE7" w:rsidRPr="00CC5D45">
        <w:rPr>
          <w:sz w:val="24"/>
          <w:szCs w:val="24"/>
        </w:rPr>
        <w:t xml:space="preserve"> (including by email)</w:t>
      </w:r>
      <w:r w:rsidRPr="00CC5D45">
        <w:rPr>
          <w:sz w:val="24"/>
          <w:szCs w:val="24"/>
        </w:rPr>
        <w:t xml:space="preserve"> to the Council setting out why </w:t>
      </w:r>
      <w:r w:rsidR="009A354C" w:rsidRPr="00CC5D45">
        <w:rPr>
          <w:sz w:val="24"/>
          <w:szCs w:val="24"/>
        </w:rPr>
        <w:t>they are</w:t>
      </w:r>
      <w:r w:rsidRPr="00CC5D45">
        <w:rPr>
          <w:sz w:val="24"/>
          <w:szCs w:val="24"/>
        </w:rPr>
        <w:t xml:space="preserve"> dissatisfied</w:t>
      </w:r>
      <w:r w:rsidR="0040547B" w:rsidRPr="00CC5D45">
        <w:rPr>
          <w:sz w:val="24"/>
          <w:szCs w:val="24"/>
        </w:rPr>
        <w:t>.</w:t>
      </w:r>
      <w:r w:rsidR="00D2666B" w:rsidRPr="00CC5D45">
        <w:rPr>
          <w:sz w:val="24"/>
          <w:szCs w:val="24"/>
        </w:rPr>
        <w:t xml:space="preserve"> </w:t>
      </w:r>
      <w:r w:rsidRPr="00CC5D45">
        <w:rPr>
          <w:sz w:val="24"/>
          <w:szCs w:val="24"/>
        </w:rPr>
        <w:t xml:space="preserve"> The Council </w:t>
      </w:r>
      <w:r w:rsidR="009158C1" w:rsidRPr="00CC5D45">
        <w:rPr>
          <w:sz w:val="24"/>
          <w:szCs w:val="24"/>
        </w:rPr>
        <w:t xml:space="preserve">will </w:t>
      </w:r>
      <w:r w:rsidRPr="00CC5D45">
        <w:rPr>
          <w:sz w:val="24"/>
          <w:szCs w:val="24"/>
        </w:rPr>
        <w:t>then consider the matter and notif</w:t>
      </w:r>
      <w:r w:rsidR="001F4CEF" w:rsidRPr="00CC5D45">
        <w:rPr>
          <w:sz w:val="24"/>
          <w:szCs w:val="24"/>
        </w:rPr>
        <w:t>y</w:t>
      </w:r>
      <w:r w:rsidRPr="00CC5D45">
        <w:rPr>
          <w:sz w:val="24"/>
          <w:szCs w:val="24"/>
        </w:rPr>
        <w:t xml:space="preserve"> the applicant in writing</w:t>
      </w:r>
      <w:r w:rsidR="00A739E3" w:rsidRPr="00CC5D45">
        <w:rPr>
          <w:sz w:val="24"/>
          <w:szCs w:val="24"/>
        </w:rPr>
        <w:t xml:space="preserve"> (</w:t>
      </w:r>
      <w:r w:rsidR="000A14B9" w:rsidRPr="00CC5D45">
        <w:rPr>
          <w:sz w:val="24"/>
          <w:szCs w:val="24"/>
        </w:rPr>
        <w:t>usually by</w:t>
      </w:r>
      <w:r w:rsidR="00A739E3" w:rsidRPr="00CC5D45">
        <w:rPr>
          <w:sz w:val="24"/>
          <w:szCs w:val="24"/>
        </w:rPr>
        <w:t xml:space="preserve"> email)</w:t>
      </w:r>
      <w:r w:rsidRPr="00CC5D45">
        <w:rPr>
          <w:sz w:val="24"/>
          <w:szCs w:val="24"/>
        </w:rPr>
        <w:t xml:space="preserve">, either that </w:t>
      </w:r>
      <w:r w:rsidR="00DF5791" w:rsidRPr="00CC5D45">
        <w:rPr>
          <w:sz w:val="24"/>
          <w:szCs w:val="24"/>
        </w:rPr>
        <w:t>they do</w:t>
      </w:r>
      <w:r w:rsidRPr="00CC5D45">
        <w:rPr>
          <w:sz w:val="24"/>
          <w:szCs w:val="24"/>
        </w:rPr>
        <w:t xml:space="preserve"> not have a case stating the reasons why, or that action has been taken to address </w:t>
      </w:r>
      <w:r w:rsidR="00DF5791" w:rsidRPr="00CC5D45">
        <w:rPr>
          <w:sz w:val="24"/>
          <w:szCs w:val="24"/>
        </w:rPr>
        <w:t>their</w:t>
      </w:r>
      <w:r w:rsidRPr="00CC5D45">
        <w:rPr>
          <w:sz w:val="24"/>
          <w:szCs w:val="24"/>
        </w:rPr>
        <w:t xml:space="preserve"> concerns. If the applicant is still dissatisfied</w:t>
      </w:r>
      <w:r w:rsidR="003D3AF3" w:rsidRPr="00CC5D45">
        <w:rPr>
          <w:sz w:val="24"/>
          <w:szCs w:val="24"/>
        </w:rPr>
        <w:t>,</w:t>
      </w:r>
      <w:r w:rsidRPr="00CC5D45">
        <w:rPr>
          <w:sz w:val="24"/>
          <w:szCs w:val="24"/>
        </w:rPr>
        <w:t xml:space="preserve"> or if the Council </w:t>
      </w:r>
      <w:r w:rsidR="0077146D" w:rsidRPr="00CC5D45">
        <w:rPr>
          <w:sz w:val="24"/>
          <w:szCs w:val="24"/>
        </w:rPr>
        <w:t>does not</w:t>
      </w:r>
      <w:r w:rsidRPr="00CC5D45">
        <w:rPr>
          <w:sz w:val="24"/>
          <w:szCs w:val="24"/>
        </w:rPr>
        <w:t xml:space="preserve"> address </w:t>
      </w:r>
      <w:r w:rsidR="002E0407" w:rsidRPr="00CC5D45">
        <w:rPr>
          <w:sz w:val="24"/>
          <w:szCs w:val="24"/>
        </w:rPr>
        <w:t>their</w:t>
      </w:r>
      <w:r w:rsidRPr="00CC5D45">
        <w:rPr>
          <w:sz w:val="24"/>
          <w:szCs w:val="24"/>
        </w:rPr>
        <w:t xml:space="preserve"> concerns within 2 months, </w:t>
      </w:r>
      <w:r w:rsidR="00DF5791" w:rsidRPr="00CC5D45">
        <w:rPr>
          <w:sz w:val="24"/>
          <w:szCs w:val="24"/>
        </w:rPr>
        <w:t>t</w:t>
      </w:r>
      <w:r w:rsidRPr="00CC5D45">
        <w:rPr>
          <w:sz w:val="24"/>
          <w:szCs w:val="24"/>
        </w:rPr>
        <w:t>he</w:t>
      </w:r>
      <w:r w:rsidR="00DF5791" w:rsidRPr="00CC5D45">
        <w:rPr>
          <w:sz w:val="24"/>
          <w:szCs w:val="24"/>
        </w:rPr>
        <w:t>y</w:t>
      </w:r>
      <w:r w:rsidRPr="00CC5D45">
        <w:rPr>
          <w:sz w:val="24"/>
          <w:szCs w:val="24"/>
        </w:rPr>
        <w:t xml:space="preserve"> may a</w:t>
      </w:r>
      <w:r w:rsidR="00B20490" w:rsidRPr="00CC5D45">
        <w:rPr>
          <w:sz w:val="24"/>
          <w:szCs w:val="24"/>
        </w:rPr>
        <w:t>ppeal to the Valuation Tribunal</w:t>
      </w:r>
      <w:r w:rsidRPr="00CC5D45">
        <w:rPr>
          <w:sz w:val="24"/>
          <w:szCs w:val="24"/>
        </w:rPr>
        <w:t>.</w:t>
      </w:r>
    </w:p>
    <w:p w14:paraId="5148B662" w14:textId="77777777" w:rsidR="00206C82" w:rsidRPr="00D6699A" w:rsidRDefault="00206C82" w:rsidP="00206C82">
      <w:pPr>
        <w:pStyle w:val="Heading1"/>
        <w:rPr>
          <w:color w:val="FF0000"/>
          <w:u w:val="none"/>
        </w:rPr>
      </w:pPr>
      <w:bookmarkStart w:id="60" w:name="_Toc190794844"/>
      <w:r>
        <w:t>Discretionary awards</w:t>
      </w:r>
      <w:bookmarkEnd w:id="60"/>
      <w:r>
        <w:rPr>
          <w:u w:val="none"/>
        </w:rPr>
        <w:t xml:space="preserve"> </w:t>
      </w:r>
    </w:p>
    <w:p w14:paraId="1637733E" w14:textId="27D49D27" w:rsidR="00D618C7" w:rsidRDefault="00504CC9" w:rsidP="0053674F">
      <w:pPr>
        <w:pStyle w:val="ListParagraph"/>
        <w:numPr>
          <w:ilvl w:val="0"/>
          <w:numId w:val="43"/>
        </w:numPr>
        <w:ind w:hanging="720"/>
        <w:rPr>
          <w:sz w:val="24"/>
          <w:szCs w:val="24"/>
        </w:rPr>
      </w:pPr>
      <w:r w:rsidRPr="00206C82">
        <w:rPr>
          <w:sz w:val="24"/>
          <w:szCs w:val="24"/>
        </w:rPr>
        <w:t>The Council may use its discretion to reduce council tax liability because of exceptional hardship.</w:t>
      </w:r>
      <w:r w:rsidRPr="004214AA">
        <w:rPr>
          <w:rStyle w:val="FootnoteReference"/>
          <w:sz w:val="24"/>
          <w:szCs w:val="24"/>
        </w:rPr>
        <w:footnoteReference w:id="27"/>
      </w:r>
      <w:r w:rsidRPr="00206C82">
        <w:rPr>
          <w:sz w:val="24"/>
          <w:szCs w:val="24"/>
        </w:rPr>
        <w:t xml:space="preserve">  This is irrespective of whether an application has been made for council tax reduction under the main scheme, described in this document.</w:t>
      </w:r>
    </w:p>
    <w:p w14:paraId="0887CD4E" w14:textId="77777777" w:rsidR="00206C82" w:rsidRDefault="00206C82" w:rsidP="00206C82">
      <w:pPr>
        <w:pStyle w:val="ListParagraph"/>
        <w:rPr>
          <w:sz w:val="24"/>
          <w:szCs w:val="24"/>
        </w:rPr>
      </w:pPr>
    </w:p>
    <w:p w14:paraId="526D39AF" w14:textId="39CFD3D8" w:rsidR="00A94AB0" w:rsidRPr="00DC2DDC" w:rsidRDefault="00A94AB0" w:rsidP="0053674F">
      <w:pPr>
        <w:pStyle w:val="ListParagraph"/>
        <w:numPr>
          <w:ilvl w:val="0"/>
          <w:numId w:val="43"/>
        </w:numPr>
        <w:ind w:hanging="720"/>
        <w:rPr>
          <w:sz w:val="24"/>
          <w:szCs w:val="24"/>
        </w:rPr>
      </w:pPr>
      <w:r w:rsidRPr="00206C82">
        <w:rPr>
          <w:sz w:val="24"/>
          <w:szCs w:val="24"/>
        </w:rPr>
        <w:t>An application may be made</w:t>
      </w:r>
      <w:r w:rsidR="00FF5068" w:rsidRPr="00206C82">
        <w:rPr>
          <w:sz w:val="24"/>
          <w:szCs w:val="24"/>
        </w:rPr>
        <w:t xml:space="preserve"> </w:t>
      </w:r>
      <w:r w:rsidR="00AC3EA2" w:rsidRPr="00206C82">
        <w:rPr>
          <w:sz w:val="24"/>
          <w:szCs w:val="24"/>
        </w:rPr>
        <w:t>i</w:t>
      </w:r>
      <w:r w:rsidRPr="00206C82">
        <w:rPr>
          <w:sz w:val="24"/>
          <w:szCs w:val="24"/>
        </w:rPr>
        <w:t>n writing</w:t>
      </w:r>
      <w:r w:rsidR="00FF5068" w:rsidRPr="00206C82">
        <w:rPr>
          <w:sz w:val="24"/>
          <w:szCs w:val="24"/>
        </w:rPr>
        <w:t>,</w:t>
      </w:r>
      <w:r w:rsidRPr="00206C82">
        <w:rPr>
          <w:sz w:val="24"/>
          <w:szCs w:val="24"/>
        </w:rPr>
        <w:t xml:space="preserve"> </w:t>
      </w:r>
      <w:r w:rsidRPr="00206C82">
        <w:rPr>
          <w:rFonts w:eastAsiaTheme="majorEastAsia" w:cstheme="majorBidi"/>
          <w:sz w:val="24"/>
          <w:szCs w:val="24"/>
        </w:rPr>
        <w:t>online</w:t>
      </w:r>
      <w:r w:rsidR="00FF5068" w:rsidRPr="00206C82">
        <w:rPr>
          <w:rFonts w:eastAsiaTheme="majorEastAsia" w:cstheme="majorBidi"/>
          <w:sz w:val="24"/>
          <w:szCs w:val="24"/>
        </w:rPr>
        <w:t xml:space="preserve"> or </w:t>
      </w:r>
      <w:r w:rsidRPr="00206C82">
        <w:rPr>
          <w:rFonts w:eastAsiaTheme="majorEastAsia" w:cstheme="majorBidi"/>
          <w:sz w:val="24"/>
          <w:szCs w:val="24"/>
        </w:rPr>
        <w:t>by telephone</w:t>
      </w:r>
      <w:r w:rsidR="002C409D" w:rsidRPr="00206C82">
        <w:rPr>
          <w:rFonts w:eastAsiaTheme="majorEastAsia" w:cstheme="majorBidi"/>
          <w:sz w:val="24"/>
          <w:szCs w:val="24"/>
        </w:rPr>
        <w:t xml:space="preserve"> (</w:t>
      </w:r>
      <w:r w:rsidRPr="00206C82">
        <w:rPr>
          <w:rFonts w:eastAsiaTheme="majorEastAsia" w:cstheme="majorBidi"/>
          <w:sz w:val="24"/>
          <w:szCs w:val="24"/>
        </w:rPr>
        <w:t>although the applicant will subsequently need to provide a signed statement and any other documentation necessary to support the application</w:t>
      </w:r>
      <w:r w:rsidR="002C409D" w:rsidRPr="00206C82">
        <w:rPr>
          <w:rFonts w:eastAsiaTheme="majorEastAsia" w:cstheme="majorBidi"/>
          <w:sz w:val="24"/>
          <w:szCs w:val="24"/>
        </w:rPr>
        <w:t>)</w:t>
      </w:r>
      <w:r w:rsidRPr="00206C82">
        <w:rPr>
          <w:rFonts w:eastAsiaTheme="majorEastAsia" w:cstheme="majorBidi"/>
          <w:sz w:val="24"/>
          <w:szCs w:val="24"/>
        </w:rPr>
        <w:t xml:space="preserve">. </w:t>
      </w:r>
      <w:r w:rsidR="002C409D" w:rsidRPr="00206C82">
        <w:rPr>
          <w:rFonts w:eastAsiaTheme="majorEastAsia" w:cstheme="majorBidi"/>
          <w:sz w:val="24"/>
          <w:szCs w:val="24"/>
        </w:rPr>
        <w:t xml:space="preserve"> </w:t>
      </w:r>
    </w:p>
    <w:p w14:paraId="4E55E010" w14:textId="6385269E" w:rsidR="00DC2DDC" w:rsidRPr="00DC2DDC" w:rsidRDefault="00DC2DDC" w:rsidP="00DC2DDC">
      <w:pPr>
        <w:pStyle w:val="Heading1"/>
        <w:rPr>
          <w:szCs w:val="24"/>
        </w:rPr>
      </w:pPr>
      <w:bookmarkStart w:id="61" w:name="_Toc190794845"/>
      <w:r>
        <w:t>Electronic communication</w:t>
      </w:r>
      <w:bookmarkEnd w:id="61"/>
      <w:r>
        <w:rPr>
          <w:u w:val="none"/>
        </w:rPr>
        <w:t xml:space="preserve"> </w:t>
      </w:r>
    </w:p>
    <w:p w14:paraId="6FC5A83E" w14:textId="4AFC10E0" w:rsidR="000B2A7F" w:rsidRPr="000B2A7F" w:rsidRDefault="00D11970" w:rsidP="0053674F">
      <w:pPr>
        <w:pStyle w:val="ListParagraph"/>
        <w:numPr>
          <w:ilvl w:val="0"/>
          <w:numId w:val="43"/>
        </w:numPr>
        <w:ind w:hanging="720"/>
        <w:rPr>
          <w:sz w:val="24"/>
          <w:szCs w:val="24"/>
        </w:rPr>
      </w:pPr>
      <w:r w:rsidRPr="00F04FF9">
        <w:rPr>
          <w:sz w:val="24"/>
          <w:szCs w:val="24"/>
        </w:rPr>
        <w:t>The Council may use electronic communication (for example via computer networks or mobile phones) in administering council tax reduction and may receive electronic communications including applications online, subject to the following conditions:</w:t>
      </w:r>
    </w:p>
    <w:p w14:paraId="1AA83316" w14:textId="77777777" w:rsidR="00D11970" w:rsidRDefault="00D11970" w:rsidP="0053674F">
      <w:pPr>
        <w:pStyle w:val="ListParagraph"/>
        <w:numPr>
          <w:ilvl w:val="0"/>
          <w:numId w:val="18"/>
        </w:numPr>
        <w:rPr>
          <w:sz w:val="24"/>
          <w:szCs w:val="24"/>
        </w:rPr>
      </w:pPr>
      <w:r>
        <w:rPr>
          <w:sz w:val="24"/>
          <w:szCs w:val="24"/>
        </w:rPr>
        <w:t>there is an explicit authorisation given by the Council’s chief executive;</w:t>
      </w:r>
    </w:p>
    <w:p w14:paraId="41BC9F45" w14:textId="77777777" w:rsidR="00D11970" w:rsidRDefault="00D11970" w:rsidP="0053674F">
      <w:pPr>
        <w:pStyle w:val="ListParagraph"/>
        <w:numPr>
          <w:ilvl w:val="0"/>
          <w:numId w:val="18"/>
        </w:numPr>
        <w:rPr>
          <w:sz w:val="24"/>
          <w:szCs w:val="24"/>
        </w:rPr>
      </w:pPr>
      <w:r>
        <w:rPr>
          <w:sz w:val="24"/>
          <w:szCs w:val="24"/>
        </w:rPr>
        <w:t>there is an approved method of authentication;</w:t>
      </w:r>
    </w:p>
    <w:p w14:paraId="7C36F075" w14:textId="77777777" w:rsidR="00D11970" w:rsidRDefault="00D11970" w:rsidP="0053674F">
      <w:pPr>
        <w:pStyle w:val="ListParagraph"/>
        <w:numPr>
          <w:ilvl w:val="0"/>
          <w:numId w:val="18"/>
        </w:numPr>
        <w:rPr>
          <w:sz w:val="24"/>
          <w:szCs w:val="24"/>
        </w:rPr>
      </w:pPr>
      <w:r>
        <w:rPr>
          <w:sz w:val="24"/>
          <w:szCs w:val="24"/>
        </w:rPr>
        <w:t>approved forms are used;</w:t>
      </w:r>
    </w:p>
    <w:p w14:paraId="0F8AE480" w14:textId="30E36AE1" w:rsidR="00D11970" w:rsidRPr="000B2A7F" w:rsidRDefault="00D11970" w:rsidP="0053674F">
      <w:pPr>
        <w:pStyle w:val="ListParagraph"/>
        <w:numPr>
          <w:ilvl w:val="0"/>
          <w:numId w:val="18"/>
        </w:numPr>
        <w:rPr>
          <w:sz w:val="24"/>
          <w:szCs w:val="24"/>
        </w:rPr>
      </w:pPr>
      <w:r>
        <w:rPr>
          <w:sz w:val="24"/>
          <w:szCs w:val="24"/>
        </w:rPr>
        <w:t>records are maintained in a way specified by the chief executive.</w:t>
      </w:r>
    </w:p>
    <w:p w14:paraId="573B7751" w14:textId="77777777" w:rsidR="00F04FF9" w:rsidRDefault="00F04FF9" w:rsidP="00F04FF9">
      <w:pPr>
        <w:pStyle w:val="ListParagraph"/>
        <w:rPr>
          <w:sz w:val="24"/>
          <w:szCs w:val="24"/>
        </w:rPr>
      </w:pPr>
    </w:p>
    <w:p w14:paraId="69D75BBB" w14:textId="0E3BBBFA" w:rsidR="00DB6189" w:rsidRDefault="00DB6189" w:rsidP="0053674F">
      <w:pPr>
        <w:pStyle w:val="ListParagraph"/>
        <w:numPr>
          <w:ilvl w:val="0"/>
          <w:numId w:val="43"/>
        </w:numPr>
        <w:ind w:hanging="720"/>
        <w:rPr>
          <w:sz w:val="24"/>
          <w:szCs w:val="24"/>
        </w:rPr>
      </w:pPr>
      <w:r w:rsidRPr="00F04FF9">
        <w:rPr>
          <w:sz w:val="24"/>
          <w:szCs w:val="24"/>
        </w:rPr>
        <w:t>Any applications which are not submitted in the approved manner are treated as invalid. The Council may authorise another person or persons to act as intermediaries in connection with the delivery of information electronically and its authentication.</w:t>
      </w:r>
    </w:p>
    <w:p w14:paraId="554D2667" w14:textId="77777777" w:rsidR="00F04FF9" w:rsidRDefault="00F04FF9" w:rsidP="00F04FF9">
      <w:pPr>
        <w:pStyle w:val="ListParagraph"/>
        <w:rPr>
          <w:sz w:val="24"/>
          <w:szCs w:val="24"/>
        </w:rPr>
      </w:pPr>
    </w:p>
    <w:p w14:paraId="05E70568" w14:textId="626B3A35" w:rsidR="00DB6189" w:rsidRDefault="00DB6189" w:rsidP="0053674F">
      <w:pPr>
        <w:pStyle w:val="ListParagraph"/>
        <w:numPr>
          <w:ilvl w:val="0"/>
          <w:numId w:val="43"/>
        </w:numPr>
        <w:ind w:hanging="720"/>
        <w:rPr>
          <w:sz w:val="24"/>
          <w:szCs w:val="24"/>
        </w:rPr>
      </w:pPr>
      <w:r w:rsidRPr="00F04FF9">
        <w:rPr>
          <w:sz w:val="24"/>
          <w:szCs w:val="24"/>
        </w:rPr>
        <w:t xml:space="preserve">Any information delivered electronically is treated as if it were delivered in any other way required by the Council’s scheme </w:t>
      </w:r>
      <w:r w:rsidR="009904D5" w:rsidRPr="00F04FF9">
        <w:rPr>
          <w:sz w:val="24"/>
          <w:szCs w:val="24"/>
        </w:rPr>
        <w:t>if</w:t>
      </w:r>
      <w:r w:rsidRPr="00F04FF9">
        <w:rPr>
          <w:sz w:val="24"/>
          <w:szCs w:val="24"/>
        </w:rPr>
        <w:t xml:space="preserve"> the above conditions are met. Information is treated as not delivered until it is accepted by the Council’s official computer system. If, for legal reasons, it becomes necessary to prove the identity of the sender or recipient of information sent or received electronically, it is presumed to be the person named on the official computer system. Similarly, if it is necessary to prove that information sent electronically has actually been delivered to the Council, it is treated as received if it is recorded on the official computer system. </w:t>
      </w:r>
      <w:r w:rsidR="0073650D" w:rsidRPr="00F04FF9">
        <w:rPr>
          <w:sz w:val="24"/>
          <w:szCs w:val="24"/>
        </w:rPr>
        <w:t xml:space="preserve">Similarly, </w:t>
      </w:r>
      <w:r w:rsidRPr="00F04FF9">
        <w:rPr>
          <w:sz w:val="24"/>
          <w:szCs w:val="24"/>
        </w:rPr>
        <w:t xml:space="preserve">if it is not recorded as received on the official computer system it is </w:t>
      </w:r>
      <w:r w:rsidR="00327E55" w:rsidRPr="00F04FF9">
        <w:rPr>
          <w:sz w:val="24"/>
          <w:szCs w:val="24"/>
        </w:rPr>
        <w:t xml:space="preserve">treated as </w:t>
      </w:r>
      <w:r w:rsidRPr="00F04FF9">
        <w:rPr>
          <w:sz w:val="24"/>
          <w:szCs w:val="24"/>
        </w:rPr>
        <w:t xml:space="preserve">not received. And the time, date and content of any electronic communication is presumed to be that recorded on the computer system. </w:t>
      </w:r>
    </w:p>
    <w:p w14:paraId="11A2614E" w14:textId="77777777" w:rsidR="005030D1" w:rsidRDefault="005030D1" w:rsidP="00432D81">
      <w:pPr>
        <w:pStyle w:val="Heading1"/>
      </w:pPr>
      <w:r>
        <w:br/>
      </w:r>
    </w:p>
    <w:p w14:paraId="2DCEDAF7" w14:textId="77777777" w:rsidR="005030D1" w:rsidRDefault="005030D1">
      <w:pPr>
        <w:rPr>
          <w:rFonts w:eastAsiaTheme="majorEastAsia" w:cstheme="majorBidi"/>
          <w:sz w:val="24"/>
          <w:szCs w:val="32"/>
          <w:u w:val="single"/>
        </w:rPr>
      </w:pPr>
      <w:r>
        <w:br w:type="page"/>
      </w:r>
    </w:p>
    <w:p w14:paraId="5F3542DC" w14:textId="424679B5" w:rsidR="0075405D" w:rsidRPr="00940DD7" w:rsidRDefault="0075405D" w:rsidP="0075405D">
      <w:pPr>
        <w:keepNext/>
        <w:keepLines/>
        <w:spacing w:before="240" w:after="240"/>
        <w:outlineLvl w:val="0"/>
        <w:rPr>
          <w:rFonts w:eastAsia="Times New Roman" w:cstheme="minorHAnsi"/>
          <w:sz w:val="24"/>
          <w:szCs w:val="24"/>
        </w:rPr>
      </w:pPr>
      <w:bookmarkStart w:id="62" w:name="_Annex_1_–"/>
      <w:bookmarkStart w:id="63" w:name="_Toc190794846"/>
      <w:bookmarkStart w:id="64" w:name="_Toc159164306"/>
      <w:bookmarkEnd w:id="62"/>
      <w:r w:rsidRPr="00940DD7">
        <w:rPr>
          <w:rFonts w:eastAsia="Times New Roman" w:cstheme="minorHAnsi"/>
          <w:sz w:val="24"/>
          <w:szCs w:val="24"/>
          <w:u w:val="single"/>
        </w:rPr>
        <w:t>Annex 1 – Glossary of terms</w:t>
      </w:r>
      <w:bookmarkEnd w:id="63"/>
      <w:r w:rsidRPr="00940DD7">
        <w:rPr>
          <w:rFonts w:eastAsia="Times New Roman" w:cstheme="minorHAnsi"/>
          <w:sz w:val="24"/>
          <w:szCs w:val="24"/>
        </w:rPr>
        <w:t xml:space="preserve"> </w:t>
      </w:r>
      <w:bookmarkEnd w:id="64"/>
    </w:p>
    <w:tbl>
      <w:tblPr>
        <w:tblStyle w:val="TableGrid"/>
        <w:tblW w:w="0" w:type="auto"/>
        <w:tblLook w:val="04A0" w:firstRow="1" w:lastRow="0" w:firstColumn="1" w:lastColumn="0" w:noHBand="0" w:noVBand="1"/>
      </w:tblPr>
      <w:tblGrid>
        <w:gridCol w:w="3114"/>
        <w:gridCol w:w="5902"/>
      </w:tblGrid>
      <w:tr w:rsidR="0075405D" w:rsidRPr="00940DD7" w14:paraId="27532526" w14:textId="77777777" w:rsidTr="00D813DD">
        <w:tc>
          <w:tcPr>
            <w:tcW w:w="3114" w:type="dxa"/>
          </w:tcPr>
          <w:p w14:paraId="1952E0E5"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Alternative maximum council tax reduction (pensioners only)</w:t>
            </w:r>
          </w:p>
        </w:tc>
        <w:tc>
          <w:tcPr>
            <w:tcW w:w="5902" w:type="dxa"/>
          </w:tcPr>
          <w:p w14:paraId="1B8A650B"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way of calculating council tax reduction where there is a second adult sharing the household who would normally be expected to contribute towards the council tax bill, but who cannot afford to do so.</w:t>
            </w:r>
          </w:p>
        </w:tc>
      </w:tr>
      <w:tr w:rsidR="0075405D" w:rsidRPr="00940DD7" w14:paraId="5ED58026" w14:textId="77777777" w:rsidTr="00D813DD">
        <w:tc>
          <w:tcPr>
            <w:tcW w:w="3114" w:type="dxa"/>
          </w:tcPr>
          <w:p w14:paraId="3BC4E797"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Amount for living expenses (pensioners only)</w:t>
            </w:r>
          </w:p>
        </w:tc>
        <w:tc>
          <w:tcPr>
            <w:tcW w:w="5902" w:type="dxa"/>
          </w:tcPr>
          <w:p w14:paraId="0BF55BF5"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An amount of money assumed to be sufficient to cover day-to-day living expenses.</w:t>
            </w:r>
            <w:r w:rsidRPr="00940DD7">
              <w:rPr>
                <w:rFonts w:eastAsia="Calibri" w:cstheme="minorHAnsi"/>
                <w:sz w:val="24"/>
                <w:szCs w:val="24"/>
                <w:vertAlign w:val="superscript"/>
              </w:rPr>
              <w:footnoteReference w:id="28"/>
            </w:r>
          </w:p>
        </w:tc>
      </w:tr>
      <w:tr w:rsidR="0075405D" w:rsidRPr="00940DD7" w14:paraId="0129950E" w14:textId="77777777" w:rsidTr="00D813DD">
        <w:tc>
          <w:tcPr>
            <w:tcW w:w="3114" w:type="dxa"/>
          </w:tcPr>
          <w:p w14:paraId="3FA209D9"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Applicant</w:t>
            </w:r>
          </w:p>
        </w:tc>
        <w:tc>
          <w:tcPr>
            <w:tcW w:w="5902" w:type="dxa"/>
          </w:tcPr>
          <w:p w14:paraId="46608DB8"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person who has made an application to the Council for council tax reduction.</w:t>
            </w:r>
          </w:p>
        </w:tc>
      </w:tr>
      <w:tr w:rsidR="0075405D" w:rsidRPr="00940DD7" w14:paraId="4C7DAE81" w14:textId="77777777" w:rsidTr="00D813DD">
        <w:tc>
          <w:tcPr>
            <w:tcW w:w="3114" w:type="dxa"/>
          </w:tcPr>
          <w:p w14:paraId="3347D8F5"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Application</w:t>
            </w:r>
          </w:p>
        </w:tc>
        <w:tc>
          <w:tcPr>
            <w:tcW w:w="5902" w:type="dxa"/>
          </w:tcPr>
          <w:p w14:paraId="665B028C"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An application for council tax reduction.</w:t>
            </w:r>
          </w:p>
        </w:tc>
      </w:tr>
      <w:tr w:rsidR="0075405D" w:rsidRPr="00940DD7" w14:paraId="6E8DA639" w14:textId="77777777" w:rsidTr="00D813DD">
        <w:tc>
          <w:tcPr>
            <w:tcW w:w="3114" w:type="dxa"/>
          </w:tcPr>
          <w:p w14:paraId="0C9C73C4" w14:textId="77777777" w:rsidR="0075405D" w:rsidRPr="009F32EE" w:rsidRDefault="0075405D" w:rsidP="00D813DD">
            <w:pPr>
              <w:spacing w:line="276" w:lineRule="auto"/>
              <w:rPr>
                <w:rFonts w:eastAsia="Calibri" w:cstheme="minorHAnsi"/>
                <w:sz w:val="24"/>
                <w:szCs w:val="24"/>
              </w:rPr>
            </w:pPr>
            <w:r w:rsidRPr="009F32EE">
              <w:rPr>
                <w:rFonts w:eastAsia="Calibri" w:cstheme="minorHAnsi"/>
                <w:sz w:val="24"/>
                <w:szCs w:val="24"/>
              </w:rPr>
              <w:t>Approved blood scheme</w:t>
            </w:r>
          </w:p>
        </w:tc>
        <w:tc>
          <w:tcPr>
            <w:tcW w:w="5902" w:type="dxa"/>
          </w:tcPr>
          <w:p w14:paraId="6911E511" w14:textId="77777777" w:rsidR="0075405D" w:rsidRPr="009F32EE" w:rsidRDefault="0075405D" w:rsidP="00D813DD">
            <w:pPr>
              <w:spacing w:line="276" w:lineRule="auto"/>
              <w:rPr>
                <w:rFonts w:eastAsia="Calibri" w:cstheme="minorHAnsi"/>
                <w:sz w:val="24"/>
                <w:szCs w:val="24"/>
              </w:rPr>
            </w:pPr>
            <w:r w:rsidRPr="009F32EE">
              <w:rPr>
                <w:rFonts w:eastAsia="Calibri" w:cstheme="minorHAnsi"/>
                <w:sz w:val="24"/>
                <w:szCs w:val="24"/>
              </w:rPr>
              <w:t>A scheme established or approved by the government, or a trust set up with funds provided by the government, to provide compensation for someone infected by contaminated blood products.</w:t>
            </w:r>
          </w:p>
        </w:tc>
      </w:tr>
      <w:tr w:rsidR="0075405D" w:rsidRPr="00940DD7" w14:paraId="62BEC7B5" w14:textId="77777777" w:rsidTr="00D813DD">
        <w:tc>
          <w:tcPr>
            <w:tcW w:w="3114" w:type="dxa"/>
          </w:tcPr>
          <w:p w14:paraId="4B2ECBDF"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Armed Forces Independence Payment</w:t>
            </w:r>
          </w:p>
        </w:tc>
        <w:tc>
          <w:tcPr>
            <w:tcW w:w="5902" w:type="dxa"/>
          </w:tcPr>
          <w:p w14:paraId="5D500AE4"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payment made in accordance with an armed and reserve forces compensation scheme.</w:t>
            </w:r>
          </w:p>
        </w:tc>
      </w:tr>
      <w:tr w:rsidR="0075405D" w:rsidRPr="00940DD7" w14:paraId="47833E5C" w14:textId="77777777" w:rsidTr="00D813DD">
        <w:tc>
          <w:tcPr>
            <w:tcW w:w="3114" w:type="dxa"/>
          </w:tcPr>
          <w:p w14:paraId="4C0066C3"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Attendance Allowance</w:t>
            </w:r>
          </w:p>
        </w:tc>
        <w:tc>
          <w:tcPr>
            <w:tcW w:w="5902" w:type="dxa"/>
          </w:tcPr>
          <w:p w14:paraId="467311EB"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benefit for people of state pension age and over that helps with the extra costs of long-term illness or disability, which can be either physical and/or mental. It is paid regardless of income and savings and is tax-free.</w:t>
            </w:r>
          </w:p>
        </w:tc>
      </w:tr>
      <w:tr w:rsidR="00180701" w:rsidRPr="00940DD7" w14:paraId="47E95CD6" w14:textId="77777777" w:rsidTr="00D813DD">
        <w:tc>
          <w:tcPr>
            <w:tcW w:w="3114" w:type="dxa"/>
          </w:tcPr>
          <w:p w14:paraId="58412435" w14:textId="79AC94B8" w:rsidR="00180701" w:rsidRPr="00940DD7" w:rsidRDefault="00180701" w:rsidP="00D813DD">
            <w:pPr>
              <w:spacing w:line="276" w:lineRule="auto"/>
              <w:rPr>
                <w:rFonts w:eastAsia="Calibri" w:cstheme="minorHAnsi"/>
                <w:sz w:val="24"/>
                <w:szCs w:val="24"/>
              </w:rPr>
            </w:pPr>
            <w:r>
              <w:rPr>
                <w:rFonts w:eastAsia="Calibri" w:cstheme="minorHAnsi"/>
                <w:sz w:val="24"/>
                <w:szCs w:val="24"/>
              </w:rPr>
              <w:t>Benefit cap</w:t>
            </w:r>
          </w:p>
        </w:tc>
        <w:tc>
          <w:tcPr>
            <w:tcW w:w="5902" w:type="dxa"/>
          </w:tcPr>
          <w:p w14:paraId="5616E8AF" w14:textId="7C50F3C7" w:rsidR="00180701" w:rsidRPr="00940DD7" w:rsidRDefault="00180701" w:rsidP="00D813DD">
            <w:pPr>
              <w:spacing w:line="276" w:lineRule="auto"/>
              <w:rPr>
                <w:rFonts w:eastAsia="Calibri" w:cstheme="minorHAnsi"/>
                <w:sz w:val="24"/>
                <w:szCs w:val="24"/>
              </w:rPr>
            </w:pPr>
            <w:r>
              <w:rPr>
                <w:rFonts w:eastAsia="Calibri" w:cstheme="minorHAnsi"/>
                <w:sz w:val="24"/>
                <w:szCs w:val="24"/>
              </w:rPr>
              <w:t>A</w:t>
            </w:r>
            <w:r w:rsidRPr="00180701">
              <w:rPr>
                <w:rFonts w:eastAsia="Calibri" w:cstheme="minorHAnsi"/>
                <w:sz w:val="24"/>
                <w:szCs w:val="24"/>
              </w:rPr>
              <w:t xml:space="preserve"> limit to the total amount </w:t>
            </w:r>
            <w:r w:rsidR="00E51CF8">
              <w:rPr>
                <w:rFonts w:eastAsia="Calibri" w:cstheme="minorHAnsi"/>
                <w:sz w:val="24"/>
                <w:szCs w:val="24"/>
              </w:rPr>
              <w:t>of</w:t>
            </w:r>
            <w:r w:rsidRPr="00180701">
              <w:rPr>
                <w:rFonts w:eastAsia="Calibri" w:cstheme="minorHAnsi"/>
                <w:sz w:val="24"/>
                <w:szCs w:val="24"/>
              </w:rPr>
              <w:t xml:space="preserve"> some benefits that </w:t>
            </w:r>
            <w:r w:rsidR="001771B0">
              <w:rPr>
                <w:rFonts w:eastAsia="Calibri" w:cstheme="minorHAnsi"/>
                <w:sz w:val="24"/>
                <w:szCs w:val="24"/>
              </w:rPr>
              <w:t xml:space="preserve">most </w:t>
            </w:r>
            <w:r w:rsidRPr="00180701">
              <w:rPr>
                <w:rFonts w:eastAsia="Calibri" w:cstheme="minorHAnsi"/>
                <w:sz w:val="24"/>
                <w:szCs w:val="24"/>
              </w:rPr>
              <w:t>working-age people can receive</w:t>
            </w:r>
            <w:r w:rsidR="001615B1">
              <w:rPr>
                <w:rFonts w:eastAsia="Calibri" w:cstheme="minorHAnsi"/>
                <w:sz w:val="24"/>
                <w:szCs w:val="24"/>
              </w:rPr>
              <w:t>.</w:t>
            </w:r>
            <w:r w:rsidR="005F71C4">
              <w:rPr>
                <w:rFonts w:eastAsia="Calibri" w:cstheme="minorHAnsi"/>
                <w:sz w:val="24"/>
                <w:szCs w:val="24"/>
              </w:rPr>
              <w:t xml:space="preserve"> There are different levels </w:t>
            </w:r>
            <w:r w:rsidR="00F0122B">
              <w:rPr>
                <w:rFonts w:eastAsia="Calibri" w:cstheme="minorHAnsi"/>
                <w:sz w:val="24"/>
                <w:szCs w:val="24"/>
              </w:rPr>
              <w:t>of cap for London and the rest of the country.</w:t>
            </w:r>
          </w:p>
        </w:tc>
      </w:tr>
      <w:tr w:rsidR="0075405D" w:rsidRPr="00940DD7" w14:paraId="19724310" w14:textId="77777777" w:rsidTr="00D813DD">
        <w:tc>
          <w:tcPr>
            <w:tcW w:w="3114" w:type="dxa"/>
          </w:tcPr>
          <w:p w14:paraId="10FC2F09"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Boarder</w:t>
            </w:r>
          </w:p>
        </w:tc>
        <w:tc>
          <w:tcPr>
            <w:tcW w:w="5902" w:type="dxa"/>
          </w:tcPr>
          <w:p w14:paraId="35A5170E"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person who resides with the applicant and who makes payments to the applicant or their partner, on a commercial basis, in return for accommodation and some meals. A boarder is not a non-dependant.</w:t>
            </w:r>
          </w:p>
        </w:tc>
      </w:tr>
      <w:tr w:rsidR="0075405D" w:rsidRPr="00940DD7" w14:paraId="1A677BD5" w14:textId="77777777" w:rsidTr="00D813DD">
        <w:tc>
          <w:tcPr>
            <w:tcW w:w="3114" w:type="dxa"/>
          </w:tcPr>
          <w:p w14:paraId="4F838185"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Carer’s Allowance</w:t>
            </w:r>
          </w:p>
        </w:tc>
        <w:tc>
          <w:tcPr>
            <w:tcW w:w="5902" w:type="dxa"/>
          </w:tcPr>
          <w:p w14:paraId="030CBAD0"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benefit for someone caring for another person for at least 35 hours a week. It is paid regardless of income and savings but can be taxable.</w:t>
            </w:r>
          </w:p>
        </w:tc>
      </w:tr>
      <w:tr w:rsidR="0075405D" w:rsidRPr="00940DD7" w14:paraId="2C1FD64B" w14:textId="77777777" w:rsidTr="00D813DD">
        <w:tc>
          <w:tcPr>
            <w:tcW w:w="3114" w:type="dxa"/>
          </w:tcPr>
          <w:p w14:paraId="0F064BB0" w14:textId="77777777" w:rsidR="0075405D" w:rsidRPr="009F32EE" w:rsidRDefault="0075405D" w:rsidP="00D813DD">
            <w:pPr>
              <w:spacing w:line="276" w:lineRule="auto"/>
              <w:rPr>
                <w:rFonts w:eastAsia="Calibri" w:cstheme="minorHAnsi"/>
                <w:sz w:val="24"/>
                <w:szCs w:val="24"/>
              </w:rPr>
            </w:pPr>
            <w:r w:rsidRPr="009F32EE">
              <w:rPr>
                <w:rFonts w:eastAsia="Calibri" w:cstheme="minorHAnsi"/>
                <w:sz w:val="24"/>
                <w:szCs w:val="24"/>
              </w:rPr>
              <w:t>Caxton Foundation</w:t>
            </w:r>
          </w:p>
        </w:tc>
        <w:tc>
          <w:tcPr>
            <w:tcW w:w="5902" w:type="dxa"/>
          </w:tcPr>
          <w:p w14:paraId="7F9256FB" w14:textId="77777777" w:rsidR="0075405D" w:rsidRPr="009F32EE" w:rsidRDefault="0075405D" w:rsidP="00D813DD">
            <w:pPr>
              <w:spacing w:line="276" w:lineRule="auto"/>
              <w:rPr>
                <w:rFonts w:eastAsia="Calibri" w:cstheme="minorHAnsi"/>
                <w:sz w:val="24"/>
                <w:szCs w:val="24"/>
              </w:rPr>
            </w:pPr>
            <w:r w:rsidRPr="009F32EE">
              <w:rPr>
                <w:rFonts w:eastAsia="Calibri" w:cstheme="minorHAnsi"/>
                <w:sz w:val="24"/>
                <w:szCs w:val="24"/>
              </w:rPr>
              <w:t>A charitable trust funded by the government primarily to help someone suffering from hepatitis C.</w:t>
            </w:r>
          </w:p>
        </w:tc>
      </w:tr>
      <w:tr w:rsidR="0075405D" w:rsidRPr="00940DD7" w14:paraId="1ACBF8A4" w14:textId="77777777" w:rsidTr="00D813DD">
        <w:tc>
          <w:tcPr>
            <w:tcW w:w="3114" w:type="dxa"/>
          </w:tcPr>
          <w:p w14:paraId="5C6CBF81"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Child</w:t>
            </w:r>
          </w:p>
        </w:tc>
        <w:tc>
          <w:tcPr>
            <w:tcW w:w="5902" w:type="dxa"/>
          </w:tcPr>
          <w:p w14:paraId="52FBA3E9"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person under the age of 16.</w:t>
            </w:r>
          </w:p>
        </w:tc>
      </w:tr>
      <w:tr w:rsidR="0075405D" w:rsidRPr="00940DD7" w14:paraId="52821D51" w14:textId="77777777" w:rsidTr="00D813DD">
        <w:tc>
          <w:tcPr>
            <w:tcW w:w="3114" w:type="dxa"/>
          </w:tcPr>
          <w:p w14:paraId="1E0E5AA3"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Child Benefit</w:t>
            </w:r>
          </w:p>
        </w:tc>
        <w:tc>
          <w:tcPr>
            <w:tcW w:w="5902" w:type="dxa"/>
          </w:tcPr>
          <w:p w14:paraId="27B7D564"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non-means-tested benefit (below income of £60k) to help with the cost of children. It is usually paid monthly to a person who is responsible for a child either aged under 16 or aged 16 to 20 in full-time education or training.</w:t>
            </w:r>
          </w:p>
        </w:tc>
      </w:tr>
      <w:tr w:rsidR="0075405D" w:rsidRPr="00940DD7" w14:paraId="386AD17D" w14:textId="77777777" w:rsidTr="00D813DD">
        <w:tc>
          <w:tcPr>
            <w:tcW w:w="3114" w:type="dxa"/>
          </w:tcPr>
          <w:p w14:paraId="64AB8AE9"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Child Tax Credit</w:t>
            </w:r>
          </w:p>
        </w:tc>
        <w:tc>
          <w:tcPr>
            <w:tcW w:w="5902" w:type="dxa"/>
          </w:tcPr>
          <w:p w14:paraId="23FCE85C"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payment to help with the cost of children aged under 16, or 16 to 20 in full-time education or training, for whom a person is responsible. It is income-related and paid in addition to Child Benefit to people in work and out of work.</w:t>
            </w:r>
          </w:p>
        </w:tc>
      </w:tr>
      <w:tr w:rsidR="0075405D" w:rsidRPr="00940DD7" w14:paraId="15BD663C" w14:textId="77777777" w:rsidTr="00D813DD">
        <w:tc>
          <w:tcPr>
            <w:tcW w:w="3114" w:type="dxa"/>
          </w:tcPr>
          <w:p w14:paraId="74F3677F"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Close relative</w:t>
            </w:r>
          </w:p>
        </w:tc>
        <w:tc>
          <w:tcPr>
            <w:tcW w:w="5902" w:type="dxa"/>
          </w:tcPr>
          <w:p w14:paraId="38D67118"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parent, parent-in-law, son, son-in-law, daughter, daughter-in-law, step-parent, step-son, step-daughter, brother, sister. Where any of these close relatives is one member of a couple, the definition includes the other member of that couple.</w:t>
            </w:r>
          </w:p>
        </w:tc>
      </w:tr>
      <w:tr w:rsidR="0075405D" w:rsidRPr="00940DD7" w14:paraId="4AA38CDC" w14:textId="77777777" w:rsidTr="00D813DD">
        <w:tc>
          <w:tcPr>
            <w:tcW w:w="3114" w:type="dxa"/>
          </w:tcPr>
          <w:p w14:paraId="1E07CE56"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Concessionary payment</w:t>
            </w:r>
          </w:p>
        </w:tc>
        <w:tc>
          <w:tcPr>
            <w:tcW w:w="5902" w:type="dxa"/>
          </w:tcPr>
          <w:p w14:paraId="2C83781C"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payment made in certain circumstances to compensate a person for the non-payment of a benefit or a tax credit.</w:t>
            </w:r>
          </w:p>
        </w:tc>
      </w:tr>
      <w:tr w:rsidR="0075405D" w:rsidRPr="00940DD7" w14:paraId="7ADDF900" w14:textId="77777777" w:rsidTr="00D813DD">
        <w:tc>
          <w:tcPr>
            <w:tcW w:w="3114" w:type="dxa"/>
          </w:tcPr>
          <w:p w14:paraId="7F5FA0B8"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Council</w:t>
            </w:r>
          </w:p>
        </w:tc>
        <w:tc>
          <w:tcPr>
            <w:tcW w:w="5902" w:type="dxa"/>
          </w:tcPr>
          <w:p w14:paraId="12A5BA04"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Barking and Dagenham Council, as the billing authority.</w:t>
            </w:r>
          </w:p>
        </w:tc>
      </w:tr>
      <w:tr w:rsidR="0075405D" w:rsidRPr="00940DD7" w14:paraId="74994C8D" w14:textId="77777777" w:rsidTr="00D813DD">
        <w:tc>
          <w:tcPr>
            <w:tcW w:w="3114" w:type="dxa"/>
          </w:tcPr>
          <w:p w14:paraId="30A67521"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Council Tax Reduction Scheme</w:t>
            </w:r>
          </w:p>
        </w:tc>
        <w:tc>
          <w:tcPr>
            <w:tcW w:w="5902" w:type="dxa"/>
          </w:tcPr>
          <w:p w14:paraId="7CE83DD7"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scheme designed to help people in financial need pay their council tax.</w:t>
            </w:r>
          </w:p>
        </w:tc>
      </w:tr>
      <w:tr w:rsidR="0075405D" w:rsidRPr="00940DD7" w14:paraId="244BC5A1" w14:textId="77777777" w:rsidTr="00D813DD">
        <w:tc>
          <w:tcPr>
            <w:tcW w:w="3114" w:type="dxa"/>
          </w:tcPr>
          <w:p w14:paraId="381AA958"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Couple</w:t>
            </w:r>
          </w:p>
        </w:tc>
        <w:tc>
          <w:tcPr>
            <w:tcW w:w="5902" w:type="dxa"/>
          </w:tcPr>
          <w:p w14:paraId="71DF7300"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Two people living in the same household who are married to, or civil partners of, each other, or are living together as though they were married or civil partners.</w:t>
            </w:r>
          </w:p>
        </w:tc>
      </w:tr>
      <w:tr w:rsidR="0075405D" w:rsidRPr="00940DD7" w14:paraId="766EFF23" w14:textId="77777777" w:rsidTr="00D813DD">
        <w:tc>
          <w:tcPr>
            <w:tcW w:w="3114" w:type="dxa"/>
          </w:tcPr>
          <w:p w14:paraId="09E98A6F"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Disability Living Allowance</w:t>
            </w:r>
          </w:p>
        </w:tc>
        <w:tc>
          <w:tcPr>
            <w:tcW w:w="5902" w:type="dxa"/>
          </w:tcPr>
          <w:p w14:paraId="5F7068BD"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 xml:space="preserve">A non-means-tested, non-taxable benefit paid to people who need supervision or help with their daily or nightly care, or who have mobility problems. It has now been replaced for most people by Personal Independence Payment but is still paid for children. </w:t>
            </w:r>
          </w:p>
        </w:tc>
      </w:tr>
      <w:tr w:rsidR="0075405D" w:rsidRPr="00940DD7" w14:paraId="2F307EE5" w14:textId="77777777" w:rsidTr="00D813DD">
        <w:tc>
          <w:tcPr>
            <w:tcW w:w="3114" w:type="dxa"/>
          </w:tcPr>
          <w:p w14:paraId="1B3ED1CF"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Earnings</w:t>
            </w:r>
          </w:p>
        </w:tc>
        <w:tc>
          <w:tcPr>
            <w:tcW w:w="5902" w:type="dxa"/>
          </w:tcPr>
          <w:p w14:paraId="5403C1D9"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Any remuneration or profit derived from employment.</w:t>
            </w:r>
          </w:p>
        </w:tc>
      </w:tr>
      <w:tr w:rsidR="0075405D" w:rsidRPr="00940DD7" w14:paraId="2F537EAE" w14:textId="77777777" w:rsidTr="00D813DD">
        <w:tc>
          <w:tcPr>
            <w:tcW w:w="3114" w:type="dxa"/>
          </w:tcPr>
          <w:p w14:paraId="7280E198" w14:textId="77777777" w:rsidR="0075405D" w:rsidRPr="009F32EE" w:rsidRDefault="0075405D" w:rsidP="00D813DD">
            <w:pPr>
              <w:spacing w:line="276" w:lineRule="auto"/>
              <w:rPr>
                <w:rFonts w:eastAsia="Calibri" w:cstheme="minorHAnsi"/>
                <w:sz w:val="24"/>
                <w:szCs w:val="24"/>
              </w:rPr>
            </w:pPr>
            <w:r w:rsidRPr="009F32EE">
              <w:rPr>
                <w:rFonts w:eastAsia="Calibri" w:cstheme="minorHAnsi"/>
                <w:sz w:val="24"/>
                <w:szCs w:val="24"/>
              </w:rPr>
              <w:t>Eileen Trust</w:t>
            </w:r>
          </w:p>
        </w:tc>
        <w:tc>
          <w:tcPr>
            <w:tcW w:w="5902" w:type="dxa"/>
          </w:tcPr>
          <w:p w14:paraId="555B6C38" w14:textId="77777777" w:rsidR="0075405D" w:rsidRPr="009F32EE" w:rsidRDefault="0075405D" w:rsidP="00D813DD">
            <w:pPr>
              <w:spacing w:line="276" w:lineRule="auto"/>
              <w:rPr>
                <w:rFonts w:eastAsia="Calibri" w:cstheme="minorHAnsi"/>
                <w:sz w:val="24"/>
                <w:szCs w:val="24"/>
              </w:rPr>
            </w:pPr>
            <w:r w:rsidRPr="009F32EE">
              <w:rPr>
                <w:rFonts w:eastAsia="Calibri" w:cstheme="minorHAnsi"/>
                <w:sz w:val="24"/>
                <w:szCs w:val="24"/>
              </w:rPr>
              <w:t>A charitable trust funded by the government</w:t>
            </w:r>
            <w:r w:rsidRPr="009F32EE">
              <w:rPr>
                <w:rFonts w:cstheme="minorHAnsi"/>
                <w:kern w:val="2"/>
                <w:sz w:val="24"/>
                <w:szCs w:val="24"/>
                <w:shd w:val="clear" w:color="auto" w:fill="FFFFFF"/>
                <w14:ligatures w14:val="standardContextual"/>
              </w:rPr>
              <w:t xml:space="preserve"> </w:t>
            </w:r>
            <w:r w:rsidRPr="009F32EE">
              <w:rPr>
                <w:rFonts w:eastAsia="Calibri" w:cstheme="minorHAnsi"/>
                <w:sz w:val="24"/>
                <w:szCs w:val="24"/>
              </w:rPr>
              <w:t>to pay grants to non-haemophiliac people infected with HIV through treatment with NHS blood or blood products.</w:t>
            </w:r>
          </w:p>
        </w:tc>
      </w:tr>
      <w:tr w:rsidR="0075405D" w:rsidRPr="00940DD7" w14:paraId="28E322B0" w14:textId="77777777" w:rsidTr="00D813DD">
        <w:tc>
          <w:tcPr>
            <w:tcW w:w="3114" w:type="dxa"/>
          </w:tcPr>
          <w:p w14:paraId="312FA6FD"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Employed earner</w:t>
            </w:r>
          </w:p>
        </w:tc>
        <w:tc>
          <w:tcPr>
            <w:tcW w:w="5902" w:type="dxa"/>
          </w:tcPr>
          <w:p w14:paraId="0C260038"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person who is gainfully employed under a contract of service.</w:t>
            </w:r>
          </w:p>
        </w:tc>
      </w:tr>
      <w:tr w:rsidR="0075405D" w:rsidRPr="00940DD7" w14:paraId="6588301A" w14:textId="77777777" w:rsidTr="00D813DD">
        <w:tc>
          <w:tcPr>
            <w:tcW w:w="3114" w:type="dxa"/>
          </w:tcPr>
          <w:p w14:paraId="2CB67236"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Employment and Support Allowance</w:t>
            </w:r>
          </w:p>
        </w:tc>
        <w:tc>
          <w:tcPr>
            <w:tcW w:w="5902" w:type="dxa"/>
          </w:tcPr>
          <w:p w14:paraId="6E4844E6"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benefit paid to working-age people who have an illness, health condition or a disability which makes it difficult or impossible to work. Contribution-based Employment and Support Allowance is not means-tested but based on National Insurance contributions. Income-related Employment and Support Allowance is means-tested.</w:t>
            </w:r>
          </w:p>
        </w:tc>
      </w:tr>
      <w:tr w:rsidR="0075405D" w:rsidRPr="00940DD7" w14:paraId="0A7C3C0B" w14:textId="77777777" w:rsidTr="00D813DD">
        <w:tc>
          <w:tcPr>
            <w:tcW w:w="3114" w:type="dxa"/>
          </w:tcPr>
          <w:p w14:paraId="34AA3BB9"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Estrangement</w:t>
            </w:r>
          </w:p>
        </w:tc>
        <w:tc>
          <w:tcPr>
            <w:tcW w:w="5902" w:type="dxa"/>
          </w:tcPr>
          <w:p w14:paraId="01C1FFBA"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breakdown of a relationship between 2 persons.</w:t>
            </w:r>
          </w:p>
        </w:tc>
      </w:tr>
      <w:tr w:rsidR="0075405D" w:rsidRPr="00940DD7" w14:paraId="3C02D657" w14:textId="77777777" w:rsidTr="00D813DD">
        <w:tc>
          <w:tcPr>
            <w:tcW w:w="3114" w:type="dxa"/>
          </w:tcPr>
          <w:p w14:paraId="5B1831B0"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Extended reduction</w:t>
            </w:r>
          </w:p>
        </w:tc>
        <w:tc>
          <w:tcPr>
            <w:tcW w:w="5902" w:type="dxa"/>
          </w:tcPr>
          <w:p w14:paraId="4A37068B"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set amount of council tax reduction awarded for a specified period, usually 4 weeks.</w:t>
            </w:r>
          </w:p>
        </w:tc>
      </w:tr>
      <w:tr w:rsidR="0075405D" w:rsidRPr="00940DD7" w14:paraId="5967A90F" w14:textId="77777777" w:rsidTr="00D813DD">
        <w:tc>
          <w:tcPr>
            <w:tcW w:w="3114" w:type="dxa"/>
          </w:tcPr>
          <w:p w14:paraId="53E5AB42"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Family</w:t>
            </w:r>
          </w:p>
        </w:tc>
        <w:tc>
          <w:tcPr>
            <w:tcW w:w="5902" w:type="dxa"/>
          </w:tcPr>
          <w:p w14:paraId="2CE7F325"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couple, or a couple where one or both have responsibility for a child or young person living in the same household, or a lone parent who has responsibility for a child or young person living in the same household.</w:t>
            </w:r>
          </w:p>
        </w:tc>
      </w:tr>
      <w:tr w:rsidR="0075405D" w:rsidRPr="00940DD7" w14:paraId="6552606F" w14:textId="77777777" w:rsidTr="00D813DD">
        <w:tc>
          <w:tcPr>
            <w:tcW w:w="3114" w:type="dxa"/>
          </w:tcPr>
          <w:p w14:paraId="78CD7D63"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Financial or tax year</w:t>
            </w:r>
          </w:p>
        </w:tc>
        <w:tc>
          <w:tcPr>
            <w:tcW w:w="5902" w:type="dxa"/>
          </w:tcPr>
          <w:p w14:paraId="7E50301A"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The period beginning 6</w:t>
            </w:r>
            <w:r w:rsidRPr="00940DD7">
              <w:rPr>
                <w:rFonts w:eastAsia="Calibri" w:cstheme="minorHAnsi"/>
                <w:sz w:val="24"/>
                <w:szCs w:val="24"/>
                <w:vertAlign w:val="superscript"/>
              </w:rPr>
              <w:t>th</w:t>
            </w:r>
            <w:r w:rsidRPr="00940DD7">
              <w:rPr>
                <w:rFonts w:eastAsia="Calibri" w:cstheme="minorHAnsi"/>
                <w:sz w:val="24"/>
                <w:szCs w:val="24"/>
              </w:rPr>
              <w:t xml:space="preserve"> April in one year to 5</w:t>
            </w:r>
            <w:r w:rsidRPr="00940DD7">
              <w:rPr>
                <w:rFonts w:eastAsia="Calibri" w:cstheme="minorHAnsi"/>
                <w:sz w:val="24"/>
                <w:szCs w:val="24"/>
                <w:vertAlign w:val="superscript"/>
              </w:rPr>
              <w:t>th</w:t>
            </w:r>
            <w:r w:rsidRPr="00940DD7">
              <w:rPr>
                <w:rFonts w:eastAsia="Calibri" w:cstheme="minorHAnsi"/>
                <w:sz w:val="24"/>
                <w:szCs w:val="24"/>
              </w:rPr>
              <w:t xml:space="preserve"> April in the following year.</w:t>
            </w:r>
          </w:p>
        </w:tc>
      </w:tr>
      <w:tr w:rsidR="0075405D" w:rsidRPr="00940DD7" w14:paraId="4CB81EEE" w14:textId="77777777" w:rsidTr="00D813DD">
        <w:tc>
          <w:tcPr>
            <w:tcW w:w="3114" w:type="dxa"/>
          </w:tcPr>
          <w:p w14:paraId="244A806E" w14:textId="77777777" w:rsidR="0075405D" w:rsidRPr="009F32EE" w:rsidRDefault="0075405D" w:rsidP="00D813DD">
            <w:pPr>
              <w:spacing w:line="276" w:lineRule="auto"/>
              <w:rPr>
                <w:rFonts w:eastAsia="Calibri" w:cstheme="minorHAnsi"/>
                <w:sz w:val="24"/>
                <w:szCs w:val="24"/>
              </w:rPr>
            </w:pPr>
            <w:r w:rsidRPr="009F32EE">
              <w:rPr>
                <w:rFonts w:eastAsia="Calibri" w:cstheme="minorHAnsi"/>
                <w:bCs/>
                <w:sz w:val="24"/>
                <w:szCs w:val="24"/>
              </w:rPr>
              <w:t>Grenfell Tower support payment</w:t>
            </w:r>
          </w:p>
        </w:tc>
        <w:tc>
          <w:tcPr>
            <w:tcW w:w="5902" w:type="dxa"/>
          </w:tcPr>
          <w:p w14:paraId="592DCA56" w14:textId="77777777" w:rsidR="0075405D" w:rsidRPr="009F32EE" w:rsidRDefault="0075405D" w:rsidP="00D813DD">
            <w:pPr>
              <w:spacing w:line="276" w:lineRule="auto"/>
              <w:rPr>
                <w:rFonts w:eastAsia="Calibri" w:cstheme="minorHAnsi"/>
                <w:sz w:val="24"/>
                <w:szCs w:val="24"/>
              </w:rPr>
            </w:pPr>
            <w:r w:rsidRPr="009F32EE">
              <w:rPr>
                <w:rFonts w:eastAsia="Calibri" w:cstheme="minorHAnsi"/>
                <w:sz w:val="24"/>
                <w:szCs w:val="24"/>
              </w:rPr>
              <w:t>A payment made for the purpose of providing compensation or support in respect of the fire on 14</w:t>
            </w:r>
            <w:r w:rsidRPr="009F32EE">
              <w:rPr>
                <w:rFonts w:eastAsia="Calibri" w:cstheme="minorHAnsi"/>
                <w:sz w:val="24"/>
                <w:szCs w:val="24"/>
                <w:vertAlign w:val="superscript"/>
              </w:rPr>
              <w:t>th</w:t>
            </w:r>
            <w:r w:rsidRPr="009F32EE">
              <w:rPr>
                <w:rFonts w:eastAsia="Calibri" w:cstheme="minorHAnsi"/>
                <w:sz w:val="24"/>
                <w:szCs w:val="24"/>
              </w:rPr>
              <w:t xml:space="preserve"> June 2017 at Grenfell Tower. </w:t>
            </w:r>
          </w:p>
        </w:tc>
      </w:tr>
      <w:tr w:rsidR="0075405D" w:rsidRPr="00940DD7" w14:paraId="41C49E9B" w14:textId="77777777" w:rsidTr="00D813DD">
        <w:tc>
          <w:tcPr>
            <w:tcW w:w="3114" w:type="dxa"/>
          </w:tcPr>
          <w:p w14:paraId="4E877A8F" w14:textId="77777777" w:rsidR="0075405D" w:rsidRPr="00940DD7" w:rsidRDefault="0075405D" w:rsidP="00D813DD">
            <w:pPr>
              <w:spacing w:line="276" w:lineRule="auto"/>
              <w:rPr>
                <w:rFonts w:eastAsia="Calibri" w:cstheme="minorHAnsi"/>
                <w:bCs/>
                <w:sz w:val="24"/>
                <w:szCs w:val="24"/>
              </w:rPr>
            </w:pPr>
            <w:r w:rsidRPr="00940DD7">
              <w:rPr>
                <w:rFonts w:eastAsia="Calibri" w:cstheme="minorHAnsi"/>
                <w:bCs/>
                <w:sz w:val="24"/>
                <w:szCs w:val="24"/>
              </w:rPr>
              <w:t>Historical child abuse payment</w:t>
            </w:r>
          </w:p>
        </w:tc>
        <w:tc>
          <w:tcPr>
            <w:tcW w:w="5902" w:type="dxa"/>
          </w:tcPr>
          <w:p w14:paraId="3E75A195" w14:textId="4A04A4E8" w:rsidR="0075405D" w:rsidRPr="00940DD7" w:rsidRDefault="007E7BA3" w:rsidP="00D813DD">
            <w:pPr>
              <w:spacing w:line="276" w:lineRule="auto"/>
              <w:rPr>
                <w:rFonts w:eastAsia="Calibri" w:cstheme="minorHAnsi"/>
                <w:sz w:val="24"/>
                <w:szCs w:val="24"/>
              </w:rPr>
            </w:pPr>
            <w:r>
              <w:rPr>
                <w:rFonts w:eastAsia="Calibri" w:cstheme="minorHAnsi"/>
                <w:sz w:val="24"/>
                <w:szCs w:val="24"/>
              </w:rPr>
              <w:t xml:space="preserve">A payment made under </w:t>
            </w:r>
            <w:r w:rsidRPr="007E7BA3">
              <w:rPr>
                <w:rFonts w:eastAsia="Calibri" w:cstheme="minorHAnsi"/>
                <w:sz w:val="24"/>
                <w:szCs w:val="24"/>
              </w:rPr>
              <w:t>various compensation schemes and redress program</w:t>
            </w:r>
            <w:r w:rsidR="00A16F28">
              <w:rPr>
                <w:rFonts w:eastAsia="Calibri" w:cstheme="minorHAnsi"/>
                <w:sz w:val="24"/>
                <w:szCs w:val="24"/>
              </w:rPr>
              <w:t>mes</w:t>
            </w:r>
            <w:r w:rsidRPr="007E7BA3">
              <w:rPr>
                <w:rFonts w:eastAsia="Calibri" w:cstheme="minorHAnsi"/>
                <w:sz w:val="24"/>
                <w:szCs w:val="24"/>
              </w:rPr>
              <w:t xml:space="preserve"> to acknowledge the harm caused </w:t>
            </w:r>
            <w:r w:rsidR="00A16F28">
              <w:rPr>
                <w:rFonts w:eastAsia="Calibri" w:cstheme="minorHAnsi"/>
                <w:sz w:val="24"/>
                <w:szCs w:val="24"/>
              </w:rPr>
              <w:t xml:space="preserve">by child abuse </w:t>
            </w:r>
            <w:r w:rsidRPr="007E7BA3">
              <w:rPr>
                <w:rFonts w:eastAsia="Calibri" w:cstheme="minorHAnsi"/>
                <w:sz w:val="24"/>
                <w:szCs w:val="24"/>
              </w:rPr>
              <w:t>and provide support to survivors.</w:t>
            </w:r>
          </w:p>
        </w:tc>
      </w:tr>
      <w:tr w:rsidR="0075405D" w:rsidRPr="00940DD7" w14:paraId="2ECEA0FD" w14:textId="77777777" w:rsidTr="00D813DD">
        <w:tc>
          <w:tcPr>
            <w:tcW w:w="3114" w:type="dxa"/>
            <w:shd w:val="clear" w:color="auto" w:fill="auto"/>
          </w:tcPr>
          <w:p w14:paraId="2F05731B"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Household</w:t>
            </w:r>
          </w:p>
        </w:tc>
        <w:tc>
          <w:tcPr>
            <w:tcW w:w="5902" w:type="dxa"/>
            <w:shd w:val="clear" w:color="auto" w:fill="auto"/>
          </w:tcPr>
          <w:p w14:paraId="7F1DA1A1"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Not defined as such but is given its every-day meaning, taking account of factors such as the overall relationship between the parties, living arrangements and the degree to which facilities are shared.  Children and young people are treated as part of the household even when temporarily absent but are not part of the household in certain specific circumstances, such as when they are living in care or formally placed with the applicant.</w:t>
            </w:r>
          </w:p>
        </w:tc>
      </w:tr>
      <w:tr w:rsidR="0075405D" w:rsidRPr="00940DD7" w14:paraId="6FAFCADE" w14:textId="77777777" w:rsidTr="00D813DD">
        <w:tc>
          <w:tcPr>
            <w:tcW w:w="3114" w:type="dxa"/>
          </w:tcPr>
          <w:p w14:paraId="4802DB5B"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Housing Benefit</w:t>
            </w:r>
          </w:p>
        </w:tc>
        <w:tc>
          <w:tcPr>
            <w:tcW w:w="5902" w:type="dxa"/>
          </w:tcPr>
          <w:p w14:paraId="30A61CE8"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An income-related (means-tested) benefit paid to tenants on low incomes (either in or out of work) to help pay their rent. The scheme is administered by local authorities in accordance with national legislation.</w:t>
            </w:r>
          </w:p>
        </w:tc>
      </w:tr>
      <w:tr w:rsidR="0075405D" w:rsidRPr="00940DD7" w14:paraId="070C883D" w14:textId="77777777" w:rsidTr="00D813DD">
        <w:tc>
          <w:tcPr>
            <w:tcW w:w="3114" w:type="dxa"/>
          </w:tcPr>
          <w:p w14:paraId="460697A4"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Income Support</w:t>
            </w:r>
          </w:p>
        </w:tc>
        <w:tc>
          <w:tcPr>
            <w:tcW w:w="5902" w:type="dxa"/>
          </w:tcPr>
          <w:p w14:paraId="05F44520"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An income-related (means-tested) benefit paid to working-age people on low income such as carers and lone parents. It is not usually paid to someone receiving Jobseeker’s Allowance or Employment and Support Allowance.</w:t>
            </w:r>
          </w:p>
        </w:tc>
      </w:tr>
      <w:tr w:rsidR="0075405D" w:rsidRPr="00940DD7" w14:paraId="6D2176D1" w14:textId="77777777" w:rsidTr="00D813DD">
        <w:tc>
          <w:tcPr>
            <w:tcW w:w="3114" w:type="dxa"/>
          </w:tcPr>
          <w:p w14:paraId="06D334B3"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Jobseeker’s Allowance</w:t>
            </w:r>
          </w:p>
        </w:tc>
        <w:tc>
          <w:tcPr>
            <w:tcW w:w="5902" w:type="dxa"/>
          </w:tcPr>
          <w:p w14:paraId="6F9974C4"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 xml:space="preserve">A benefit paid to working-age people who are not working (or working less than 16 hours a week) and who are available for, and actively seeking full-time work. Contribution-based Jobseeker’s Allowance is not means- tested but depends on National Insurance contributions. Income-based Jobseeker’s Allowance is means-tested. </w:t>
            </w:r>
          </w:p>
        </w:tc>
      </w:tr>
      <w:tr w:rsidR="0075405D" w:rsidRPr="00940DD7" w14:paraId="196AB455" w14:textId="77777777" w:rsidTr="00D813DD">
        <w:tc>
          <w:tcPr>
            <w:tcW w:w="3114" w:type="dxa"/>
          </w:tcPr>
          <w:p w14:paraId="37D81441"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Joint occupier</w:t>
            </w:r>
          </w:p>
        </w:tc>
        <w:tc>
          <w:tcPr>
            <w:tcW w:w="5902" w:type="dxa"/>
          </w:tcPr>
          <w:p w14:paraId="778DE3D7"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person who is either the co-owner (with the applicant or their partner) of the residence or liable (with the applicant or their partner) to pay council tax. A joint occupier has a legal right to occupy the property. A joint occupier is not a non-dependant.</w:t>
            </w:r>
          </w:p>
        </w:tc>
      </w:tr>
      <w:tr w:rsidR="0075405D" w:rsidRPr="00940DD7" w14:paraId="19DB3183" w14:textId="77777777" w:rsidTr="00D813DD">
        <w:tc>
          <w:tcPr>
            <w:tcW w:w="3114" w:type="dxa"/>
          </w:tcPr>
          <w:p w14:paraId="2D94D2DC"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Local authority</w:t>
            </w:r>
          </w:p>
        </w:tc>
        <w:tc>
          <w:tcPr>
            <w:tcW w:w="5902" w:type="dxa"/>
          </w:tcPr>
          <w:p w14:paraId="4169FB51"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An authority responsible for issuing council tax bills and providing a scheme for council tax reduction.</w:t>
            </w:r>
          </w:p>
        </w:tc>
      </w:tr>
      <w:tr w:rsidR="0075405D" w:rsidRPr="00940DD7" w14:paraId="24F42720" w14:textId="77777777" w:rsidTr="00D813DD">
        <w:tc>
          <w:tcPr>
            <w:tcW w:w="3114" w:type="dxa"/>
          </w:tcPr>
          <w:p w14:paraId="09073553" w14:textId="77777777" w:rsidR="0075405D" w:rsidRPr="009F32EE" w:rsidRDefault="0075405D" w:rsidP="00D813DD">
            <w:pPr>
              <w:spacing w:line="276" w:lineRule="auto"/>
              <w:rPr>
                <w:rFonts w:eastAsia="Calibri" w:cstheme="minorHAnsi"/>
                <w:sz w:val="24"/>
                <w:szCs w:val="24"/>
              </w:rPr>
            </w:pPr>
            <w:r w:rsidRPr="009F32EE">
              <w:rPr>
                <w:rFonts w:eastAsia="Calibri" w:cstheme="minorHAnsi"/>
                <w:bCs/>
                <w:sz w:val="24"/>
                <w:szCs w:val="24"/>
              </w:rPr>
              <w:t>London Bombings Relief Charitable Fund</w:t>
            </w:r>
          </w:p>
        </w:tc>
        <w:tc>
          <w:tcPr>
            <w:tcW w:w="5902" w:type="dxa"/>
          </w:tcPr>
          <w:p w14:paraId="7495769C" w14:textId="77777777" w:rsidR="0075405D" w:rsidRPr="009F32EE" w:rsidRDefault="0075405D" w:rsidP="00D813DD">
            <w:pPr>
              <w:spacing w:line="276" w:lineRule="auto"/>
              <w:rPr>
                <w:rFonts w:eastAsia="Calibri" w:cstheme="minorHAnsi"/>
                <w:sz w:val="24"/>
                <w:szCs w:val="24"/>
              </w:rPr>
            </w:pPr>
            <w:r w:rsidRPr="009F32EE">
              <w:rPr>
                <w:rFonts w:eastAsia="Calibri" w:cstheme="minorHAnsi"/>
                <w:sz w:val="24"/>
                <w:szCs w:val="24"/>
              </w:rPr>
              <w:t>The company and registered charity set up to help victims (and their families or dependants) of the terrorist attacks in London on 7</w:t>
            </w:r>
            <w:r w:rsidRPr="009F32EE">
              <w:rPr>
                <w:rFonts w:eastAsia="Calibri" w:cstheme="minorHAnsi"/>
                <w:sz w:val="24"/>
                <w:szCs w:val="24"/>
                <w:vertAlign w:val="superscript"/>
              </w:rPr>
              <w:t>th</w:t>
            </w:r>
            <w:r w:rsidRPr="009F32EE">
              <w:rPr>
                <w:rFonts w:eastAsia="Calibri" w:cstheme="minorHAnsi"/>
                <w:sz w:val="24"/>
                <w:szCs w:val="24"/>
              </w:rPr>
              <w:t xml:space="preserve"> July 2005.</w:t>
            </w:r>
          </w:p>
        </w:tc>
      </w:tr>
      <w:tr w:rsidR="009F32EE" w:rsidRPr="009F32EE" w14:paraId="79BEF97A" w14:textId="77777777" w:rsidTr="00D813DD">
        <w:tc>
          <w:tcPr>
            <w:tcW w:w="3114" w:type="dxa"/>
          </w:tcPr>
          <w:p w14:paraId="458DB231" w14:textId="77777777" w:rsidR="0075405D" w:rsidRPr="009F32EE" w:rsidRDefault="0075405D" w:rsidP="00D813DD">
            <w:pPr>
              <w:spacing w:line="276" w:lineRule="auto"/>
              <w:rPr>
                <w:rFonts w:eastAsia="Calibri" w:cstheme="minorHAnsi"/>
                <w:sz w:val="24"/>
                <w:szCs w:val="24"/>
              </w:rPr>
            </w:pPr>
            <w:r w:rsidRPr="009F32EE">
              <w:rPr>
                <w:rFonts w:eastAsia="Calibri" w:cstheme="minorHAnsi"/>
                <w:sz w:val="24"/>
                <w:szCs w:val="24"/>
              </w:rPr>
              <w:t>London Emergencies Trust</w:t>
            </w:r>
          </w:p>
        </w:tc>
        <w:tc>
          <w:tcPr>
            <w:tcW w:w="5902" w:type="dxa"/>
          </w:tcPr>
          <w:p w14:paraId="67F9EB26" w14:textId="77777777" w:rsidR="0075405D" w:rsidRPr="009F32EE" w:rsidRDefault="0075405D" w:rsidP="00D813DD">
            <w:pPr>
              <w:spacing w:line="276" w:lineRule="auto"/>
              <w:rPr>
                <w:rFonts w:eastAsia="Calibri" w:cstheme="minorHAnsi"/>
                <w:sz w:val="24"/>
                <w:szCs w:val="24"/>
              </w:rPr>
            </w:pPr>
            <w:r w:rsidRPr="009F32EE">
              <w:rPr>
                <w:rFonts w:eastAsia="Calibri" w:cstheme="minorHAnsi"/>
                <w:sz w:val="24"/>
                <w:szCs w:val="24"/>
              </w:rPr>
              <w:t>A company and registered charity set up to distribute public donations to those affected by a major emergency such as terrorist attacks or other civil disasters in London.</w:t>
            </w:r>
          </w:p>
        </w:tc>
      </w:tr>
      <w:tr w:rsidR="0075405D" w:rsidRPr="00940DD7" w14:paraId="0D3DC0F9" w14:textId="77777777" w:rsidTr="00D813DD">
        <w:tc>
          <w:tcPr>
            <w:tcW w:w="3114" w:type="dxa"/>
          </w:tcPr>
          <w:p w14:paraId="2E75B402"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Lone parent</w:t>
            </w:r>
          </w:p>
        </w:tc>
        <w:tc>
          <w:tcPr>
            <w:tcW w:w="5902" w:type="dxa"/>
          </w:tcPr>
          <w:p w14:paraId="74877FC6"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person who has no partner and who is responsible for a child or young person living in the same household.</w:t>
            </w:r>
          </w:p>
        </w:tc>
      </w:tr>
      <w:tr w:rsidR="0075405D" w:rsidRPr="00940DD7" w14:paraId="207074BA" w14:textId="77777777" w:rsidTr="00D813DD">
        <w:tc>
          <w:tcPr>
            <w:tcW w:w="3114" w:type="dxa"/>
          </w:tcPr>
          <w:p w14:paraId="1520D59E"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Macfarlane Trust</w:t>
            </w:r>
          </w:p>
        </w:tc>
        <w:tc>
          <w:tcPr>
            <w:tcW w:w="5902" w:type="dxa"/>
          </w:tcPr>
          <w:p w14:paraId="27AFDAFA"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charitable trust established to help relieve poverty or distress among those suffering from haemophilia.</w:t>
            </w:r>
          </w:p>
        </w:tc>
      </w:tr>
      <w:tr w:rsidR="0075405D" w:rsidRPr="00940DD7" w14:paraId="164C8B30" w14:textId="77777777" w:rsidTr="00D813DD">
        <w:tc>
          <w:tcPr>
            <w:tcW w:w="3114" w:type="dxa"/>
          </w:tcPr>
          <w:p w14:paraId="153AB720"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Maternity leave</w:t>
            </w:r>
          </w:p>
        </w:tc>
        <w:tc>
          <w:tcPr>
            <w:tcW w:w="5902" w:type="dxa"/>
          </w:tcPr>
          <w:p w14:paraId="088FF8E8"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period during which a woman is absent from work because she is pregnant or has given birth to a child, and after which she has the right to return to work.</w:t>
            </w:r>
          </w:p>
        </w:tc>
      </w:tr>
      <w:tr w:rsidR="0075405D" w:rsidRPr="00940DD7" w14:paraId="61B27E05" w14:textId="77777777" w:rsidTr="00D813DD">
        <w:tc>
          <w:tcPr>
            <w:tcW w:w="3114" w:type="dxa"/>
          </w:tcPr>
          <w:p w14:paraId="11847F0A"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Medically approved</w:t>
            </w:r>
          </w:p>
        </w:tc>
        <w:tc>
          <w:tcPr>
            <w:tcW w:w="5902" w:type="dxa"/>
          </w:tcPr>
          <w:p w14:paraId="230A6ADE"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Certified by a medical practitioner.</w:t>
            </w:r>
          </w:p>
        </w:tc>
      </w:tr>
      <w:tr w:rsidR="0075405D" w:rsidRPr="00940DD7" w14:paraId="01F2E8C6" w14:textId="77777777" w:rsidTr="00D813DD">
        <w:tc>
          <w:tcPr>
            <w:tcW w:w="3114" w:type="dxa"/>
          </w:tcPr>
          <w:p w14:paraId="17996893" w14:textId="77777777" w:rsidR="0075405D" w:rsidRPr="009F32EE" w:rsidRDefault="0075405D" w:rsidP="00D813DD">
            <w:pPr>
              <w:spacing w:line="276" w:lineRule="auto"/>
              <w:rPr>
                <w:rFonts w:eastAsia="Calibri" w:cstheme="minorHAnsi"/>
                <w:sz w:val="24"/>
                <w:szCs w:val="24"/>
              </w:rPr>
            </w:pPr>
            <w:r w:rsidRPr="009F32EE">
              <w:rPr>
                <w:rFonts w:eastAsia="Calibri" w:cstheme="minorHAnsi"/>
                <w:sz w:val="24"/>
                <w:szCs w:val="24"/>
              </w:rPr>
              <w:t>MFET Ltd</w:t>
            </w:r>
          </w:p>
        </w:tc>
        <w:tc>
          <w:tcPr>
            <w:tcW w:w="5902" w:type="dxa"/>
          </w:tcPr>
          <w:p w14:paraId="734D924F" w14:textId="77777777" w:rsidR="0075405D" w:rsidRPr="009F32EE" w:rsidRDefault="0075405D" w:rsidP="00D813DD">
            <w:pPr>
              <w:spacing w:line="276" w:lineRule="auto"/>
              <w:rPr>
                <w:rFonts w:eastAsia="Calibri" w:cstheme="minorHAnsi"/>
                <w:sz w:val="24"/>
                <w:szCs w:val="24"/>
              </w:rPr>
            </w:pPr>
            <w:r w:rsidRPr="009F32EE">
              <w:rPr>
                <w:rFonts w:eastAsia="Calibri" w:cstheme="minorHAnsi"/>
                <w:sz w:val="24"/>
                <w:szCs w:val="24"/>
              </w:rPr>
              <w:t xml:space="preserve">A company set up to make payments, under arrangements made by the government, to those who have HIV as a result of treatment by the NHS with blood or blood products. </w:t>
            </w:r>
          </w:p>
        </w:tc>
      </w:tr>
      <w:tr w:rsidR="0075405D" w:rsidRPr="00940DD7" w14:paraId="2C521468" w14:textId="77777777" w:rsidTr="00D813DD">
        <w:tc>
          <w:tcPr>
            <w:tcW w:w="3114" w:type="dxa"/>
          </w:tcPr>
          <w:p w14:paraId="5ED8A202" w14:textId="77777777" w:rsidR="0075405D" w:rsidRPr="009F32EE" w:rsidRDefault="0075405D" w:rsidP="00D813DD">
            <w:pPr>
              <w:spacing w:line="276" w:lineRule="auto"/>
              <w:rPr>
                <w:rFonts w:eastAsia="Calibri" w:cstheme="minorHAnsi"/>
                <w:sz w:val="24"/>
                <w:szCs w:val="24"/>
              </w:rPr>
            </w:pPr>
            <w:r w:rsidRPr="009F32EE">
              <w:rPr>
                <w:rFonts w:eastAsia="Calibri" w:cstheme="minorHAnsi"/>
                <w:sz w:val="24"/>
                <w:szCs w:val="24"/>
              </w:rPr>
              <w:t>National Emergencies Trust</w:t>
            </w:r>
          </w:p>
        </w:tc>
        <w:tc>
          <w:tcPr>
            <w:tcW w:w="5902" w:type="dxa"/>
          </w:tcPr>
          <w:p w14:paraId="37CC1BC5" w14:textId="77777777" w:rsidR="0075405D" w:rsidRPr="009F32EE" w:rsidRDefault="0075405D" w:rsidP="00D813DD">
            <w:pPr>
              <w:spacing w:line="276" w:lineRule="auto"/>
              <w:rPr>
                <w:rFonts w:eastAsia="Calibri" w:cstheme="minorHAnsi"/>
                <w:sz w:val="24"/>
                <w:szCs w:val="24"/>
              </w:rPr>
            </w:pPr>
            <w:r w:rsidRPr="009F32EE">
              <w:rPr>
                <w:rFonts w:eastAsia="Calibri" w:cstheme="minorHAnsi"/>
                <w:sz w:val="24"/>
                <w:szCs w:val="24"/>
              </w:rPr>
              <w:t>A registered charity set up to distribute public donations to those affected by a major national emergency or disaster.</w:t>
            </w:r>
          </w:p>
        </w:tc>
      </w:tr>
      <w:tr w:rsidR="0075405D" w:rsidRPr="00940DD7" w14:paraId="0F50AD46" w14:textId="77777777" w:rsidTr="00D813DD">
        <w:tc>
          <w:tcPr>
            <w:tcW w:w="3114" w:type="dxa"/>
          </w:tcPr>
          <w:p w14:paraId="63E5AA54"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National Minimum Wage</w:t>
            </w:r>
          </w:p>
        </w:tc>
        <w:tc>
          <w:tcPr>
            <w:tcW w:w="5902" w:type="dxa"/>
          </w:tcPr>
          <w:p w14:paraId="7CC43C77"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The minimum amount that legally must be paid to an employed earner.</w:t>
            </w:r>
          </w:p>
        </w:tc>
      </w:tr>
      <w:tr w:rsidR="0075405D" w:rsidRPr="00940DD7" w14:paraId="5ABC04B2" w14:textId="77777777" w:rsidTr="00D813DD">
        <w:tc>
          <w:tcPr>
            <w:tcW w:w="3114" w:type="dxa"/>
          </w:tcPr>
          <w:p w14:paraId="25141CA4"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National Insurance</w:t>
            </w:r>
          </w:p>
        </w:tc>
        <w:tc>
          <w:tcPr>
            <w:tcW w:w="5902" w:type="dxa"/>
          </w:tcPr>
          <w:p w14:paraId="0F9B7AA0"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form of taxation on earnings and self-employed profits paid into a fund from which some social security benefits are paid. The Department for Work and Pensions issues National Insurance numbers which are unique to each person and are required when applying for council tax reduction.</w:t>
            </w:r>
          </w:p>
        </w:tc>
      </w:tr>
      <w:tr w:rsidR="0075405D" w:rsidRPr="00940DD7" w14:paraId="3FBCD779" w14:textId="77777777" w:rsidTr="00D813DD">
        <w:tc>
          <w:tcPr>
            <w:tcW w:w="3114" w:type="dxa"/>
          </w:tcPr>
          <w:p w14:paraId="7A0CFFD2"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Net earnings</w:t>
            </w:r>
          </w:p>
        </w:tc>
        <w:tc>
          <w:tcPr>
            <w:tcW w:w="5902" w:type="dxa"/>
          </w:tcPr>
          <w:p w14:paraId="5FBF0F5A"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 xml:space="preserve">The amount of earnings after specified deductions such as income tax and National Insurance contributions. </w:t>
            </w:r>
          </w:p>
        </w:tc>
      </w:tr>
      <w:tr w:rsidR="0075405D" w:rsidRPr="00940DD7" w14:paraId="7FAD78FD" w14:textId="77777777" w:rsidTr="00D813DD">
        <w:tc>
          <w:tcPr>
            <w:tcW w:w="3114" w:type="dxa"/>
          </w:tcPr>
          <w:p w14:paraId="4AA30663"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Net profit</w:t>
            </w:r>
          </w:p>
        </w:tc>
        <w:tc>
          <w:tcPr>
            <w:tcW w:w="5902" w:type="dxa"/>
          </w:tcPr>
          <w:p w14:paraId="6B38DE1A"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The amount treated as self-employed earnings which is the applicant’s total profit less specified deductions such as allowable expenses.</w:t>
            </w:r>
          </w:p>
        </w:tc>
      </w:tr>
      <w:tr w:rsidR="0075405D" w:rsidRPr="00940DD7" w14:paraId="72D25701" w14:textId="77777777" w:rsidTr="00D813DD">
        <w:tc>
          <w:tcPr>
            <w:tcW w:w="3114" w:type="dxa"/>
          </w:tcPr>
          <w:p w14:paraId="3D077154"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Non-dependant</w:t>
            </w:r>
          </w:p>
        </w:tc>
        <w:tc>
          <w:tcPr>
            <w:tcW w:w="5902" w:type="dxa"/>
          </w:tcPr>
          <w:p w14:paraId="61938140"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person living as a member of the applicant’s household who is not their partner, or a child or young person for whom they are responsible, with certain exceptions such as joint-occupiers, boarders and paid carers.</w:t>
            </w:r>
          </w:p>
        </w:tc>
      </w:tr>
      <w:tr w:rsidR="0075405D" w:rsidRPr="00940DD7" w14:paraId="5ABBE20C" w14:textId="77777777" w:rsidTr="00D813DD">
        <w:tc>
          <w:tcPr>
            <w:tcW w:w="3114" w:type="dxa"/>
          </w:tcPr>
          <w:p w14:paraId="0A60AAA4"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Non-dependant deduction</w:t>
            </w:r>
          </w:p>
        </w:tc>
        <w:tc>
          <w:tcPr>
            <w:tcW w:w="5902" w:type="dxa"/>
          </w:tcPr>
          <w:p w14:paraId="397F10FF"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set amount deducted from an applicant’s council tax reduction as a contribution made by a non-dependant towards household expenditure.</w:t>
            </w:r>
          </w:p>
        </w:tc>
      </w:tr>
      <w:tr w:rsidR="0075405D" w:rsidRPr="00940DD7" w14:paraId="65088264" w14:textId="77777777" w:rsidTr="00D813DD">
        <w:tc>
          <w:tcPr>
            <w:tcW w:w="3114" w:type="dxa"/>
          </w:tcPr>
          <w:p w14:paraId="74DBD746"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Occupational pension</w:t>
            </w:r>
          </w:p>
        </w:tc>
        <w:tc>
          <w:tcPr>
            <w:tcW w:w="5902" w:type="dxa"/>
          </w:tcPr>
          <w:p w14:paraId="30DE8E5E"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Any pension or other periodical payment made under an occupational pension scheme.</w:t>
            </w:r>
          </w:p>
        </w:tc>
      </w:tr>
      <w:tr w:rsidR="0075405D" w:rsidRPr="00940DD7" w14:paraId="253D77D0" w14:textId="77777777" w:rsidTr="00D813DD">
        <w:tc>
          <w:tcPr>
            <w:tcW w:w="3114" w:type="dxa"/>
          </w:tcPr>
          <w:p w14:paraId="127F12CB"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Official computer system</w:t>
            </w:r>
          </w:p>
        </w:tc>
        <w:tc>
          <w:tcPr>
            <w:tcW w:w="5902" w:type="dxa"/>
          </w:tcPr>
          <w:p w14:paraId="3000AEC5"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computer system maintained by or on behalf of a local authority for sending, receiving, processing or storing of any information.</w:t>
            </w:r>
          </w:p>
        </w:tc>
      </w:tr>
      <w:tr w:rsidR="0075405D" w:rsidRPr="00940DD7" w14:paraId="1B12A68B" w14:textId="77777777" w:rsidTr="00D813DD">
        <w:tc>
          <w:tcPr>
            <w:tcW w:w="3114" w:type="dxa"/>
          </w:tcPr>
          <w:p w14:paraId="422A1B89"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Paid carer</w:t>
            </w:r>
          </w:p>
        </w:tc>
        <w:tc>
          <w:tcPr>
            <w:tcW w:w="5902" w:type="dxa"/>
          </w:tcPr>
          <w:p w14:paraId="646F40B7"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person who lives with the applicant in order to care for them or their partner, who is employed by a charity or voluntary organisation, and where a charge is made for their services. A paid carer is not a non-dependant.</w:t>
            </w:r>
          </w:p>
        </w:tc>
      </w:tr>
      <w:tr w:rsidR="0075405D" w:rsidRPr="00940DD7" w14:paraId="6E3EA264" w14:textId="77777777" w:rsidTr="00D813DD">
        <w:tc>
          <w:tcPr>
            <w:tcW w:w="3114" w:type="dxa"/>
          </w:tcPr>
          <w:p w14:paraId="358BD1DA"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Partner</w:t>
            </w:r>
          </w:p>
        </w:tc>
        <w:tc>
          <w:tcPr>
            <w:tcW w:w="5902" w:type="dxa"/>
          </w:tcPr>
          <w:p w14:paraId="4FFE6A3E"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The person who is the other member of a couple.</w:t>
            </w:r>
          </w:p>
        </w:tc>
      </w:tr>
      <w:tr w:rsidR="0075405D" w:rsidRPr="00940DD7" w14:paraId="3B3C689E" w14:textId="77777777" w:rsidTr="00D813DD">
        <w:tc>
          <w:tcPr>
            <w:tcW w:w="3114" w:type="dxa"/>
          </w:tcPr>
          <w:p w14:paraId="73E8B64F"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Paternity leave</w:t>
            </w:r>
          </w:p>
        </w:tc>
        <w:tc>
          <w:tcPr>
            <w:tcW w:w="5902" w:type="dxa"/>
          </w:tcPr>
          <w:p w14:paraId="41A6E8C3"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period of leave during which a father or partner</w:t>
            </w:r>
            <w:r w:rsidRPr="00940DD7">
              <w:rPr>
                <w:rFonts w:eastAsia="Calibri" w:cstheme="minorHAnsi"/>
                <w:color w:val="FF0000"/>
                <w:sz w:val="24"/>
                <w:szCs w:val="24"/>
              </w:rPr>
              <w:t xml:space="preserve"> </w:t>
            </w:r>
            <w:r w:rsidRPr="00940DD7">
              <w:rPr>
                <w:rFonts w:eastAsia="Calibri" w:cstheme="minorHAnsi"/>
                <w:sz w:val="24"/>
                <w:szCs w:val="24"/>
              </w:rPr>
              <w:t xml:space="preserve">is absent from work in order to care for their new-born or newly-adopted child, after which they have the right to return to work.  </w:t>
            </w:r>
          </w:p>
        </w:tc>
      </w:tr>
      <w:tr w:rsidR="0075405D" w:rsidRPr="00940DD7" w14:paraId="700F36B6" w14:textId="77777777" w:rsidTr="00D813DD">
        <w:tc>
          <w:tcPr>
            <w:tcW w:w="3114" w:type="dxa"/>
          </w:tcPr>
          <w:p w14:paraId="17863ED5"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Pensioner</w:t>
            </w:r>
          </w:p>
        </w:tc>
        <w:tc>
          <w:tcPr>
            <w:tcW w:w="5902" w:type="dxa"/>
          </w:tcPr>
          <w:p w14:paraId="14252528" w14:textId="67106893" w:rsidR="0075405D" w:rsidRPr="00940DD7" w:rsidRDefault="0075405D" w:rsidP="00D813DD">
            <w:pPr>
              <w:spacing w:line="276" w:lineRule="auto"/>
              <w:rPr>
                <w:rFonts w:eastAsia="Calibri" w:cstheme="minorHAnsi"/>
                <w:color w:val="FF0000"/>
                <w:sz w:val="24"/>
                <w:szCs w:val="24"/>
              </w:rPr>
            </w:pPr>
            <w:r w:rsidRPr="00940DD7">
              <w:rPr>
                <w:rFonts w:eastAsia="Calibri" w:cstheme="minorHAnsi"/>
                <w:sz w:val="24"/>
                <w:szCs w:val="24"/>
              </w:rPr>
              <w:t>A person who has reached the qualifying age for State Pension Credit and is not (or where there is a partner the partner is not) receiving a working-age income-related benefit.</w:t>
            </w:r>
            <w:r w:rsidR="00526F6C">
              <w:rPr>
                <w:rFonts w:eastAsia="Calibri" w:cstheme="minorHAnsi"/>
                <w:sz w:val="24"/>
                <w:szCs w:val="24"/>
              </w:rPr>
              <w:t xml:space="preserve"> </w:t>
            </w:r>
            <w:r w:rsidR="00526F6C" w:rsidRPr="005848AB">
              <w:rPr>
                <w:sz w:val="24"/>
                <w:szCs w:val="24"/>
              </w:rPr>
              <w:t>The definition of a pensioner includes those who have reached pension age and are receiving Universal Credit as a result of the closure of Working Tax Credit.</w:t>
            </w:r>
          </w:p>
        </w:tc>
      </w:tr>
      <w:tr w:rsidR="0075405D" w:rsidRPr="00940DD7" w14:paraId="2FE1BFD7" w14:textId="77777777" w:rsidTr="00D813DD">
        <w:tc>
          <w:tcPr>
            <w:tcW w:w="3114" w:type="dxa"/>
          </w:tcPr>
          <w:p w14:paraId="12B2D364"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Personal Independence Payment</w:t>
            </w:r>
          </w:p>
        </w:tc>
        <w:tc>
          <w:tcPr>
            <w:tcW w:w="5902" w:type="dxa"/>
          </w:tcPr>
          <w:p w14:paraId="71644CC3"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 xml:space="preserve">A replacement benefit for Disability Living Allowance designed to provide help to people over 16 who need care or who have mobility needs. It is not means-tested or taxable. </w:t>
            </w:r>
          </w:p>
        </w:tc>
      </w:tr>
      <w:tr w:rsidR="0075405D" w:rsidRPr="00940DD7" w14:paraId="2ABB5370" w14:textId="77777777" w:rsidTr="00D813DD">
        <w:tc>
          <w:tcPr>
            <w:tcW w:w="3114" w:type="dxa"/>
          </w:tcPr>
          <w:p w14:paraId="02895D45"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Personal pension scheme</w:t>
            </w:r>
          </w:p>
        </w:tc>
        <w:tc>
          <w:tcPr>
            <w:tcW w:w="5902" w:type="dxa"/>
          </w:tcPr>
          <w:p w14:paraId="6ACBE273"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 xml:space="preserve">A pension that a person arranges individually which is based on how much is paid into the scheme and how successful the pension provider’s investments are. </w:t>
            </w:r>
          </w:p>
        </w:tc>
      </w:tr>
      <w:tr w:rsidR="0075405D" w:rsidRPr="00940DD7" w14:paraId="77315730" w14:textId="77777777" w:rsidTr="00D813DD">
        <w:tc>
          <w:tcPr>
            <w:tcW w:w="3114" w:type="dxa"/>
          </w:tcPr>
          <w:p w14:paraId="6F7CAB41"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Polygamous marriage</w:t>
            </w:r>
          </w:p>
        </w:tc>
        <w:tc>
          <w:tcPr>
            <w:tcW w:w="5902" w:type="dxa"/>
          </w:tcPr>
          <w:p w14:paraId="1CC2C5F7"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 xml:space="preserve">Any marriage where one party is married to more than one person, and the ceremony of marriage took place under the law of a country which permits polygamy. </w:t>
            </w:r>
          </w:p>
        </w:tc>
      </w:tr>
      <w:tr w:rsidR="0075405D" w:rsidRPr="00940DD7" w14:paraId="3DE074EE" w14:textId="77777777" w:rsidTr="00D813DD">
        <w:tc>
          <w:tcPr>
            <w:tcW w:w="3114" w:type="dxa"/>
          </w:tcPr>
          <w:p w14:paraId="3AEAD110" w14:textId="77777777" w:rsidR="0075405D" w:rsidRPr="009F32EE" w:rsidRDefault="0075405D" w:rsidP="00D813DD">
            <w:pPr>
              <w:spacing w:line="276" w:lineRule="auto"/>
              <w:rPr>
                <w:rFonts w:eastAsia="Calibri" w:cstheme="minorHAnsi"/>
                <w:sz w:val="24"/>
                <w:szCs w:val="24"/>
              </w:rPr>
            </w:pPr>
            <w:r w:rsidRPr="009F32EE">
              <w:rPr>
                <w:rFonts w:eastAsia="Calibri" w:cstheme="minorHAnsi"/>
                <w:bCs/>
                <w:sz w:val="24"/>
                <w:szCs w:val="24"/>
              </w:rPr>
              <w:t>Post Office compensation payment</w:t>
            </w:r>
          </w:p>
        </w:tc>
        <w:tc>
          <w:tcPr>
            <w:tcW w:w="5902" w:type="dxa"/>
          </w:tcPr>
          <w:p w14:paraId="5D6319C5" w14:textId="77777777" w:rsidR="0075405D" w:rsidRPr="009F32EE" w:rsidRDefault="0075405D" w:rsidP="00D813DD">
            <w:pPr>
              <w:spacing w:line="276" w:lineRule="auto"/>
              <w:rPr>
                <w:rFonts w:eastAsia="Calibri" w:cstheme="minorHAnsi"/>
                <w:sz w:val="24"/>
                <w:szCs w:val="24"/>
              </w:rPr>
            </w:pPr>
            <w:r w:rsidRPr="009F32EE">
              <w:rPr>
                <w:rFonts w:eastAsia="Calibri" w:cstheme="minorHAnsi"/>
                <w:sz w:val="24"/>
                <w:szCs w:val="24"/>
              </w:rPr>
              <w:t>A payment made by the Post Office or the government for the purpose of providing compensation or support either in connection with the failings of the Horizon system or following the judgment in Bates and Others v Post Office Ltd (No 3) “Common Issues”.</w:t>
            </w:r>
          </w:p>
        </w:tc>
      </w:tr>
      <w:tr w:rsidR="0075405D" w:rsidRPr="00940DD7" w14:paraId="4F4EF30D" w14:textId="77777777" w:rsidTr="00D813DD">
        <w:tc>
          <w:tcPr>
            <w:tcW w:w="3114" w:type="dxa"/>
          </w:tcPr>
          <w:p w14:paraId="66F2AA8C"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Public authority</w:t>
            </w:r>
          </w:p>
        </w:tc>
        <w:tc>
          <w:tcPr>
            <w:tcW w:w="5902" w:type="dxa"/>
          </w:tcPr>
          <w:p w14:paraId="06859FC5"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body or organisation which has a public function, for example the NHS and local authorities.</w:t>
            </w:r>
          </w:p>
        </w:tc>
      </w:tr>
      <w:tr w:rsidR="0075405D" w:rsidRPr="00940DD7" w14:paraId="4CEC277C" w14:textId="77777777" w:rsidTr="00D813DD">
        <w:tc>
          <w:tcPr>
            <w:tcW w:w="3114" w:type="dxa"/>
          </w:tcPr>
          <w:p w14:paraId="22CF1330"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Relative</w:t>
            </w:r>
          </w:p>
        </w:tc>
        <w:tc>
          <w:tcPr>
            <w:tcW w:w="5902" w:type="dxa"/>
          </w:tcPr>
          <w:p w14:paraId="7D1FEDA1"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 xml:space="preserve">A close relative (as defined above) as well as a grandparent, grandchild, uncle, aunt, nephew or niece. </w:t>
            </w:r>
          </w:p>
        </w:tc>
      </w:tr>
      <w:tr w:rsidR="0075405D" w:rsidRPr="00940DD7" w14:paraId="1B4F82CA" w14:textId="77777777" w:rsidTr="00D813DD">
        <w:tc>
          <w:tcPr>
            <w:tcW w:w="3114" w:type="dxa"/>
          </w:tcPr>
          <w:p w14:paraId="1AB38C67"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Remunerative work</w:t>
            </w:r>
          </w:p>
        </w:tc>
        <w:tc>
          <w:tcPr>
            <w:tcW w:w="5902" w:type="dxa"/>
          </w:tcPr>
          <w:p w14:paraId="751E026A"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Where a person is working for at least 16 hours a week (which may be an average) for which payment is made or which is done in expectation of payment.</w:t>
            </w:r>
          </w:p>
        </w:tc>
      </w:tr>
      <w:tr w:rsidR="0075405D" w:rsidRPr="00940DD7" w14:paraId="3C4D7EE4" w14:textId="77777777" w:rsidTr="00D813DD">
        <w:tc>
          <w:tcPr>
            <w:tcW w:w="3114" w:type="dxa"/>
          </w:tcPr>
          <w:p w14:paraId="5459309C"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Resident</w:t>
            </w:r>
          </w:p>
        </w:tc>
        <w:tc>
          <w:tcPr>
            <w:tcW w:w="5902" w:type="dxa"/>
          </w:tcPr>
          <w:p w14:paraId="7CAAB778"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An applicant is resident in a dwelling if they occupy it as their sole or main home.</w:t>
            </w:r>
          </w:p>
        </w:tc>
      </w:tr>
      <w:tr w:rsidR="0075405D" w:rsidRPr="00940DD7" w14:paraId="551C2D5F" w14:textId="77777777" w:rsidTr="00D813DD">
        <w:tc>
          <w:tcPr>
            <w:tcW w:w="3114" w:type="dxa"/>
          </w:tcPr>
          <w:p w14:paraId="0409B3E5"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Residence rules</w:t>
            </w:r>
          </w:p>
        </w:tc>
        <w:tc>
          <w:tcPr>
            <w:tcW w:w="5902" w:type="dxa"/>
          </w:tcPr>
          <w:p w14:paraId="0346FB1D"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Qualifying conditions whereby an applicant must establish that they have the right to live in the UK and intend to settle in the UK, Isle of Man, Channel Islands or Ireland and make it their home.</w:t>
            </w:r>
          </w:p>
        </w:tc>
      </w:tr>
      <w:tr w:rsidR="0075405D" w:rsidRPr="00940DD7" w14:paraId="007F2E0E" w14:textId="77777777" w:rsidTr="00D813DD">
        <w:tc>
          <w:tcPr>
            <w:tcW w:w="3114" w:type="dxa"/>
          </w:tcPr>
          <w:p w14:paraId="35058B4D" w14:textId="77777777" w:rsidR="0075405D" w:rsidRPr="00940DD7" w:rsidRDefault="0075405D" w:rsidP="00D813DD">
            <w:pPr>
              <w:spacing w:line="276" w:lineRule="auto"/>
              <w:rPr>
                <w:rFonts w:eastAsia="Calibri" w:cstheme="minorHAnsi"/>
                <w:sz w:val="24"/>
                <w:szCs w:val="24"/>
              </w:rPr>
            </w:pPr>
            <w:r w:rsidRPr="00E75946">
              <w:rPr>
                <w:rFonts w:eastAsia="Calibri" w:cstheme="minorHAnsi"/>
                <w:sz w:val="24"/>
                <w:szCs w:val="24"/>
              </w:rPr>
              <w:t>Revision</w:t>
            </w:r>
          </w:p>
        </w:tc>
        <w:tc>
          <w:tcPr>
            <w:tcW w:w="5902" w:type="dxa"/>
          </w:tcPr>
          <w:p w14:paraId="30BDE822" w14:textId="0456E457" w:rsidR="0075405D" w:rsidRPr="00940DD7" w:rsidRDefault="00F52281" w:rsidP="00F44ACC">
            <w:pPr>
              <w:spacing w:line="276" w:lineRule="auto"/>
              <w:rPr>
                <w:rFonts w:eastAsia="Calibri" w:cstheme="minorHAnsi"/>
                <w:sz w:val="24"/>
                <w:szCs w:val="24"/>
              </w:rPr>
            </w:pPr>
            <w:r>
              <w:rPr>
                <w:rFonts w:eastAsia="Calibri" w:cstheme="minorHAnsi"/>
                <w:sz w:val="24"/>
                <w:szCs w:val="24"/>
              </w:rPr>
              <w:t>A</w:t>
            </w:r>
            <w:r w:rsidR="00107170" w:rsidRPr="00107170">
              <w:rPr>
                <w:rFonts w:eastAsia="Calibri" w:cstheme="minorHAnsi"/>
                <w:sz w:val="24"/>
                <w:szCs w:val="24"/>
              </w:rPr>
              <w:t xml:space="preserve"> previous decision is changed </w:t>
            </w:r>
            <w:r>
              <w:rPr>
                <w:rFonts w:eastAsia="Calibri" w:cstheme="minorHAnsi"/>
                <w:sz w:val="24"/>
                <w:szCs w:val="24"/>
              </w:rPr>
              <w:t xml:space="preserve">(revised) </w:t>
            </w:r>
            <w:r w:rsidR="00107170" w:rsidRPr="00107170">
              <w:rPr>
                <w:rFonts w:eastAsia="Calibri" w:cstheme="minorHAnsi"/>
                <w:sz w:val="24"/>
                <w:szCs w:val="24"/>
              </w:rPr>
              <w:t xml:space="preserve">from the same date it </w:t>
            </w:r>
            <w:r w:rsidR="00F44ACC">
              <w:rPr>
                <w:rFonts w:eastAsia="Calibri" w:cstheme="minorHAnsi"/>
                <w:sz w:val="24"/>
                <w:szCs w:val="24"/>
              </w:rPr>
              <w:t xml:space="preserve">originally </w:t>
            </w:r>
            <w:r w:rsidR="00107170" w:rsidRPr="00107170">
              <w:rPr>
                <w:rFonts w:eastAsia="Calibri" w:cstheme="minorHAnsi"/>
                <w:sz w:val="24"/>
                <w:szCs w:val="24"/>
              </w:rPr>
              <w:t>took effect from</w:t>
            </w:r>
            <w:r w:rsidR="00F44ACC">
              <w:rPr>
                <w:rFonts w:eastAsia="Calibri" w:cstheme="minorHAnsi"/>
                <w:sz w:val="24"/>
                <w:szCs w:val="24"/>
              </w:rPr>
              <w:t>.</w:t>
            </w:r>
            <w:r w:rsidR="00484CC5">
              <w:rPr>
                <w:rFonts w:eastAsia="Calibri" w:cstheme="minorHAnsi"/>
                <w:sz w:val="24"/>
                <w:szCs w:val="24"/>
              </w:rPr>
              <w:t xml:space="preserve"> </w:t>
            </w:r>
            <w:r w:rsidR="00484CC5" w:rsidRPr="00484CC5">
              <w:rPr>
                <w:rFonts w:eastAsia="Calibri" w:cstheme="minorHAnsi"/>
                <w:sz w:val="24"/>
                <w:szCs w:val="24"/>
              </w:rPr>
              <w:t>It allows for a review of the original decision, which may lead to changes based on new information or errors.</w:t>
            </w:r>
          </w:p>
        </w:tc>
      </w:tr>
      <w:tr w:rsidR="0075405D" w:rsidRPr="00940DD7" w14:paraId="6A37F135" w14:textId="77777777" w:rsidTr="00D813DD">
        <w:tc>
          <w:tcPr>
            <w:tcW w:w="3114" w:type="dxa"/>
          </w:tcPr>
          <w:p w14:paraId="2A16906D" w14:textId="77777777" w:rsidR="0075405D" w:rsidRPr="00E75946" w:rsidRDefault="0075405D" w:rsidP="00D813DD">
            <w:pPr>
              <w:spacing w:line="276" w:lineRule="auto"/>
              <w:rPr>
                <w:rFonts w:eastAsia="Calibri" w:cstheme="minorHAnsi"/>
                <w:sz w:val="24"/>
                <w:szCs w:val="24"/>
              </w:rPr>
            </w:pPr>
            <w:r w:rsidRPr="00E75946">
              <w:rPr>
                <w:rFonts w:eastAsia="Calibri" w:cstheme="minorHAnsi"/>
                <w:sz w:val="24"/>
                <w:szCs w:val="24"/>
              </w:rPr>
              <w:t>Scottish Infected Blood Support Scheme</w:t>
            </w:r>
          </w:p>
        </w:tc>
        <w:tc>
          <w:tcPr>
            <w:tcW w:w="5902" w:type="dxa"/>
          </w:tcPr>
          <w:p w14:paraId="3EAF6810" w14:textId="77777777" w:rsidR="0075405D" w:rsidRPr="00E75946" w:rsidRDefault="0075405D" w:rsidP="00D813DD">
            <w:pPr>
              <w:spacing w:line="276" w:lineRule="auto"/>
              <w:rPr>
                <w:rFonts w:eastAsia="Calibri" w:cstheme="minorHAnsi"/>
                <w:sz w:val="24"/>
                <w:szCs w:val="24"/>
              </w:rPr>
            </w:pPr>
            <w:r w:rsidRPr="00E75946">
              <w:rPr>
                <w:rFonts w:eastAsia="Calibri" w:cstheme="minorHAnsi"/>
                <w:sz w:val="24"/>
                <w:szCs w:val="24"/>
              </w:rPr>
              <w:t xml:space="preserve">A scheme that provides support to people in Scotland who were historically infected with hepatitis C and/or HIV following treatment with NHS blood or blood products. </w:t>
            </w:r>
          </w:p>
        </w:tc>
      </w:tr>
      <w:tr w:rsidR="0075405D" w:rsidRPr="00940DD7" w14:paraId="7EF9D042" w14:textId="77777777" w:rsidTr="00D813DD">
        <w:tc>
          <w:tcPr>
            <w:tcW w:w="3114" w:type="dxa"/>
          </w:tcPr>
          <w:p w14:paraId="7F2D7A08"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Second adult reduction (or second adult rebate) – pensioners only</w:t>
            </w:r>
          </w:p>
        </w:tc>
        <w:tc>
          <w:tcPr>
            <w:tcW w:w="5902" w:type="dxa"/>
          </w:tcPr>
          <w:p w14:paraId="0EAF87CF"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Another term for alternative maximum council tax reduction (see above).</w:t>
            </w:r>
          </w:p>
        </w:tc>
      </w:tr>
      <w:tr w:rsidR="0075405D" w:rsidRPr="00940DD7" w14:paraId="7F9E97C8" w14:textId="77777777" w:rsidTr="00D813DD">
        <w:tc>
          <w:tcPr>
            <w:tcW w:w="3114" w:type="dxa"/>
          </w:tcPr>
          <w:p w14:paraId="50B77FCB"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Self-employed earner</w:t>
            </w:r>
          </w:p>
        </w:tc>
        <w:tc>
          <w:tcPr>
            <w:tcW w:w="5902" w:type="dxa"/>
          </w:tcPr>
          <w:p w14:paraId="2AAE667D"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person who is gainfully employed in Great Britain otherwise than in employed-earners employment.</w:t>
            </w:r>
          </w:p>
        </w:tc>
      </w:tr>
      <w:tr w:rsidR="0075405D" w:rsidRPr="00940DD7" w14:paraId="58F75CB3" w14:textId="77777777" w:rsidTr="00D813DD">
        <w:tc>
          <w:tcPr>
            <w:tcW w:w="3114" w:type="dxa"/>
          </w:tcPr>
          <w:p w14:paraId="0231D3B6"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 xml:space="preserve">Service user </w:t>
            </w:r>
          </w:p>
        </w:tc>
        <w:tc>
          <w:tcPr>
            <w:tcW w:w="5902" w:type="dxa"/>
          </w:tcPr>
          <w:p w14:paraId="4C93B0ED"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person who is consulted by, or on behalf of, certain public bodies.</w:t>
            </w:r>
          </w:p>
        </w:tc>
      </w:tr>
      <w:tr w:rsidR="0075405D" w:rsidRPr="00940DD7" w14:paraId="0CDFF5AB" w14:textId="77777777" w:rsidTr="00D813DD">
        <w:tc>
          <w:tcPr>
            <w:tcW w:w="3114" w:type="dxa"/>
          </w:tcPr>
          <w:p w14:paraId="24AC1F63" w14:textId="77777777" w:rsidR="0075405D" w:rsidRPr="00E75946" w:rsidRDefault="0075405D" w:rsidP="00D813DD">
            <w:pPr>
              <w:spacing w:line="276" w:lineRule="auto"/>
              <w:rPr>
                <w:rFonts w:eastAsia="Calibri" w:cstheme="minorHAnsi"/>
                <w:sz w:val="24"/>
                <w:szCs w:val="24"/>
              </w:rPr>
            </w:pPr>
            <w:r w:rsidRPr="00E75946">
              <w:rPr>
                <w:rFonts w:eastAsia="Calibri" w:cstheme="minorHAnsi"/>
                <w:sz w:val="24"/>
                <w:szCs w:val="24"/>
              </w:rPr>
              <w:t>Skipton Fund</w:t>
            </w:r>
          </w:p>
        </w:tc>
        <w:tc>
          <w:tcPr>
            <w:tcW w:w="5902" w:type="dxa"/>
          </w:tcPr>
          <w:p w14:paraId="7A3CE311" w14:textId="77777777" w:rsidR="0075405D" w:rsidRPr="00E75946" w:rsidRDefault="0075405D" w:rsidP="00D813DD">
            <w:pPr>
              <w:spacing w:line="276" w:lineRule="auto"/>
              <w:rPr>
                <w:rFonts w:eastAsia="Calibri" w:cstheme="minorHAnsi"/>
                <w:sz w:val="24"/>
                <w:szCs w:val="24"/>
              </w:rPr>
            </w:pPr>
            <w:r w:rsidRPr="00E75946">
              <w:rPr>
                <w:rFonts w:eastAsia="Calibri" w:cstheme="minorHAnsi"/>
                <w:sz w:val="24"/>
                <w:szCs w:val="24"/>
              </w:rPr>
              <w:t>A scheme set up to make payments to people suffering from hepatitis C.</w:t>
            </w:r>
          </w:p>
        </w:tc>
      </w:tr>
      <w:tr w:rsidR="0075405D" w:rsidRPr="00940DD7" w14:paraId="1296BF64" w14:textId="77777777" w:rsidTr="00D813DD">
        <w:tc>
          <w:tcPr>
            <w:tcW w:w="3114" w:type="dxa"/>
          </w:tcPr>
          <w:p w14:paraId="06E06995"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State Pension Credit</w:t>
            </w:r>
          </w:p>
        </w:tc>
        <w:tc>
          <w:tcPr>
            <w:tcW w:w="5902" w:type="dxa"/>
          </w:tcPr>
          <w:p w14:paraId="6A3F1F0A"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An income-related (means-tested) benefit paid to pensioners on a low income. It has two components: the minimum guarantee and an additional ‘savings credit’ designed to reward those who have put by savings and income for retirement.</w:t>
            </w:r>
          </w:p>
        </w:tc>
      </w:tr>
      <w:tr w:rsidR="0075405D" w:rsidRPr="00940DD7" w14:paraId="0201D075" w14:textId="77777777" w:rsidTr="00D813DD">
        <w:tc>
          <w:tcPr>
            <w:tcW w:w="3114" w:type="dxa"/>
          </w:tcPr>
          <w:p w14:paraId="3C39235D"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Sports award</w:t>
            </w:r>
          </w:p>
        </w:tc>
        <w:tc>
          <w:tcPr>
            <w:tcW w:w="5902" w:type="dxa"/>
          </w:tcPr>
          <w:p w14:paraId="770E7DEC"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An award made by certain specific sports councils from funds derived from the National Lottery.</w:t>
            </w:r>
          </w:p>
        </w:tc>
      </w:tr>
      <w:tr w:rsidR="0075405D" w:rsidRPr="00940DD7" w14:paraId="7ADA52D2" w14:textId="77777777" w:rsidTr="00D813DD">
        <w:tc>
          <w:tcPr>
            <w:tcW w:w="3114" w:type="dxa"/>
          </w:tcPr>
          <w:p w14:paraId="1AA6C696"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Student</w:t>
            </w:r>
          </w:p>
        </w:tc>
        <w:tc>
          <w:tcPr>
            <w:tcW w:w="5902" w:type="dxa"/>
          </w:tcPr>
          <w:p w14:paraId="0B1D372C"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person who is attending or undertaking a course of study at an educational establishment or on a qualifying course.</w:t>
            </w:r>
            <w:r w:rsidRPr="00940DD7">
              <w:rPr>
                <w:rFonts w:eastAsia="Calibri" w:cstheme="minorHAnsi"/>
                <w:sz w:val="24"/>
                <w:szCs w:val="24"/>
                <w:vertAlign w:val="superscript"/>
              </w:rPr>
              <w:footnoteReference w:id="29"/>
            </w:r>
          </w:p>
        </w:tc>
      </w:tr>
      <w:tr w:rsidR="0075405D" w:rsidRPr="00940DD7" w14:paraId="7EF15D3A" w14:textId="77777777" w:rsidTr="00D813DD">
        <w:tc>
          <w:tcPr>
            <w:tcW w:w="3114" w:type="dxa"/>
          </w:tcPr>
          <w:p w14:paraId="24A83934" w14:textId="77777777" w:rsidR="0075405D" w:rsidRPr="00940DD7" w:rsidRDefault="0075405D" w:rsidP="00D813DD">
            <w:pPr>
              <w:spacing w:line="276" w:lineRule="auto"/>
              <w:rPr>
                <w:rFonts w:eastAsia="Calibri" w:cstheme="minorHAnsi"/>
                <w:sz w:val="24"/>
                <w:szCs w:val="24"/>
              </w:rPr>
            </w:pPr>
            <w:r w:rsidRPr="00E75946">
              <w:rPr>
                <w:rFonts w:eastAsia="Calibri" w:cstheme="minorHAnsi"/>
                <w:sz w:val="24"/>
                <w:szCs w:val="24"/>
              </w:rPr>
              <w:t>Supersession</w:t>
            </w:r>
          </w:p>
        </w:tc>
        <w:tc>
          <w:tcPr>
            <w:tcW w:w="5902" w:type="dxa"/>
          </w:tcPr>
          <w:p w14:paraId="64A73D8E" w14:textId="270065C5" w:rsidR="0075405D" w:rsidRPr="00940DD7" w:rsidRDefault="00E75946" w:rsidP="00D813DD">
            <w:pPr>
              <w:spacing w:line="276" w:lineRule="auto"/>
              <w:rPr>
                <w:rFonts w:eastAsia="Calibri" w:cstheme="minorHAnsi"/>
                <w:sz w:val="24"/>
                <w:szCs w:val="24"/>
              </w:rPr>
            </w:pPr>
            <w:r>
              <w:rPr>
                <w:rFonts w:eastAsia="Calibri" w:cstheme="minorHAnsi"/>
                <w:sz w:val="24"/>
                <w:szCs w:val="24"/>
              </w:rPr>
              <w:t>A</w:t>
            </w:r>
            <w:r w:rsidRPr="00E75946">
              <w:rPr>
                <w:rFonts w:eastAsia="Calibri" w:cstheme="minorHAnsi"/>
                <w:sz w:val="24"/>
                <w:szCs w:val="24"/>
              </w:rPr>
              <w:t xml:space="preserve"> previous decision is changed from a later date</w:t>
            </w:r>
            <w:r>
              <w:rPr>
                <w:rFonts w:eastAsia="Calibri" w:cstheme="minorHAnsi"/>
                <w:sz w:val="24"/>
                <w:szCs w:val="24"/>
              </w:rPr>
              <w:t>.</w:t>
            </w:r>
            <w:r w:rsidR="00A95E37">
              <w:t xml:space="preserve"> </w:t>
            </w:r>
            <w:r w:rsidR="00A95E37" w:rsidRPr="00A95E37">
              <w:rPr>
                <w:rFonts w:eastAsia="Calibri" w:cstheme="minorHAnsi"/>
                <w:sz w:val="24"/>
                <w:szCs w:val="24"/>
              </w:rPr>
              <w:t>It</w:t>
            </w:r>
            <w:r w:rsidR="00A95E37">
              <w:rPr>
                <w:rFonts w:eastAsia="Calibri" w:cstheme="minorHAnsi"/>
                <w:sz w:val="24"/>
                <w:szCs w:val="24"/>
              </w:rPr>
              <w:t xml:space="preserve"> is</w:t>
            </w:r>
            <w:r w:rsidR="00A95E37" w:rsidRPr="00A95E37">
              <w:rPr>
                <w:rFonts w:eastAsia="Calibri" w:cstheme="minorHAnsi"/>
                <w:sz w:val="24"/>
                <w:szCs w:val="24"/>
              </w:rPr>
              <w:t xml:space="preserve"> a way to address changes in circumstances or errors in the original decision.</w:t>
            </w:r>
          </w:p>
        </w:tc>
      </w:tr>
      <w:tr w:rsidR="0075405D" w:rsidRPr="00940DD7" w14:paraId="02B55A80" w14:textId="77777777" w:rsidTr="00D813DD">
        <w:tc>
          <w:tcPr>
            <w:tcW w:w="3114" w:type="dxa"/>
          </w:tcPr>
          <w:p w14:paraId="0C9288D0"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Support or reduction week</w:t>
            </w:r>
          </w:p>
        </w:tc>
        <w:tc>
          <w:tcPr>
            <w:tcW w:w="5902" w:type="dxa"/>
          </w:tcPr>
          <w:p w14:paraId="6C974816"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period of 7 days commencing on a Monday and ending on a Sunday.</w:t>
            </w:r>
          </w:p>
        </w:tc>
      </w:tr>
      <w:tr w:rsidR="0075405D" w:rsidRPr="00940DD7" w14:paraId="58763206" w14:textId="77777777" w:rsidTr="00D813DD">
        <w:tc>
          <w:tcPr>
            <w:tcW w:w="3114" w:type="dxa"/>
          </w:tcPr>
          <w:p w14:paraId="025D8033"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Temporary absence</w:t>
            </w:r>
          </w:p>
        </w:tc>
        <w:tc>
          <w:tcPr>
            <w:tcW w:w="5902" w:type="dxa"/>
          </w:tcPr>
          <w:p w14:paraId="580BD1A3"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period not exceeding a specified number of weeks where a person is temporarily absent from their home and intending to return to that home and has not sub-let that part of the home they normally occupy.</w:t>
            </w:r>
          </w:p>
        </w:tc>
      </w:tr>
      <w:tr w:rsidR="0075405D" w:rsidRPr="00940DD7" w14:paraId="22C2C189" w14:textId="77777777" w:rsidTr="00D813DD">
        <w:tc>
          <w:tcPr>
            <w:tcW w:w="3114" w:type="dxa"/>
          </w:tcPr>
          <w:p w14:paraId="496A043E"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The Trusts</w:t>
            </w:r>
          </w:p>
        </w:tc>
        <w:tc>
          <w:tcPr>
            <w:tcW w:w="5902" w:type="dxa"/>
          </w:tcPr>
          <w:p w14:paraId="0331A63A"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The Macfarlane Trust, the Macfarlane (Special Payments Trust) and the Macfarlane (Special Payments) (No.2) Trust.</w:t>
            </w:r>
          </w:p>
        </w:tc>
      </w:tr>
      <w:tr w:rsidR="0075405D" w:rsidRPr="00940DD7" w14:paraId="6FED392F" w14:textId="77777777" w:rsidTr="00D813DD">
        <w:tc>
          <w:tcPr>
            <w:tcW w:w="3114" w:type="dxa"/>
          </w:tcPr>
          <w:p w14:paraId="24875CAC"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Universal Credit</w:t>
            </w:r>
          </w:p>
        </w:tc>
        <w:tc>
          <w:tcPr>
            <w:tcW w:w="5902" w:type="dxa"/>
          </w:tcPr>
          <w:p w14:paraId="77FAE9EE"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An income-related (means-tested) benefit for people of working-age who are on a low income. It replaces four existing means-tested benefits, including Housing Benefit, and two tax credits.</w:t>
            </w:r>
          </w:p>
        </w:tc>
      </w:tr>
      <w:tr w:rsidR="0075405D" w:rsidRPr="00940DD7" w14:paraId="1E05E6EE" w14:textId="77777777" w:rsidTr="00D813DD">
        <w:tc>
          <w:tcPr>
            <w:tcW w:w="3114" w:type="dxa"/>
          </w:tcPr>
          <w:p w14:paraId="7AB7A54D" w14:textId="77777777" w:rsidR="0075405D" w:rsidRPr="00642E9B" w:rsidRDefault="0075405D" w:rsidP="00D813DD">
            <w:pPr>
              <w:spacing w:line="276" w:lineRule="auto"/>
              <w:rPr>
                <w:rFonts w:eastAsia="Calibri" w:cstheme="minorHAnsi"/>
                <w:sz w:val="24"/>
                <w:szCs w:val="24"/>
              </w:rPr>
            </w:pPr>
            <w:r w:rsidRPr="00642E9B">
              <w:rPr>
                <w:rFonts w:eastAsia="Calibri" w:cstheme="minorHAnsi"/>
                <w:bCs/>
                <w:sz w:val="24"/>
                <w:szCs w:val="24"/>
              </w:rPr>
              <w:t>Vaccine Damage Payment</w:t>
            </w:r>
          </w:p>
        </w:tc>
        <w:tc>
          <w:tcPr>
            <w:tcW w:w="5902" w:type="dxa"/>
          </w:tcPr>
          <w:p w14:paraId="724D6418" w14:textId="77777777" w:rsidR="0075405D" w:rsidRPr="00642E9B" w:rsidRDefault="0075405D" w:rsidP="00D813DD">
            <w:pPr>
              <w:spacing w:line="276" w:lineRule="auto"/>
              <w:rPr>
                <w:rFonts w:eastAsia="Calibri" w:cstheme="minorHAnsi"/>
                <w:sz w:val="24"/>
                <w:szCs w:val="24"/>
              </w:rPr>
            </w:pPr>
            <w:r w:rsidRPr="00642E9B">
              <w:rPr>
                <w:rFonts w:eastAsia="Calibri" w:cstheme="minorHAnsi"/>
                <w:sz w:val="24"/>
                <w:szCs w:val="24"/>
              </w:rPr>
              <w:t xml:space="preserve">A payment made if you are severely disabled as a result of a vaccination against certain diseases. </w:t>
            </w:r>
          </w:p>
        </w:tc>
      </w:tr>
      <w:tr w:rsidR="0075405D" w:rsidRPr="00940DD7" w14:paraId="4A5495E1" w14:textId="77777777" w:rsidTr="00D813DD">
        <w:tc>
          <w:tcPr>
            <w:tcW w:w="3114" w:type="dxa"/>
          </w:tcPr>
          <w:p w14:paraId="6378F5D3" w14:textId="77777777" w:rsidR="0075405D" w:rsidRPr="00642E9B" w:rsidRDefault="0075405D" w:rsidP="00D813DD">
            <w:pPr>
              <w:spacing w:line="276" w:lineRule="auto"/>
              <w:rPr>
                <w:rFonts w:eastAsia="Calibri" w:cstheme="minorHAnsi"/>
                <w:sz w:val="24"/>
                <w:szCs w:val="24"/>
              </w:rPr>
            </w:pPr>
            <w:r w:rsidRPr="00642E9B">
              <w:rPr>
                <w:rFonts w:eastAsia="Calibri" w:cstheme="minorHAnsi"/>
                <w:bCs/>
                <w:sz w:val="24"/>
                <w:szCs w:val="24"/>
              </w:rPr>
              <w:t>Victims of Overseas Terrorism Compensation Scheme</w:t>
            </w:r>
          </w:p>
        </w:tc>
        <w:tc>
          <w:tcPr>
            <w:tcW w:w="5902" w:type="dxa"/>
          </w:tcPr>
          <w:p w14:paraId="327B96CA" w14:textId="77777777" w:rsidR="0075405D" w:rsidRPr="00642E9B" w:rsidRDefault="0075405D" w:rsidP="00D813DD">
            <w:pPr>
              <w:spacing w:line="276" w:lineRule="auto"/>
              <w:rPr>
                <w:rFonts w:eastAsia="Calibri" w:cstheme="minorHAnsi"/>
                <w:sz w:val="24"/>
                <w:szCs w:val="24"/>
              </w:rPr>
            </w:pPr>
            <w:r w:rsidRPr="00642E9B">
              <w:rPr>
                <w:rFonts w:eastAsia="Calibri" w:cstheme="minorHAnsi"/>
                <w:sz w:val="24"/>
                <w:szCs w:val="24"/>
              </w:rPr>
              <w:t xml:space="preserve">A government funded scheme designed to compensate victims who sustain a relevant injury which is directly attributable to their being a direct victim of a designated act of terrorism overseas. </w:t>
            </w:r>
          </w:p>
        </w:tc>
      </w:tr>
      <w:tr w:rsidR="0075405D" w:rsidRPr="00940DD7" w14:paraId="636D21D7" w14:textId="77777777" w:rsidTr="00D813DD">
        <w:tc>
          <w:tcPr>
            <w:tcW w:w="3114" w:type="dxa"/>
          </w:tcPr>
          <w:p w14:paraId="2A06B20E"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Voluntary organisation</w:t>
            </w:r>
          </w:p>
        </w:tc>
        <w:tc>
          <w:tcPr>
            <w:tcW w:w="5902" w:type="dxa"/>
          </w:tcPr>
          <w:p w14:paraId="5DE98A57"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 xml:space="preserve">A body other than a public or local authority whose activities are carried out on a not-for-profit basis. </w:t>
            </w:r>
          </w:p>
        </w:tc>
      </w:tr>
      <w:tr w:rsidR="0075405D" w:rsidRPr="00940DD7" w14:paraId="2A8023AD" w14:textId="77777777" w:rsidTr="00D813DD">
        <w:tc>
          <w:tcPr>
            <w:tcW w:w="3114" w:type="dxa"/>
          </w:tcPr>
          <w:p w14:paraId="6CB82712"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War Disablement Pension</w:t>
            </w:r>
          </w:p>
        </w:tc>
        <w:tc>
          <w:tcPr>
            <w:tcW w:w="5902" w:type="dxa"/>
          </w:tcPr>
          <w:p w14:paraId="6FBFC1F1" w14:textId="6491FB34"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payment paid to people who have been injured or disabled as a result of any service in H</w:t>
            </w:r>
            <w:r w:rsidR="0083677B">
              <w:rPr>
                <w:rFonts w:eastAsia="Calibri" w:cstheme="minorHAnsi"/>
                <w:sz w:val="24"/>
                <w:szCs w:val="24"/>
              </w:rPr>
              <w:t>is</w:t>
            </w:r>
            <w:r w:rsidRPr="00940DD7">
              <w:rPr>
                <w:rFonts w:eastAsia="Calibri" w:cstheme="minorHAnsi"/>
                <w:sz w:val="24"/>
                <w:szCs w:val="24"/>
              </w:rPr>
              <w:t xml:space="preserve"> Majesty’s Armed Forces. The amount paid depends on the severity of the disablement.</w:t>
            </w:r>
          </w:p>
        </w:tc>
      </w:tr>
      <w:tr w:rsidR="0075405D" w:rsidRPr="00940DD7" w14:paraId="481E14CF" w14:textId="77777777" w:rsidTr="00D813DD">
        <w:tc>
          <w:tcPr>
            <w:tcW w:w="3114" w:type="dxa"/>
          </w:tcPr>
          <w:p w14:paraId="10E577B2"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War Widow’s Pension</w:t>
            </w:r>
          </w:p>
        </w:tc>
        <w:tc>
          <w:tcPr>
            <w:tcW w:w="5902" w:type="dxa"/>
          </w:tcPr>
          <w:p w14:paraId="4E2DA4F4"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pension payable to the widow, widower or in some circumstances the children of someone killed in the Armed Forces or who died later because of injury in the Armed Forces.</w:t>
            </w:r>
          </w:p>
        </w:tc>
      </w:tr>
      <w:tr w:rsidR="0075405D" w:rsidRPr="00940DD7" w14:paraId="07C9A86E" w14:textId="77777777" w:rsidTr="00D813DD">
        <w:tc>
          <w:tcPr>
            <w:tcW w:w="3114" w:type="dxa"/>
          </w:tcPr>
          <w:p w14:paraId="45111FD1" w14:textId="77777777" w:rsidR="0075405D" w:rsidRPr="00642E9B" w:rsidRDefault="0075405D" w:rsidP="00D813DD">
            <w:pPr>
              <w:spacing w:line="276" w:lineRule="auto"/>
              <w:rPr>
                <w:rFonts w:eastAsia="Calibri" w:cstheme="minorHAnsi"/>
                <w:sz w:val="24"/>
                <w:szCs w:val="24"/>
              </w:rPr>
            </w:pPr>
            <w:r w:rsidRPr="00642E9B">
              <w:rPr>
                <w:rFonts w:eastAsia="Calibri" w:cstheme="minorHAnsi"/>
                <w:sz w:val="24"/>
                <w:szCs w:val="24"/>
              </w:rPr>
              <w:t>We Love Manchester Emergency Fund</w:t>
            </w:r>
          </w:p>
        </w:tc>
        <w:tc>
          <w:tcPr>
            <w:tcW w:w="5902" w:type="dxa"/>
          </w:tcPr>
          <w:p w14:paraId="3CFE6DDE" w14:textId="77777777" w:rsidR="0075405D" w:rsidRPr="00642E9B" w:rsidRDefault="0075405D" w:rsidP="00D813DD">
            <w:pPr>
              <w:spacing w:line="276" w:lineRule="auto"/>
              <w:rPr>
                <w:rFonts w:eastAsia="Calibri" w:cstheme="minorHAnsi"/>
                <w:sz w:val="24"/>
                <w:szCs w:val="24"/>
              </w:rPr>
            </w:pPr>
            <w:r w:rsidRPr="00642E9B">
              <w:rPr>
                <w:rFonts w:eastAsia="Calibri" w:cstheme="minorHAnsi"/>
                <w:sz w:val="24"/>
                <w:szCs w:val="24"/>
              </w:rPr>
              <w:t>A charity set up to co-ordinate, administer and distribute the monies donated in response to the Manchester Arena attack on 22 May 2017.</w:t>
            </w:r>
          </w:p>
        </w:tc>
      </w:tr>
      <w:tr w:rsidR="0075405D" w:rsidRPr="00940DD7" w14:paraId="1593804A" w14:textId="77777777" w:rsidTr="00D813DD">
        <w:tc>
          <w:tcPr>
            <w:tcW w:w="3114" w:type="dxa"/>
          </w:tcPr>
          <w:p w14:paraId="5E4F4213" w14:textId="77777777" w:rsidR="0075405D" w:rsidRPr="00642E9B" w:rsidRDefault="0075405D" w:rsidP="00D813DD">
            <w:pPr>
              <w:spacing w:line="276" w:lineRule="auto"/>
              <w:rPr>
                <w:rFonts w:eastAsia="Calibri" w:cstheme="minorHAnsi"/>
                <w:sz w:val="24"/>
                <w:szCs w:val="24"/>
              </w:rPr>
            </w:pPr>
            <w:r w:rsidRPr="00642E9B">
              <w:rPr>
                <w:rFonts w:eastAsia="Calibri" w:cstheme="minorHAnsi"/>
                <w:sz w:val="24"/>
                <w:szCs w:val="24"/>
              </w:rPr>
              <w:t>Windrush Compensation Scheme</w:t>
            </w:r>
          </w:p>
        </w:tc>
        <w:tc>
          <w:tcPr>
            <w:tcW w:w="5902" w:type="dxa"/>
          </w:tcPr>
          <w:p w14:paraId="21A6C2FF" w14:textId="77777777" w:rsidR="0075405D" w:rsidRPr="00642E9B" w:rsidRDefault="0075405D" w:rsidP="00D813DD">
            <w:pPr>
              <w:spacing w:line="276" w:lineRule="auto"/>
              <w:rPr>
                <w:rFonts w:eastAsia="Calibri" w:cstheme="minorHAnsi"/>
                <w:sz w:val="24"/>
                <w:szCs w:val="24"/>
              </w:rPr>
            </w:pPr>
            <w:r w:rsidRPr="00642E9B">
              <w:rPr>
                <w:rFonts w:eastAsia="Calibri" w:cstheme="minorHAnsi"/>
                <w:sz w:val="24"/>
                <w:szCs w:val="24"/>
              </w:rPr>
              <w:t>A scheme set up by the government to compensate people who have suffered loss because they are unable to demonstrate their lawful status in the UK.</w:t>
            </w:r>
          </w:p>
        </w:tc>
      </w:tr>
      <w:tr w:rsidR="0075405D" w:rsidRPr="00940DD7" w14:paraId="2041A469" w14:textId="77777777" w:rsidTr="00D813DD">
        <w:tc>
          <w:tcPr>
            <w:tcW w:w="3114" w:type="dxa"/>
          </w:tcPr>
          <w:p w14:paraId="56AD4D94"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Working-age applicant</w:t>
            </w:r>
          </w:p>
        </w:tc>
        <w:tc>
          <w:tcPr>
            <w:tcW w:w="5902" w:type="dxa"/>
          </w:tcPr>
          <w:p w14:paraId="51861788" w14:textId="274312E7" w:rsidR="0075405D" w:rsidRPr="002967D1" w:rsidRDefault="0075405D" w:rsidP="00D813DD">
            <w:pPr>
              <w:spacing w:line="276" w:lineRule="auto"/>
              <w:rPr>
                <w:rFonts w:eastAsia="Calibri" w:cstheme="minorHAnsi"/>
                <w:sz w:val="24"/>
                <w:szCs w:val="24"/>
              </w:rPr>
            </w:pPr>
            <w:r w:rsidRPr="002967D1">
              <w:rPr>
                <w:rFonts w:eastAsia="Calibri" w:cstheme="minorHAnsi"/>
                <w:sz w:val="24"/>
                <w:szCs w:val="24"/>
              </w:rPr>
              <w:t>A person who has not reached the qualifying age for State Pension Credit or who has reached that age but is receiving (or where there is a partner the partner is receiving) a working-age income-related benefit.</w:t>
            </w:r>
            <w:r w:rsidR="004D6786" w:rsidRPr="002967D1">
              <w:rPr>
                <w:rFonts w:eastAsia="Calibri" w:cstheme="minorHAnsi"/>
                <w:sz w:val="24"/>
                <w:szCs w:val="24"/>
              </w:rPr>
              <w:t xml:space="preserve"> (</w:t>
            </w:r>
            <w:r w:rsidR="00784AD5" w:rsidRPr="002967D1">
              <w:rPr>
                <w:rFonts w:eastAsia="Calibri" w:cstheme="minorHAnsi"/>
                <w:sz w:val="24"/>
                <w:szCs w:val="24"/>
              </w:rPr>
              <w:t xml:space="preserve">However, </w:t>
            </w:r>
            <w:r w:rsidR="00FE6C46" w:rsidRPr="002967D1">
              <w:rPr>
                <w:rFonts w:eastAsia="Calibri" w:cstheme="minorHAnsi"/>
                <w:sz w:val="24"/>
                <w:szCs w:val="24"/>
              </w:rPr>
              <w:t>if</w:t>
            </w:r>
            <w:r w:rsidR="00784AD5" w:rsidRPr="002967D1">
              <w:rPr>
                <w:rFonts w:eastAsia="Calibri" w:cstheme="minorHAnsi"/>
                <w:sz w:val="24"/>
                <w:szCs w:val="24"/>
              </w:rPr>
              <w:t xml:space="preserve"> a pensioner is receiving Universal Credit </w:t>
            </w:r>
            <w:r w:rsidR="004A0018" w:rsidRPr="002967D1">
              <w:rPr>
                <w:rFonts w:eastAsia="Calibri" w:cstheme="minorHAnsi"/>
                <w:sz w:val="24"/>
                <w:szCs w:val="24"/>
              </w:rPr>
              <w:t xml:space="preserve">solely </w:t>
            </w:r>
            <w:r w:rsidR="00784AD5" w:rsidRPr="002967D1">
              <w:rPr>
                <w:rFonts w:eastAsia="Calibri" w:cstheme="minorHAnsi"/>
                <w:sz w:val="24"/>
                <w:szCs w:val="24"/>
              </w:rPr>
              <w:t>because of the closure of Working Tax Credit, the</w:t>
            </w:r>
            <w:r w:rsidR="00FE6C46" w:rsidRPr="002967D1">
              <w:rPr>
                <w:rFonts w:eastAsia="Calibri" w:cstheme="minorHAnsi"/>
                <w:sz w:val="24"/>
                <w:szCs w:val="24"/>
              </w:rPr>
              <w:t>ir entitlement is calculated under the pension-age scheme)</w:t>
            </w:r>
            <w:r w:rsidR="00784AD5" w:rsidRPr="002967D1">
              <w:rPr>
                <w:rFonts w:eastAsia="Calibri" w:cstheme="minorHAnsi"/>
                <w:sz w:val="24"/>
                <w:szCs w:val="24"/>
              </w:rPr>
              <w:t xml:space="preserve">  </w:t>
            </w:r>
          </w:p>
        </w:tc>
      </w:tr>
      <w:tr w:rsidR="0075405D" w:rsidRPr="00940DD7" w14:paraId="6E1A9927" w14:textId="77777777" w:rsidTr="00D813DD">
        <w:tc>
          <w:tcPr>
            <w:tcW w:w="3114" w:type="dxa"/>
          </w:tcPr>
          <w:p w14:paraId="114D081F"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Working Tax Credit</w:t>
            </w:r>
          </w:p>
        </w:tc>
        <w:tc>
          <w:tcPr>
            <w:tcW w:w="5902" w:type="dxa"/>
          </w:tcPr>
          <w:p w14:paraId="533D34AC"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 xml:space="preserve">An income-related payment made to someone in paid work but on a low income. Different qualifying conditions apply depending on age and hours worked. </w:t>
            </w:r>
          </w:p>
        </w:tc>
      </w:tr>
      <w:tr w:rsidR="0075405D" w:rsidRPr="00940DD7" w14:paraId="3D5AC197" w14:textId="77777777" w:rsidTr="00D813DD">
        <w:tc>
          <w:tcPr>
            <w:tcW w:w="3114" w:type="dxa"/>
          </w:tcPr>
          <w:p w14:paraId="0D7251E0"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Young person</w:t>
            </w:r>
          </w:p>
        </w:tc>
        <w:tc>
          <w:tcPr>
            <w:tcW w:w="5902" w:type="dxa"/>
          </w:tcPr>
          <w:p w14:paraId="75BBB6A5" w14:textId="77777777" w:rsidR="0075405D" w:rsidRPr="00940DD7" w:rsidRDefault="0075405D" w:rsidP="00D813DD">
            <w:pPr>
              <w:spacing w:line="276" w:lineRule="auto"/>
              <w:rPr>
                <w:rFonts w:eastAsia="Calibri" w:cstheme="minorHAnsi"/>
                <w:sz w:val="24"/>
                <w:szCs w:val="24"/>
              </w:rPr>
            </w:pPr>
            <w:r w:rsidRPr="00940DD7">
              <w:rPr>
                <w:rFonts w:eastAsia="Calibri" w:cstheme="minorHAnsi"/>
                <w:sz w:val="24"/>
                <w:szCs w:val="24"/>
              </w:rPr>
              <w:t>A person who is a qualifying young person for Child Benefit purposes. The young person must be 16 or over and under 20 and on a course of full-time, non-advanced education or in approved training, or in appropriate full-time education.</w:t>
            </w:r>
          </w:p>
        </w:tc>
      </w:tr>
    </w:tbl>
    <w:p w14:paraId="5DC19C30" w14:textId="77777777" w:rsidR="0075405D" w:rsidRPr="00940DD7" w:rsidRDefault="0075405D" w:rsidP="0075405D">
      <w:pPr>
        <w:rPr>
          <w:rFonts w:eastAsia="Calibri" w:cstheme="minorHAnsi"/>
          <w:sz w:val="24"/>
          <w:szCs w:val="24"/>
        </w:rPr>
      </w:pPr>
    </w:p>
    <w:p w14:paraId="37D13192" w14:textId="2CA3CD43" w:rsidR="006E296B" w:rsidRPr="00183ED8" w:rsidRDefault="00284C27" w:rsidP="00432D81">
      <w:pPr>
        <w:pStyle w:val="Heading1"/>
        <w:rPr>
          <w:color w:val="00B050"/>
          <w:u w:val="none"/>
        </w:rPr>
      </w:pPr>
      <w:bookmarkStart w:id="65" w:name="_Toc190794847"/>
      <w:r w:rsidRPr="00994AE8">
        <w:t>Annex 2 - Polygamous marriages</w:t>
      </w:r>
      <w:bookmarkEnd w:id="65"/>
      <w:r w:rsidR="001F7EA3" w:rsidRPr="00183ED8">
        <w:rPr>
          <w:u w:val="none"/>
        </w:rPr>
        <w:t xml:space="preserve"> </w:t>
      </w:r>
    </w:p>
    <w:p w14:paraId="49440039" w14:textId="27A81A8B" w:rsidR="007E7BDD" w:rsidRPr="007E7BDD" w:rsidRDefault="007E7BDD" w:rsidP="007E7BDD">
      <w:pPr>
        <w:rPr>
          <w:b/>
          <w:bCs/>
          <w:i/>
          <w:iCs/>
          <w:sz w:val="24"/>
          <w:szCs w:val="24"/>
        </w:rPr>
      </w:pPr>
      <w:r w:rsidRPr="007E7BDD">
        <w:rPr>
          <w:b/>
          <w:bCs/>
          <w:i/>
          <w:iCs/>
          <w:sz w:val="24"/>
          <w:szCs w:val="24"/>
        </w:rPr>
        <w:t xml:space="preserve">(This annex </w:t>
      </w:r>
      <w:r w:rsidR="00E776FC">
        <w:rPr>
          <w:b/>
          <w:bCs/>
          <w:i/>
          <w:iCs/>
          <w:sz w:val="24"/>
          <w:szCs w:val="24"/>
        </w:rPr>
        <w:t>applies only to pensioners</w:t>
      </w:r>
      <w:r w:rsidRPr="007E7BDD">
        <w:rPr>
          <w:b/>
          <w:bCs/>
          <w:i/>
          <w:iCs/>
          <w:sz w:val="24"/>
          <w:szCs w:val="24"/>
        </w:rPr>
        <w:t xml:space="preserve">) </w:t>
      </w:r>
    </w:p>
    <w:p w14:paraId="3E6DFA5D" w14:textId="5BE1ADE4" w:rsidR="00A95376" w:rsidRPr="00365AF9" w:rsidRDefault="00A95376" w:rsidP="00A95376">
      <w:pPr>
        <w:rPr>
          <w:sz w:val="24"/>
          <w:szCs w:val="24"/>
        </w:rPr>
      </w:pPr>
      <w:r>
        <w:rPr>
          <w:sz w:val="24"/>
          <w:szCs w:val="24"/>
        </w:rPr>
        <w:t xml:space="preserve">A polygamous marriage means any marriage where one party is married to more than one person, and the ceremony of marriage took place under the law of a country which permits polygamy. The amount for living expenses for polygamously married couples is calculated by awarding the highest amount applicable to the applicant and one of their partners. </w:t>
      </w:r>
    </w:p>
    <w:p w14:paraId="1C2A9482" w14:textId="77777777" w:rsidR="00A95376" w:rsidRPr="00365AF9" w:rsidRDefault="00A95376" w:rsidP="00A95376">
      <w:pPr>
        <w:rPr>
          <w:sz w:val="24"/>
          <w:szCs w:val="24"/>
        </w:rPr>
      </w:pPr>
      <w:r w:rsidRPr="00365AF9">
        <w:rPr>
          <w:sz w:val="24"/>
          <w:szCs w:val="24"/>
        </w:rPr>
        <w:t>An additional amount is awarded for each additional spouse in the same household, as set out in the table below:</w:t>
      </w:r>
    </w:p>
    <w:tbl>
      <w:tblPr>
        <w:tblStyle w:val="TableGrid"/>
        <w:tblW w:w="0" w:type="auto"/>
        <w:tblLook w:val="04A0" w:firstRow="1" w:lastRow="0" w:firstColumn="1" w:lastColumn="0" w:noHBand="0" w:noVBand="1"/>
      </w:tblPr>
      <w:tblGrid>
        <w:gridCol w:w="4106"/>
        <w:gridCol w:w="2835"/>
      </w:tblGrid>
      <w:tr w:rsidR="00A95376" w:rsidRPr="00365AF9" w14:paraId="120AD045" w14:textId="77777777" w:rsidTr="005D629C">
        <w:tc>
          <w:tcPr>
            <w:tcW w:w="4106" w:type="dxa"/>
            <w:shd w:val="clear" w:color="auto" w:fill="E2EFD9" w:themeFill="accent6" w:themeFillTint="33"/>
          </w:tcPr>
          <w:p w14:paraId="28900716" w14:textId="77777777" w:rsidR="00A95376" w:rsidRPr="00365AF9" w:rsidRDefault="00A95376" w:rsidP="005D629C">
            <w:pPr>
              <w:rPr>
                <w:sz w:val="24"/>
                <w:szCs w:val="24"/>
              </w:rPr>
            </w:pPr>
            <w:r w:rsidRPr="00365AF9">
              <w:rPr>
                <w:sz w:val="24"/>
                <w:szCs w:val="24"/>
              </w:rPr>
              <w:t>Category of applicant</w:t>
            </w:r>
          </w:p>
        </w:tc>
        <w:tc>
          <w:tcPr>
            <w:tcW w:w="2835" w:type="dxa"/>
            <w:shd w:val="clear" w:color="auto" w:fill="E2EFD9" w:themeFill="accent6" w:themeFillTint="33"/>
          </w:tcPr>
          <w:p w14:paraId="386C91E3" w14:textId="77777777" w:rsidR="00A95376" w:rsidRPr="00365AF9" w:rsidRDefault="00A95376" w:rsidP="005D629C">
            <w:pPr>
              <w:rPr>
                <w:sz w:val="24"/>
                <w:szCs w:val="24"/>
              </w:rPr>
            </w:pPr>
            <w:r w:rsidRPr="00365AF9">
              <w:rPr>
                <w:sz w:val="24"/>
                <w:szCs w:val="24"/>
              </w:rPr>
              <w:t>Amount for each additional spouse</w:t>
            </w:r>
          </w:p>
          <w:p w14:paraId="38258277" w14:textId="77777777" w:rsidR="00A95376" w:rsidRPr="00365AF9" w:rsidRDefault="00A95376" w:rsidP="005D629C">
            <w:pPr>
              <w:rPr>
                <w:sz w:val="24"/>
                <w:szCs w:val="24"/>
              </w:rPr>
            </w:pPr>
          </w:p>
        </w:tc>
      </w:tr>
      <w:tr w:rsidR="0046151A" w:rsidRPr="00365AF9" w14:paraId="30B92968" w14:textId="77777777" w:rsidTr="005D629C">
        <w:tc>
          <w:tcPr>
            <w:tcW w:w="4106" w:type="dxa"/>
          </w:tcPr>
          <w:p w14:paraId="74A270A2" w14:textId="77777777" w:rsidR="0046151A" w:rsidRPr="00365AF9" w:rsidRDefault="0046151A" w:rsidP="0046151A">
            <w:pPr>
              <w:rPr>
                <w:sz w:val="24"/>
                <w:szCs w:val="24"/>
              </w:rPr>
            </w:pPr>
            <w:r w:rsidRPr="00365AF9">
              <w:rPr>
                <w:sz w:val="24"/>
                <w:szCs w:val="24"/>
              </w:rPr>
              <w:t>Pensioner (one or more members of the marriage have attained pension age before 1</w:t>
            </w:r>
            <w:r w:rsidRPr="00365AF9">
              <w:rPr>
                <w:sz w:val="24"/>
                <w:szCs w:val="24"/>
                <w:vertAlign w:val="superscript"/>
              </w:rPr>
              <w:t>st</w:t>
            </w:r>
            <w:r w:rsidRPr="00365AF9">
              <w:rPr>
                <w:sz w:val="24"/>
                <w:szCs w:val="24"/>
              </w:rPr>
              <w:t xml:space="preserve"> April 2021)</w:t>
            </w:r>
          </w:p>
          <w:p w14:paraId="16C7F7E2" w14:textId="77777777" w:rsidR="0046151A" w:rsidRPr="00365AF9" w:rsidRDefault="0046151A" w:rsidP="0046151A">
            <w:pPr>
              <w:rPr>
                <w:sz w:val="24"/>
                <w:szCs w:val="24"/>
              </w:rPr>
            </w:pPr>
          </w:p>
        </w:tc>
        <w:tc>
          <w:tcPr>
            <w:tcW w:w="2835" w:type="dxa"/>
          </w:tcPr>
          <w:p w14:paraId="107D447D" w14:textId="28C20320" w:rsidR="0046151A" w:rsidRPr="002967D1" w:rsidRDefault="0046151A" w:rsidP="0046151A">
            <w:pPr>
              <w:rPr>
                <w:sz w:val="24"/>
                <w:szCs w:val="24"/>
              </w:rPr>
            </w:pPr>
            <w:r w:rsidRPr="002967D1">
              <w:rPr>
                <w:sz w:val="24"/>
                <w:szCs w:val="24"/>
              </w:rPr>
              <w:t>£121.60</w:t>
            </w:r>
          </w:p>
        </w:tc>
      </w:tr>
      <w:tr w:rsidR="0046151A" w:rsidRPr="00365AF9" w14:paraId="3B0C5020" w14:textId="77777777" w:rsidTr="005D629C">
        <w:tc>
          <w:tcPr>
            <w:tcW w:w="4106" w:type="dxa"/>
          </w:tcPr>
          <w:p w14:paraId="4A7644E3" w14:textId="77777777" w:rsidR="0046151A" w:rsidRPr="00365AF9" w:rsidRDefault="0046151A" w:rsidP="0046151A">
            <w:pPr>
              <w:rPr>
                <w:sz w:val="24"/>
                <w:szCs w:val="24"/>
              </w:rPr>
            </w:pPr>
            <w:r w:rsidRPr="00365AF9">
              <w:rPr>
                <w:sz w:val="24"/>
                <w:szCs w:val="24"/>
              </w:rPr>
              <w:t>Pensioner (all members of the marriage have attained pension age on or after 1</w:t>
            </w:r>
            <w:r w:rsidRPr="00365AF9">
              <w:rPr>
                <w:sz w:val="24"/>
                <w:szCs w:val="24"/>
                <w:vertAlign w:val="superscript"/>
              </w:rPr>
              <w:t>st</w:t>
            </w:r>
            <w:r w:rsidRPr="00365AF9">
              <w:rPr>
                <w:sz w:val="24"/>
                <w:szCs w:val="24"/>
              </w:rPr>
              <w:t xml:space="preserve"> April 2021)</w:t>
            </w:r>
          </w:p>
          <w:p w14:paraId="363D8498" w14:textId="77777777" w:rsidR="0046151A" w:rsidRPr="00365AF9" w:rsidRDefault="0046151A" w:rsidP="0046151A">
            <w:pPr>
              <w:rPr>
                <w:sz w:val="24"/>
                <w:szCs w:val="24"/>
              </w:rPr>
            </w:pPr>
          </w:p>
        </w:tc>
        <w:tc>
          <w:tcPr>
            <w:tcW w:w="2835" w:type="dxa"/>
          </w:tcPr>
          <w:p w14:paraId="711483AC" w14:textId="30FB5C65" w:rsidR="0046151A" w:rsidRPr="002967D1" w:rsidRDefault="0046151A" w:rsidP="0046151A">
            <w:pPr>
              <w:rPr>
                <w:sz w:val="24"/>
                <w:szCs w:val="24"/>
              </w:rPr>
            </w:pPr>
            <w:r w:rsidRPr="002967D1">
              <w:rPr>
                <w:sz w:val="24"/>
                <w:szCs w:val="24"/>
              </w:rPr>
              <w:t>£119.50</w:t>
            </w:r>
          </w:p>
        </w:tc>
      </w:tr>
    </w:tbl>
    <w:p w14:paraId="626AB22A" w14:textId="77777777" w:rsidR="00A95376" w:rsidRDefault="00A95376" w:rsidP="00A95376">
      <w:pPr>
        <w:rPr>
          <w:sz w:val="24"/>
          <w:szCs w:val="24"/>
        </w:rPr>
      </w:pPr>
    </w:p>
    <w:p w14:paraId="3241ED98" w14:textId="77777777" w:rsidR="00A95376" w:rsidRDefault="00A95376" w:rsidP="00A95376">
      <w:pPr>
        <w:rPr>
          <w:sz w:val="24"/>
          <w:szCs w:val="24"/>
        </w:rPr>
      </w:pPr>
      <w:r>
        <w:rPr>
          <w:sz w:val="24"/>
          <w:szCs w:val="24"/>
        </w:rPr>
        <w:t>The amounts awarded for children and other components are the same as for other applicants.</w:t>
      </w:r>
    </w:p>
    <w:p w14:paraId="2644AF1F" w14:textId="77777777" w:rsidR="00A95376" w:rsidRDefault="00A95376" w:rsidP="00A95376">
      <w:pPr>
        <w:rPr>
          <w:sz w:val="24"/>
          <w:szCs w:val="24"/>
        </w:rPr>
      </w:pPr>
      <w:r>
        <w:rPr>
          <w:sz w:val="24"/>
          <w:szCs w:val="24"/>
        </w:rPr>
        <w:t>Where an applicant is polygamously married they are treated as possessing the income and capital of all partners to the marriage with whom they share the household.</w:t>
      </w:r>
    </w:p>
    <w:p w14:paraId="33FEF601" w14:textId="77777777" w:rsidR="00A95376" w:rsidRPr="00801173" w:rsidRDefault="00A95376" w:rsidP="00A95376">
      <w:pPr>
        <w:rPr>
          <w:sz w:val="24"/>
          <w:szCs w:val="24"/>
        </w:rPr>
      </w:pPr>
      <w:r>
        <w:rPr>
          <w:sz w:val="24"/>
          <w:szCs w:val="24"/>
        </w:rPr>
        <w:t xml:space="preserve">Where a person who is polygamously married lives as a non-dependant member of an applicant’s household, only one non-dependant deduction is made, but the amount deducted is the highest applicable after taking account of the circumstances and income of all partners in the marriage. </w:t>
      </w:r>
    </w:p>
    <w:p w14:paraId="55A9CA9A" w14:textId="61F677C9" w:rsidR="00B71587" w:rsidRPr="00D6699A" w:rsidRDefault="00994AE8" w:rsidP="00B71587">
      <w:pPr>
        <w:pStyle w:val="Heading1"/>
        <w:rPr>
          <w:color w:val="FF0000"/>
          <w:u w:val="none"/>
        </w:rPr>
      </w:pPr>
      <w:bookmarkStart w:id="66" w:name="_Annex_3_-"/>
      <w:bookmarkStart w:id="67" w:name="_Toc190794848"/>
      <w:bookmarkEnd w:id="66"/>
      <w:r w:rsidRPr="00513E60">
        <w:t>Annex 3 - Childcare charges</w:t>
      </w:r>
      <w:bookmarkEnd w:id="67"/>
      <w:r w:rsidR="00973DD5">
        <w:rPr>
          <w:u w:val="none"/>
        </w:rPr>
        <w:t xml:space="preserve"> </w:t>
      </w:r>
    </w:p>
    <w:p w14:paraId="055BB464" w14:textId="10005FAA" w:rsidR="005315AB" w:rsidRPr="0074512D" w:rsidRDefault="005315AB" w:rsidP="007475C1">
      <w:pPr>
        <w:rPr>
          <w:b/>
          <w:bCs/>
          <w:i/>
          <w:iCs/>
          <w:sz w:val="24"/>
          <w:szCs w:val="24"/>
        </w:rPr>
      </w:pPr>
      <w:bookmarkStart w:id="68" w:name="_Hlk152866741"/>
      <w:r w:rsidRPr="0074512D">
        <w:rPr>
          <w:b/>
          <w:bCs/>
          <w:i/>
          <w:iCs/>
          <w:sz w:val="24"/>
          <w:szCs w:val="24"/>
        </w:rPr>
        <w:t xml:space="preserve">(This annex does not apply to applicants receiving Universal Credit) </w:t>
      </w:r>
    </w:p>
    <w:bookmarkEnd w:id="68"/>
    <w:p w14:paraId="1616FCFD" w14:textId="189A2E9F" w:rsidR="007475C1" w:rsidRPr="007475C1" w:rsidRDefault="007475C1" w:rsidP="007475C1">
      <w:pPr>
        <w:rPr>
          <w:sz w:val="24"/>
          <w:szCs w:val="24"/>
        </w:rPr>
      </w:pPr>
      <w:r w:rsidRPr="007475C1">
        <w:rPr>
          <w:sz w:val="24"/>
          <w:szCs w:val="24"/>
        </w:rPr>
        <w:t>Where incurred, childcare charges can be deducted from income where the applicant is:</w:t>
      </w:r>
    </w:p>
    <w:p w14:paraId="6CC02322" w14:textId="48098C17" w:rsidR="00A236AE" w:rsidRPr="001F7020" w:rsidRDefault="00A236AE" w:rsidP="00A236AE">
      <w:pPr>
        <w:pStyle w:val="ListParagraph"/>
        <w:numPr>
          <w:ilvl w:val="0"/>
          <w:numId w:val="20"/>
        </w:numPr>
        <w:rPr>
          <w:sz w:val="24"/>
          <w:szCs w:val="24"/>
        </w:rPr>
      </w:pPr>
      <w:r w:rsidRPr="001F7020">
        <w:rPr>
          <w:sz w:val="24"/>
          <w:szCs w:val="24"/>
        </w:rPr>
        <w:t xml:space="preserve">A lone parent who is working </w:t>
      </w:r>
      <w:r w:rsidR="001F7020" w:rsidRPr="001F7020">
        <w:rPr>
          <w:sz w:val="24"/>
          <w:szCs w:val="24"/>
        </w:rPr>
        <w:t>at</w:t>
      </w:r>
      <w:r w:rsidRPr="001F7020">
        <w:rPr>
          <w:sz w:val="24"/>
          <w:szCs w:val="24"/>
        </w:rPr>
        <w:t xml:space="preserve"> least 16 hours a week;</w:t>
      </w:r>
    </w:p>
    <w:p w14:paraId="2210CECF" w14:textId="100BB644" w:rsidR="00A236AE" w:rsidRPr="001F7020" w:rsidRDefault="00A236AE" w:rsidP="00A236AE">
      <w:pPr>
        <w:pStyle w:val="ListParagraph"/>
        <w:numPr>
          <w:ilvl w:val="0"/>
          <w:numId w:val="20"/>
        </w:numPr>
        <w:rPr>
          <w:sz w:val="24"/>
          <w:szCs w:val="24"/>
        </w:rPr>
      </w:pPr>
      <w:r w:rsidRPr="001F7020">
        <w:rPr>
          <w:sz w:val="24"/>
          <w:szCs w:val="24"/>
        </w:rPr>
        <w:t>A member of a couple both of whom are working at least 16 hours a week;</w:t>
      </w:r>
    </w:p>
    <w:p w14:paraId="5C1D9DE5" w14:textId="2746D866" w:rsidR="007475C1" w:rsidRPr="00936E3B" w:rsidRDefault="007475C1" w:rsidP="0053674F">
      <w:pPr>
        <w:pStyle w:val="ListParagraph"/>
        <w:numPr>
          <w:ilvl w:val="0"/>
          <w:numId w:val="20"/>
        </w:numPr>
        <w:rPr>
          <w:sz w:val="24"/>
          <w:szCs w:val="24"/>
        </w:rPr>
      </w:pPr>
      <w:r w:rsidRPr="00936E3B">
        <w:rPr>
          <w:sz w:val="24"/>
          <w:szCs w:val="24"/>
        </w:rPr>
        <w:t>A member of a couple one of whom is working and the other is incapacitated</w:t>
      </w:r>
      <w:r w:rsidR="00D54595">
        <w:rPr>
          <w:sz w:val="24"/>
          <w:szCs w:val="24"/>
        </w:rPr>
        <w:t>,</w:t>
      </w:r>
      <w:r w:rsidR="003A2648">
        <w:rPr>
          <w:rStyle w:val="FootnoteReference"/>
          <w:sz w:val="24"/>
          <w:szCs w:val="24"/>
        </w:rPr>
        <w:footnoteReference w:id="30"/>
      </w:r>
      <w:r w:rsidRPr="00936E3B">
        <w:rPr>
          <w:sz w:val="24"/>
          <w:szCs w:val="24"/>
        </w:rPr>
        <w:t xml:space="preserve"> in hospital or in prison.</w:t>
      </w:r>
    </w:p>
    <w:p w14:paraId="773F305B" w14:textId="197837BB" w:rsidR="0099457F" w:rsidRDefault="007475C1" w:rsidP="0099457F">
      <w:pPr>
        <w:rPr>
          <w:sz w:val="24"/>
          <w:szCs w:val="24"/>
        </w:rPr>
      </w:pPr>
      <w:r>
        <w:rPr>
          <w:sz w:val="24"/>
          <w:szCs w:val="24"/>
        </w:rPr>
        <w:t>For the purpo</w:t>
      </w:r>
      <w:r w:rsidR="007C41E7">
        <w:rPr>
          <w:sz w:val="24"/>
          <w:szCs w:val="24"/>
        </w:rPr>
        <w:t>ses of childcare charges an applicant</w:t>
      </w:r>
      <w:r>
        <w:rPr>
          <w:sz w:val="24"/>
          <w:szCs w:val="24"/>
        </w:rPr>
        <w:t xml:space="preserve"> can be treated as working during the first 28 weeks of a period of sickness</w:t>
      </w:r>
      <w:r w:rsidR="007C41E7">
        <w:rPr>
          <w:sz w:val="24"/>
          <w:szCs w:val="24"/>
        </w:rPr>
        <w:t xml:space="preserve"> </w:t>
      </w:r>
      <w:r w:rsidR="00DF397F">
        <w:rPr>
          <w:sz w:val="24"/>
          <w:szCs w:val="24"/>
        </w:rPr>
        <w:t>providing</w:t>
      </w:r>
      <w:r w:rsidR="007C41E7">
        <w:rPr>
          <w:sz w:val="24"/>
          <w:szCs w:val="24"/>
        </w:rPr>
        <w:t xml:space="preserve"> </w:t>
      </w:r>
      <w:r w:rsidR="00DF397F">
        <w:rPr>
          <w:sz w:val="24"/>
          <w:szCs w:val="24"/>
        </w:rPr>
        <w:t>they were</w:t>
      </w:r>
      <w:r w:rsidR="007C41E7">
        <w:rPr>
          <w:sz w:val="24"/>
          <w:szCs w:val="24"/>
        </w:rPr>
        <w:t xml:space="preserve"> in work immediately before getting a specified sickness or disability benefit (or appropriate National Insurance credits).</w:t>
      </w:r>
      <w:r w:rsidR="001D78D5">
        <w:rPr>
          <w:sz w:val="24"/>
          <w:szCs w:val="24"/>
        </w:rPr>
        <w:t xml:space="preserve"> Also, an applicant can be treated as working if </w:t>
      </w:r>
      <w:r w:rsidR="00597681">
        <w:rPr>
          <w:sz w:val="24"/>
          <w:szCs w:val="24"/>
        </w:rPr>
        <w:t>they are</w:t>
      </w:r>
      <w:r w:rsidR="001D78D5">
        <w:rPr>
          <w:sz w:val="24"/>
          <w:szCs w:val="24"/>
        </w:rPr>
        <w:t xml:space="preserve"> absent from work, on maternity, adoption, </w:t>
      </w:r>
      <w:r w:rsidR="00D475E5" w:rsidRPr="00222C25">
        <w:rPr>
          <w:sz w:val="24"/>
          <w:szCs w:val="24"/>
        </w:rPr>
        <w:t>parental bereavement leave</w:t>
      </w:r>
      <w:r w:rsidR="00D475E5" w:rsidRPr="00D475E5">
        <w:rPr>
          <w:color w:val="FF0000"/>
          <w:sz w:val="24"/>
          <w:szCs w:val="24"/>
        </w:rPr>
        <w:t xml:space="preserve">, </w:t>
      </w:r>
      <w:r w:rsidR="001D78D5">
        <w:rPr>
          <w:sz w:val="24"/>
          <w:szCs w:val="24"/>
        </w:rPr>
        <w:t xml:space="preserve">shared parental or paternity leave, </w:t>
      </w:r>
      <w:r w:rsidR="009C0331">
        <w:rPr>
          <w:sz w:val="24"/>
          <w:szCs w:val="24"/>
        </w:rPr>
        <w:t>providing</w:t>
      </w:r>
      <w:r w:rsidR="001D78D5">
        <w:rPr>
          <w:sz w:val="24"/>
          <w:szCs w:val="24"/>
        </w:rPr>
        <w:t xml:space="preserve"> </w:t>
      </w:r>
      <w:r w:rsidR="00597681">
        <w:rPr>
          <w:sz w:val="24"/>
          <w:szCs w:val="24"/>
        </w:rPr>
        <w:t>they were</w:t>
      </w:r>
      <w:r w:rsidR="001D78D5">
        <w:rPr>
          <w:sz w:val="24"/>
          <w:szCs w:val="24"/>
        </w:rPr>
        <w:t xml:space="preserve"> in work immediately before the leave began and is entitled to statutory, maternity, adoption, paternity</w:t>
      </w:r>
      <w:r w:rsidR="00CA1AAE">
        <w:rPr>
          <w:sz w:val="24"/>
          <w:szCs w:val="24"/>
        </w:rPr>
        <w:t xml:space="preserve">, or </w:t>
      </w:r>
      <w:r w:rsidR="001D78D5">
        <w:rPr>
          <w:sz w:val="24"/>
          <w:szCs w:val="24"/>
        </w:rPr>
        <w:t>shared parental pay</w:t>
      </w:r>
      <w:r w:rsidR="00CA1AAE">
        <w:rPr>
          <w:sz w:val="24"/>
          <w:szCs w:val="24"/>
        </w:rPr>
        <w:t>;</w:t>
      </w:r>
      <w:r w:rsidR="001D78D5">
        <w:rPr>
          <w:sz w:val="24"/>
          <w:szCs w:val="24"/>
        </w:rPr>
        <w:t xml:space="preserve"> or maternity allowance.  </w:t>
      </w:r>
      <w:r w:rsidR="0099457F">
        <w:rPr>
          <w:sz w:val="24"/>
          <w:szCs w:val="24"/>
        </w:rPr>
        <w:t xml:space="preserve"> </w:t>
      </w:r>
    </w:p>
    <w:p w14:paraId="4E2F0EEA" w14:textId="4EE2E03A" w:rsidR="007C41E7" w:rsidRPr="0099457F" w:rsidRDefault="007C41E7" w:rsidP="0099457F">
      <w:pPr>
        <w:rPr>
          <w:sz w:val="24"/>
          <w:szCs w:val="24"/>
        </w:rPr>
      </w:pPr>
      <w:r w:rsidRPr="0099457F">
        <w:rPr>
          <w:sz w:val="24"/>
          <w:szCs w:val="24"/>
        </w:rPr>
        <w:t>To be eligible, the childcare charges must be</w:t>
      </w:r>
      <w:r w:rsidR="009C0331">
        <w:rPr>
          <w:sz w:val="24"/>
          <w:szCs w:val="24"/>
        </w:rPr>
        <w:t>:</w:t>
      </w:r>
      <w:r w:rsidR="00FB3CF3">
        <w:rPr>
          <w:rStyle w:val="FootnoteReference"/>
          <w:sz w:val="24"/>
          <w:szCs w:val="24"/>
        </w:rPr>
        <w:footnoteReference w:id="31"/>
      </w:r>
    </w:p>
    <w:p w14:paraId="7E5C0A96" w14:textId="1515DBFB" w:rsidR="007C41E7" w:rsidRPr="0099457F" w:rsidRDefault="0099457F" w:rsidP="0053674F">
      <w:pPr>
        <w:pStyle w:val="ListParagraph"/>
        <w:numPr>
          <w:ilvl w:val="0"/>
          <w:numId w:val="19"/>
        </w:numPr>
        <w:rPr>
          <w:sz w:val="24"/>
          <w:szCs w:val="24"/>
        </w:rPr>
      </w:pPr>
      <w:r>
        <w:rPr>
          <w:sz w:val="24"/>
          <w:szCs w:val="24"/>
        </w:rPr>
        <w:t>p</w:t>
      </w:r>
      <w:r w:rsidR="007C41E7" w:rsidRPr="0099457F">
        <w:rPr>
          <w:sz w:val="24"/>
          <w:szCs w:val="24"/>
        </w:rPr>
        <w:t xml:space="preserve">aid by the applicant or </w:t>
      </w:r>
      <w:r w:rsidR="00E10548">
        <w:rPr>
          <w:sz w:val="24"/>
          <w:szCs w:val="24"/>
        </w:rPr>
        <w:t>their</w:t>
      </w:r>
      <w:r w:rsidR="007C41E7" w:rsidRPr="0099457F">
        <w:rPr>
          <w:sz w:val="24"/>
          <w:szCs w:val="24"/>
        </w:rPr>
        <w:t xml:space="preserve"> partner;</w:t>
      </w:r>
    </w:p>
    <w:p w14:paraId="2C0F05B1" w14:textId="77777777" w:rsidR="007C41E7" w:rsidRPr="0099457F" w:rsidRDefault="0099457F" w:rsidP="0053674F">
      <w:pPr>
        <w:pStyle w:val="ListParagraph"/>
        <w:numPr>
          <w:ilvl w:val="0"/>
          <w:numId w:val="19"/>
        </w:numPr>
        <w:rPr>
          <w:sz w:val="24"/>
          <w:szCs w:val="24"/>
        </w:rPr>
      </w:pPr>
      <w:r>
        <w:rPr>
          <w:sz w:val="24"/>
          <w:szCs w:val="24"/>
        </w:rPr>
        <w:t>i</w:t>
      </w:r>
      <w:r w:rsidR="007C41E7" w:rsidRPr="0099457F">
        <w:rPr>
          <w:sz w:val="24"/>
          <w:szCs w:val="24"/>
        </w:rPr>
        <w:t>n respect of a child who is a member of the applicant’s family;</w:t>
      </w:r>
    </w:p>
    <w:p w14:paraId="2FA9847C" w14:textId="2603F97A" w:rsidR="00010AB7" w:rsidRPr="0099457F" w:rsidRDefault="00010AB7" w:rsidP="0053674F">
      <w:pPr>
        <w:pStyle w:val="ListParagraph"/>
        <w:numPr>
          <w:ilvl w:val="0"/>
          <w:numId w:val="19"/>
        </w:numPr>
        <w:rPr>
          <w:sz w:val="24"/>
          <w:szCs w:val="24"/>
        </w:rPr>
      </w:pPr>
      <w:r>
        <w:rPr>
          <w:sz w:val="24"/>
          <w:szCs w:val="24"/>
        </w:rPr>
        <w:t>i</w:t>
      </w:r>
      <w:r w:rsidRPr="0099457F">
        <w:rPr>
          <w:sz w:val="24"/>
          <w:szCs w:val="24"/>
        </w:rPr>
        <w:t xml:space="preserve">n respect of a period </w:t>
      </w:r>
      <w:r w:rsidR="00AB1FAF">
        <w:rPr>
          <w:sz w:val="24"/>
          <w:szCs w:val="24"/>
        </w:rPr>
        <w:t xml:space="preserve">from the birth of a child </w:t>
      </w:r>
      <w:r w:rsidR="000157C0">
        <w:rPr>
          <w:sz w:val="24"/>
          <w:szCs w:val="24"/>
        </w:rPr>
        <w:t xml:space="preserve">until the day before </w:t>
      </w:r>
      <w:r w:rsidRPr="0099457F">
        <w:rPr>
          <w:sz w:val="24"/>
          <w:szCs w:val="24"/>
        </w:rPr>
        <w:t xml:space="preserve">the first Monday </w:t>
      </w:r>
      <w:r>
        <w:rPr>
          <w:sz w:val="24"/>
          <w:szCs w:val="24"/>
        </w:rPr>
        <w:t xml:space="preserve">in September </w:t>
      </w:r>
      <w:r w:rsidRPr="0099457F">
        <w:rPr>
          <w:sz w:val="24"/>
          <w:szCs w:val="24"/>
        </w:rPr>
        <w:t>following the child’s 15</w:t>
      </w:r>
      <w:r w:rsidRPr="0099457F">
        <w:rPr>
          <w:sz w:val="24"/>
          <w:szCs w:val="24"/>
          <w:vertAlign w:val="superscript"/>
        </w:rPr>
        <w:t>th</w:t>
      </w:r>
      <w:r w:rsidRPr="0099457F">
        <w:rPr>
          <w:sz w:val="24"/>
          <w:szCs w:val="24"/>
        </w:rPr>
        <w:t xml:space="preserve"> birthday (16</w:t>
      </w:r>
      <w:r w:rsidRPr="0099457F">
        <w:rPr>
          <w:sz w:val="24"/>
          <w:szCs w:val="24"/>
          <w:vertAlign w:val="superscript"/>
        </w:rPr>
        <w:t>th</w:t>
      </w:r>
      <w:r w:rsidRPr="0099457F">
        <w:rPr>
          <w:sz w:val="24"/>
          <w:szCs w:val="24"/>
        </w:rPr>
        <w:t xml:space="preserve"> birthday if the child is disabled)</w:t>
      </w:r>
      <w:r w:rsidR="00794C31">
        <w:rPr>
          <w:sz w:val="24"/>
          <w:szCs w:val="24"/>
        </w:rPr>
        <w:t>;</w:t>
      </w:r>
    </w:p>
    <w:p w14:paraId="575A320A" w14:textId="71E6BD3E" w:rsidR="007C41E7" w:rsidRDefault="0099457F" w:rsidP="0053674F">
      <w:pPr>
        <w:pStyle w:val="ListParagraph"/>
        <w:numPr>
          <w:ilvl w:val="0"/>
          <w:numId w:val="19"/>
        </w:numPr>
        <w:rPr>
          <w:sz w:val="24"/>
          <w:szCs w:val="24"/>
        </w:rPr>
      </w:pPr>
      <w:r>
        <w:rPr>
          <w:sz w:val="24"/>
          <w:szCs w:val="24"/>
        </w:rPr>
        <w:t>f</w:t>
      </w:r>
      <w:r w:rsidR="007C41E7" w:rsidRPr="0099457F">
        <w:rPr>
          <w:sz w:val="24"/>
          <w:szCs w:val="24"/>
        </w:rPr>
        <w:t xml:space="preserve">or care provided by specified care providers, for example registered </w:t>
      </w:r>
      <w:r w:rsidRPr="0099457F">
        <w:rPr>
          <w:sz w:val="24"/>
          <w:szCs w:val="24"/>
        </w:rPr>
        <w:t>child minders;</w:t>
      </w:r>
    </w:p>
    <w:p w14:paraId="3BF6D980" w14:textId="60236FD1" w:rsidR="00790149" w:rsidRPr="0099457F" w:rsidRDefault="009A133E" w:rsidP="0053674F">
      <w:pPr>
        <w:pStyle w:val="ListParagraph"/>
        <w:numPr>
          <w:ilvl w:val="0"/>
          <w:numId w:val="19"/>
        </w:numPr>
        <w:rPr>
          <w:sz w:val="24"/>
          <w:szCs w:val="24"/>
        </w:rPr>
      </w:pPr>
      <w:r>
        <w:rPr>
          <w:sz w:val="24"/>
          <w:szCs w:val="24"/>
        </w:rPr>
        <w:t>for care provided out of school hours by a school, on school premises</w:t>
      </w:r>
      <w:r w:rsidR="00A510B2">
        <w:rPr>
          <w:sz w:val="24"/>
          <w:szCs w:val="24"/>
        </w:rPr>
        <w:t>,</w:t>
      </w:r>
      <w:r>
        <w:rPr>
          <w:sz w:val="24"/>
          <w:szCs w:val="24"/>
        </w:rPr>
        <w:t xml:space="preserve"> or by a local authority</w:t>
      </w:r>
      <w:r w:rsidR="002E01CB">
        <w:rPr>
          <w:sz w:val="24"/>
          <w:szCs w:val="24"/>
        </w:rPr>
        <w:t xml:space="preserve">. </w:t>
      </w:r>
      <w:r w:rsidR="00C05259">
        <w:rPr>
          <w:sz w:val="24"/>
          <w:szCs w:val="24"/>
        </w:rPr>
        <w:t xml:space="preserve">This applies to children aged from 8 years until </w:t>
      </w:r>
      <w:r w:rsidR="0073074C">
        <w:rPr>
          <w:sz w:val="24"/>
          <w:szCs w:val="24"/>
        </w:rPr>
        <w:t>the day before the firs</w:t>
      </w:r>
      <w:r w:rsidR="00871C71">
        <w:rPr>
          <w:sz w:val="24"/>
          <w:szCs w:val="24"/>
        </w:rPr>
        <w:t>t</w:t>
      </w:r>
      <w:r w:rsidR="0073074C">
        <w:rPr>
          <w:sz w:val="24"/>
          <w:szCs w:val="24"/>
        </w:rPr>
        <w:t xml:space="preserve"> Monday in September following their 15</w:t>
      </w:r>
      <w:r w:rsidR="0073074C" w:rsidRPr="0073074C">
        <w:rPr>
          <w:sz w:val="24"/>
          <w:szCs w:val="24"/>
          <w:vertAlign w:val="superscript"/>
        </w:rPr>
        <w:t>th</w:t>
      </w:r>
      <w:r w:rsidR="0073074C">
        <w:rPr>
          <w:sz w:val="24"/>
          <w:szCs w:val="24"/>
        </w:rPr>
        <w:t xml:space="preserve"> birthday </w:t>
      </w:r>
      <w:r w:rsidR="00A510B2">
        <w:rPr>
          <w:sz w:val="24"/>
          <w:szCs w:val="24"/>
        </w:rPr>
        <w:t>(16</w:t>
      </w:r>
      <w:r w:rsidR="0073074C" w:rsidRPr="0073074C">
        <w:rPr>
          <w:sz w:val="24"/>
          <w:szCs w:val="24"/>
          <w:vertAlign w:val="superscript"/>
        </w:rPr>
        <w:t>th</w:t>
      </w:r>
      <w:r w:rsidR="0073074C">
        <w:rPr>
          <w:sz w:val="24"/>
          <w:szCs w:val="24"/>
        </w:rPr>
        <w:t xml:space="preserve"> birthday</w:t>
      </w:r>
      <w:r w:rsidR="00A510B2">
        <w:rPr>
          <w:sz w:val="24"/>
          <w:szCs w:val="24"/>
        </w:rPr>
        <w:t xml:space="preserve"> if disabled)</w:t>
      </w:r>
      <w:r w:rsidR="008C74B0">
        <w:rPr>
          <w:sz w:val="24"/>
          <w:szCs w:val="24"/>
        </w:rPr>
        <w:t>.</w:t>
      </w:r>
    </w:p>
    <w:p w14:paraId="4205CD65" w14:textId="57E81FDB" w:rsidR="00DC1616" w:rsidRPr="003E679E" w:rsidRDefault="0099457F">
      <w:pPr>
        <w:rPr>
          <w:sz w:val="24"/>
          <w:szCs w:val="24"/>
        </w:rPr>
      </w:pPr>
      <w:r w:rsidRPr="003E679E">
        <w:rPr>
          <w:sz w:val="24"/>
          <w:szCs w:val="24"/>
        </w:rPr>
        <w:t xml:space="preserve">The </w:t>
      </w:r>
      <w:r w:rsidR="00DC1616" w:rsidRPr="003E679E">
        <w:rPr>
          <w:sz w:val="24"/>
          <w:szCs w:val="24"/>
        </w:rPr>
        <w:t xml:space="preserve">following </w:t>
      </w:r>
      <w:r w:rsidR="004C3EBD" w:rsidRPr="003E679E">
        <w:rPr>
          <w:sz w:val="24"/>
          <w:szCs w:val="24"/>
        </w:rPr>
        <w:t xml:space="preserve">childcare </w:t>
      </w:r>
      <w:r w:rsidR="00DC1616" w:rsidRPr="003E679E">
        <w:rPr>
          <w:sz w:val="24"/>
          <w:szCs w:val="24"/>
        </w:rPr>
        <w:t>charges are ineligible:</w:t>
      </w:r>
    </w:p>
    <w:p w14:paraId="49B959CB" w14:textId="4A3F3646" w:rsidR="00CE7215" w:rsidRPr="003E679E" w:rsidRDefault="00CE7215" w:rsidP="0053674F">
      <w:pPr>
        <w:pStyle w:val="ListParagraph"/>
        <w:numPr>
          <w:ilvl w:val="0"/>
          <w:numId w:val="46"/>
        </w:numPr>
        <w:rPr>
          <w:sz w:val="24"/>
          <w:szCs w:val="24"/>
        </w:rPr>
      </w:pPr>
      <w:r w:rsidRPr="003E679E">
        <w:rPr>
          <w:sz w:val="24"/>
          <w:szCs w:val="24"/>
        </w:rPr>
        <w:t>payments in respect of the child’s compulsory education;</w:t>
      </w:r>
    </w:p>
    <w:p w14:paraId="7611F8A3" w14:textId="08A46C08" w:rsidR="00CE7215" w:rsidRPr="003E679E" w:rsidRDefault="00201263" w:rsidP="0053674F">
      <w:pPr>
        <w:pStyle w:val="ListParagraph"/>
        <w:numPr>
          <w:ilvl w:val="0"/>
          <w:numId w:val="46"/>
        </w:numPr>
        <w:rPr>
          <w:sz w:val="24"/>
          <w:szCs w:val="24"/>
        </w:rPr>
      </w:pPr>
      <w:r w:rsidRPr="003E679E">
        <w:rPr>
          <w:sz w:val="24"/>
          <w:szCs w:val="24"/>
        </w:rPr>
        <w:t xml:space="preserve">payments made </w:t>
      </w:r>
      <w:r w:rsidR="00E42882" w:rsidRPr="003E679E">
        <w:rPr>
          <w:sz w:val="24"/>
          <w:szCs w:val="24"/>
        </w:rPr>
        <w:t xml:space="preserve">by </w:t>
      </w:r>
      <w:r w:rsidRPr="003E679E">
        <w:rPr>
          <w:sz w:val="24"/>
          <w:szCs w:val="24"/>
        </w:rPr>
        <w:t>an applicant to their partner (or vice versa) in respect of any child for wh</w:t>
      </w:r>
      <w:r w:rsidR="00E42882" w:rsidRPr="003E679E">
        <w:rPr>
          <w:sz w:val="24"/>
          <w:szCs w:val="24"/>
        </w:rPr>
        <w:t>om</w:t>
      </w:r>
      <w:r w:rsidRPr="003E679E">
        <w:rPr>
          <w:sz w:val="24"/>
          <w:szCs w:val="24"/>
        </w:rPr>
        <w:t xml:space="preserve"> they are responsible;</w:t>
      </w:r>
    </w:p>
    <w:p w14:paraId="423CDB24" w14:textId="3469FEBC" w:rsidR="00ED1625" w:rsidRPr="003E679E" w:rsidRDefault="0044387C" w:rsidP="0053674F">
      <w:pPr>
        <w:pStyle w:val="ListParagraph"/>
        <w:numPr>
          <w:ilvl w:val="0"/>
          <w:numId w:val="46"/>
        </w:numPr>
        <w:rPr>
          <w:sz w:val="24"/>
          <w:szCs w:val="24"/>
        </w:rPr>
      </w:pPr>
      <w:r w:rsidRPr="003E679E">
        <w:rPr>
          <w:sz w:val="24"/>
          <w:szCs w:val="24"/>
        </w:rPr>
        <w:t xml:space="preserve">payment </w:t>
      </w:r>
      <w:r w:rsidR="0099457F" w:rsidRPr="003E679E">
        <w:rPr>
          <w:sz w:val="24"/>
          <w:szCs w:val="24"/>
        </w:rPr>
        <w:t xml:space="preserve">for care provided by a </w:t>
      </w:r>
      <w:r w:rsidR="00272004" w:rsidRPr="003E679E">
        <w:rPr>
          <w:sz w:val="24"/>
          <w:szCs w:val="24"/>
        </w:rPr>
        <w:t>relative of the child</w:t>
      </w:r>
      <w:r w:rsidR="0099457F" w:rsidRPr="003E679E">
        <w:rPr>
          <w:sz w:val="24"/>
          <w:szCs w:val="24"/>
        </w:rPr>
        <w:t xml:space="preserve"> </w:t>
      </w:r>
      <w:r w:rsidR="005724DB" w:rsidRPr="003E679E">
        <w:rPr>
          <w:sz w:val="24"/>
          <w:szCs w:val="24"/>
        </w:rPr>
        <w:t xml:space="preserve">which </w:t>
      </w:r>
      <w:r w:rsidR="0013416B" w:rsidRPr="003E679E">
        <w:rPr>
          <w:sz w:val="24"/>
          <w:szCs w:val="24"/>
        </w:rPr>
        <w:t xml:space="preserve">wholly or </w:t>
      </w:r>
      <w:r w:rsidR="0099457F" w:rsidRPr="003E679E">
        <w:rPr>
          <w:sz w:val="24"/>
          <w:szCs w:val="24"/>
        </w:rPr>
        <w:t>mainly</w:t>
      </w:r>
      <w:r w:rsidR="005724DB" w:rsidRPr="003E679E">
        <w:rPr>
          <w:sz w:val="24"/>
          <w:szCs w:val="24"/>
        </w:rPr>
        <w:t xml:space="preserve"> takes place</w:t>
      </w:r>
      <w:r w:rsidR="0099457F" w:rsidRPr="003E679E">
        <w:rPr>
          <w:sz w:val="24"/>
          <w:szCs w:val="24"/>
        </w:rPr>
        <w:t xml:space="preserve"> in the </w:t>
      </w:r>
      <w:r w:rsidR="00F91165" w:rsidRPr="003E679E">
        <w:rPr>
          <w:sz w:val="24"/>
          <w:szCs w:val="24"/>
        </w:rPr>
        <w:t>child</w:t>
      </w:r>
      <w:r w:rsidR="0099457F" w:rsidRPr="003E679E">
        <w:rPr>
          <w:sz w:val="24"/>
          <w:szCs w:val="24"/>
        </w:rPr>
        <w:t>’</w:t>
      </w:r>
      <w:r w:rsidR="00936E3B" w:rsidRPr="003E679E">
        <w:rPr>
          <w:sz w:val="24"/>
          <w:szCs w:val="24"/>
        </w:rPr>
        <w:t>s home</w:t>
      </w:r>
      <w:r w:rsidR="00E42882" w:rsidRPr="003E679E">
        <w:rPr>
          <w:sz w:val="24"/>
          <w:szCs w:val="24"/>
        </w:rPr>
        <w:t>.</w:t>
      </w:r>
    </w:p>
    <w:p w14:paraId="599413BC" w14:textId="77777777" w:rsidR="00690205" w:rsidRPr="001F7EA3" w:rsidRDefault="00936E3B">
      <w:pPr>
        <w:rPr>
          <w:sz w:val="24"/>
          <w:szCs w:val="24"/>
        </w:rPr>
      </w:pPr>
      <w:r>
        <w:rPr>
          <w:sz w:val="24"/>
          <w:szCs w:val="24"/>
        </w:rPr>
        <w:t xml:space="preserve">Childcare charges are estimated over an appropriate period of no more than one year in order to arrive at an accurate average weekly charge. </w:t>
      </w:r>
    </w:p>
    <w:p w14:paraId="20C60185" w14:textId="77777777" w:rsidR="003D3AF3" w:rsidRDefault="003D3AF3">
      <w:pPr>
        <w:rPr>
          <w:sz w:val="24"/>
          <w:szCs w:val="24"/>
          <w:u w:val="single"/>
        </w:rPr>
      </w:pPr>
    </w:p>
    <w:p w14:paraId="67350635" w14:textId="40074AD0" w:rsidR="00994AE8" w:rsidRPr="00F94BF2" w:rsidRDefault="00994AE8" w:rsidP="00432D81">
      <w:pPr>
        <w:pStyle w:val="Heading1"/>
        <w:rPr>
          <w:color w:val="00B050"/>
          <w:u w:val="none"/>
        </w:rPr>
      </w:pPr>
      <w:bookmarkStart w:id="69" w:name="_Annex_4_-"/>
      <w:bookmarkStart w:id="70" w:name="_Toc190794849"/>
      <w:bookmarkEnd w:id="69"/>
      <w:r w:rsidRPr="00513E60">
        <w:t xml:space="preserve">Annex 4 </w:t>
      </w:r>
      <w:r w:rsidR="00A4756B" w:rsidRPr="00513E60">
        <w:t>-</w:t>
      </w:r>
      <w:r w:rsidRPr="00513E60">
        <w:t xml:space="preserve"> </w:t>
      </w:r>
      <w:r w:rsidR="00A4756B" w:rsidRPr="00513E60">
        <w:t>Definition of earnings as an employed earner</w:t>
      </w:r>
      <w:bookmarkEnd w:id="70"/>
      <w:r w:rsidR="00973DD5">
        <w:rPr>
          <w:u w:val="none"/>
        </w:rPr>
        <w:t xml:space="preserve"> </w:t>
      </w:r>
    </w:p>
    <w:p w14:paraId="7B9CD849" w14:textId="674CC2B5" w:rsidR="000769FB" w:rsidRPr="00A14B6C" w:rsidRDefault="000769FB" w:rsidP="000769FB">
      <w:pPr>
        <w:rPr>
          <w:b/>
          <w:bCs/>
          <w:i/>
          <w:iCs/>
          <w:sz w:val="24"/>
          <w:szCs w:val="24"/>
        </w:rPr>
      </w:pPr>
      <w:r w:rsidRPr="00A14B6C">
        <w:rPr>
          <w:b/>
          <w:bCs/>
          <w:i/>
          <w:iCs/>
          <w:sz w:val="24"/>
          <w:szCs w:val="24"/>
        </w:rPr>
        <w:t>(This annex does not apply to applicants receiving Universal Credit</w:t>
      </w:r>
      <w:r w:rsidR="00CA12FB">
        <w:rPr>
          <w:rStyle w:val="FootnoteReference"/>
          <w:b/>
          <w:bCs/>
          <w:i/>
          <w:iCs/>
          <w:sz w:val="24"/>
          <w:szCs w:val="24"/>
        </w:rPr>
        <w:footnoteReference w:id="32"/>
      </w:r>
      <w:r w:rsidRPr="00A14B6C">
        <w:rPr>
          <w:b/>
          <w:bCs/>
          <w:i/>
          <w:iCs/>
          <w:sz w:val="24"/>
          <w:szCs w:val="24"/>
        </w:rPr>
        <w:t xml:space="preserve">) </w:t>
      </w:r>
    </w:p>
    <w:p w14:paraId="783C169D" w14:textId="00F84B81" w:rsidR="00CE7730" w:rsidRDefault="00CE7730">
      <w:pPr>
        <w:rPr>
          <w:sz w:val="24"/>
          <w:szCs w:val="24"/>
        </w:rPr>
      </w:pPr>
      <w:r>
        <w:rPr>
          <w:sz w:val="24"/>
          <w:szCs w:val="24"/>
        </w:rPr>
        <w:t>The definition of earnings include</w:t>
      </w:r>
      <w:r w:rsidR="00B331CF">
        <w:rPr>
          <w:sz w:val="24"/>
          <w:szCs w:val="24"/>
        </w:rPr>
        <w:t>s</w:t>
      </w:r>
      <w:r>
        <w:rPr>
          <w:sz w:val="24"/>
          <w:szCs w:val="24"/>
        </w:rPr>
        <w:t xml:space="preserve"> the following:</w:t>
      </w:r>
    </w:p>
    <w:p w14:paraId="343C6C70" w14:textId="77777777" w:rsidR="00CE7730" w:rsidRDefault="00CE7730" w:rsidP="0053674F">
      <w:pPr>
        <w:pStyle w:val="ListParagraph"/>
        <w:numPr>
          <w:ilvl w:val="0"/>
          <w:numId w:val="21"/>
        </w:numPr>
        <w:rPr>
          <w:sz w:val="24"/>
          <w:szCs w:val="24"/>
        </w:rPr>
      </w:pPr>
      <w:r>
        <w:rPr>
          <w:sz w:val="24"/>
          <w:szCs w:val="24"/>
        </w:rPr>
        <w:t>any bonus or commission;</w:t>
      </w:r>
    </w:p>
    <w:p w14:paraId="0D18D1A4" w14:textId="77777777" w:rsidR="00CE7730" w:rsidRDefault="00CE7730" w:rsidP="0053674F">
      <w:pPr>
        <w:pStyle w:val="ListParagraph"/>
        <w:numPr>
          <w:ilvl w:val="0"/>
          <w:numId w:val="21"/>
        </w:numPr>
        <w:rPr>
          <w:sz w:val="24"/>
          <w:szCs w:val="24"/>
        </w:rPr>
      </w:pPr>
      <w:r>
        <w:rPr>
          <w:sz w:val="24"/>
          <w:szCs w:val="24"/>
        </w:rPr>
        <w:t>payments to compensate for loss of earnings but not redundancy payments;</w:t>
      </w:r>
    </w:p>
    <w:p w14:paraId="0C2F48F6" w14:textId="77777777" w:rsidR="00CE7730" w:rsidRDefault="00CE7730" w:rsidP="0053674F">
      <w:pPr>
        <w:pStyle w:val="ListParagraph"/>
        <w:numPr>
          <w:ilvl w:val="0"/>
          <w:numId w:val="21"/>
        </w:numPr>
        <w:rPr>
          <w:sz w:val="24"/>
          <w:szCs w:val="24"/>
        </w:rPr>
      </w:pPr>
      <w:r>
        <w:rPr>
          <w:sz w:val="24"/>
          <w:szCs w:val="24"/>
        </w:rPr>
        <w:t>payments in lieu of notice or payments intended as compensation for loss of employment;</w:t>
      </w:r>
    </w:p>
    <w:p w14:paraId="0D0ECAAE" w14:textId="77777777" w:rsidR="00CE7730" w:rsidRDefault="00CE7730" w:rsidP="0053674F">
      <w:pPr>
        <w:pStyle w:val="ListParagraph"/>
        <w:numPr>
          <w:ilvl w:val="0"/>
          <w:numId w:val="21"/>
        </w:numPr>
        <w:rPr>
          <w:sz w:val="24"/>
          <w:szCs w:val="24"/>
        </w:rPr>
      </w:pPr>
      <w:r>
        <w:rPr>
          <w:sz w:val="24"/>
          <w:szCs w:val="24"/>
        </w:rPr>
        <w:t>holiday pay but not if it is paid more than 4 weeks after employment ends;</w:t>
      </w:r>
    </w:p>
    <w:p w14:paraId="0B82295D" w14:textId="77777777" w:rsidR="00CE7730" w:rsidRDefault="00CE7730" w:rsidP="0053674F">
      <w:pPr>
        <w:pStyle w:val="ListParagraph"/>
        <w:numPr>
          <w:ilvl w:val="0"/>
          <w:numId w:val="21"/>
        </w:numPr>
        <w:rPr>
          <w:sz w:val="24"/>
          <w:szCs w:val="24"/>
        </w:rPr>
      </w:pPr>
      <w:r>
        <w:rPr>
          <w:sz w:val="24"/>
          <w:szCs w:val="24"/>
        </w:rPr>
        <w:t>payments made for a period when no actual work has been carried out, for example a retainer;</w:t>
      </w:r>
    </w:p>
    <w:p w14:paraId="1B799873" w14:textId="77777777" w:rsidR="00CE7730" w:rsidRDefault="002850A0" w:rsidP="0053674F">
      <w:pPr>
        <w:pStyle w:val="ListParagraph"/>
        <w:numPr>
          <w:ilvl w:val="0"/>
          <w:numId w:val="21"/>
        </w:numPr>
        <w:rPr>
          <w:sz w:val="24"/>
          <w:szCs w:val="24"/>
        </w:rPr>
      </w:pPr>
      <w:r>
        <w:rPr>
          <w:sz w:val="24"/>
          <w:szCs w:val="24"/>
        </w:rPr>
        <w:t xml:space="preserve">any expenses which are not </w:t>
      </w:r>
      <w:r w:rsidR="0071540E">
        <w:rPr>
          <w:sz w:val="24"/>
          <w:szCs w:val="24"/>
        </w:rPr>
        <w:t>‘wholly</w:t>
      </w:r>
      <w:r>
        <w:rPr>
          <w:sz w:val="24"/>
          <w:szCs w:val="24"/>
        </w:rPr>
        <w:t>, exclusively and necessarily incurred’ in connection with employment such as travelling expenses between home and work;</w:t>
      </w:r>
    </w:p>
    <w:p w14:paraId="22DA2814" w14:textId="77777777" w:rsidR="002850A0" w:rsidRDefault="002850A0" w:rsidP="0053674F">
      <w:pPr>
        <w:pStyle w:val="ListParagraph"/>
        <w:numPr>
          <w:ilvl w:val="0"/>
          <w:numId w:val="21"/>
        </w:numPr>
        <w:rPr>
          <w:sz w:val="24"/>
          <w:szCs w:val="24"/>
        </w:rPr>
      </w:pPr>
      <w:r>
        <w:rPr>
          <w:sz w:val="24"/>
          <w:szCs w:val="24"/>
        </w:rPr>
        <w:t>compensation for unfair dismissal from work and any other payment made under employment rights legislation;</w:t>
      </w:r>
    </w:p>
    <w:p w14:paraId="264058DD" w14:textId="77777777" w:rsidR="002850A0" w:rsidRPr="00222C25" w:rsidRDefault="002850A0" w:rsidP="0053674F">
      <w:pPr>
        <w:pStyle w:val="ListParagraph"/>
        <w:numPr>
          <w:ilvl w:val="0"/>
          <w:numId w:val="21"/>
        </w:numPr>
        <w:rPr>
          <w:sz w:val="24"/>
          <w:szCs w:val="24"/>
        </w:rPr>
      </w:pPr>
      <w:r w:rsidRPr="00222C25">
        <w:rPr>
          <w:sz w:val="24"/>
          <w:szCs w:val="24"/>
        </w:rPr>
        <w:t>any statutory sick pay, maternity pay, paternity pay</w:t>
      </w:r>
      <w:r w:rsidR="00134B3F" w:rsidRPr="00222C25">
        <w:rPr>
          <w:sz w:val="24"/>
          <w:szCs w:val="24"/>
        </w:rPr>
        <w:t xml:space="preserve">, </w:t>
      </w:r>
      <w:r w:rsidRPr="00222C25">
        <w:rPr>
          <w:sz w:val="24"/>
          <w:szCs w:val="24"/>
        </w:rPr>
        <w:t>adoption pay</w:t>
      </w:r>
      <w:r w:rsidR="00134B3F" w:rsidRPr="00222C25">
        <w:rPr>
          <w:sz w:val="24"/>
          <w:szCs w:val="24"/>
        </w:rPr>
        <w:t>, and statutory parental bereavement pay;</w:t>
      </w:r>
    </w:p>
    <w:p w14:paraId="0D9DE8B6" w14:textId="77777777" w:rsidR="002850A0" w:rsidRDefault="002850A0" w:rsidP="0053674F">
      <w:pPr>
        <w:pStyle w:val="ListParagraph"/>
        <w:numPr>
          <w:ilvl w:val="0"/>
          <w:numId w:val="21"/>
        </w:numPr>
        <w:rPr>
          <w:sz w:val="24"/>
          <w:szCs w:val="24"/>
        </w:rPr>
      </w:pPr>
      <w:r>
        <w:rPr>
          <w:sz w:val="24"/>
          <w:szCs w:val="24"/>
        </w:rPr>
        <w:t>payments made by or on behalf of an employer to an applicant who is on maternity or paternity leave, adoption leave or is absent from work because of illness;</w:t>
      </w:r>
    </w:p>
    <w:p w14:paraId="7DF53A19" w14:textId="77777777" w:rsidR="00792C87" w:rsidRDefault="00792C87" w:rsidP="0053674F">
      <w:pPr>
        <w:pStyle w:val="ListParagraph"/>
        <w:numPr>
          <w:ilvl w:val="0"/>
          <w:numId w:val="21"/>
        </w:numPr>
        <w:rPr>
          <w:sz w:val="24"/>
          <w:szCs w:val="24"/>
        </w:rPr>
      </w:pPr>
      <w:r>
        <w:rPr>
          <w:sz w:val="24"/>
          <w:szCs w:val="24"/>
        </w:rPr>
        <w:t xml:space="preserve">non-cash vouchers which have been counted when calculating liability to pay </w:t>
      </w:r>
      <w:r w:rsidR="00B331CF">
        <w:rPr>
          <w:sz w:val="24"/>
          <w:szCs w:val="24"/>
        </w:rPr>
        <w:t>N</w:t>
      </w:r>
      <w:r>
        <w:rPr>
          <w:sz w:val="24"/>
          <w:szCs w:val="24"/>
        </w:rPr>
        <w:t xml:space="preserve">ational </w:t>
      </w:r>
      <w:r w:rsidR="00B331CF">
        <w:rPr>
          <w:sz w:val="24"/>
          <w:szCs w:val="24"/>
        </w:rPr>
        <w:t>I</w:t>
      </w:r>
      <w:r>
        <w:rPr>
          <w:sz w:val="24"/>
          <w:szCs w:val="24"/>
        </w:rPr>
        <w:t>nsurance contributions.</w:t>
      </w:r>
    </w:p>
    <w:p w14:paraId="43C2C2D3" w14:textId="77777777" w:rsidR="00792C87" w:rsidRDefault="00792C87" w:rsidP="00792C87">
      <w:pPr>
        <w:rPr>
          <w:sz w:val="24"/>
          <w:szCs w:val="24"/>
        </w:rPr>
      </w:pPr>
      <w:r>
        <w:rPr>
          <w:sz w:val="24"/>
          <w:szCs w:val="24"/>
        </w:rPr>
        <w:t>The definition of earnings does not include:</w:t>
      </w:r>
    </w:p>
    <w:p w14:paraId="21B8E84E" w14:textId="77777777" w:rsidR="002850A0" w:rsidRDefault="00792C87" w:rsidP="0053674F">
      <w:pPr>
        <w:pStyle w:val="ListParagraph"/>
        <w:numPr>
          <w:ilvl w:val="0"/>
          <w:numId w:val="22"/>
        </w:numPr>
        <w:rPr>
          <w:sz w:val="24"/>
          <w:szCs w:val="24"/>
        </w:rPr>
      </w:pPr>
      <w:r>
        <w:rPr>
          <w:sz w:val="24"/>
          <w:szCs w:val="24"/>
        </w:rPr>
        <w:t xml:space="preserve">payments in kind </w:t>
      </w:r>
      <w:r w:rsidR="0071540E">
        <w:rPr>
          <w:sz w:val="24"/>
          <w:szCs w:val="24"/>
        </w:rPr>
        <w:t>except for</w:t>
      </w:r>
      <w:r>
        <w:rPr>
          <w:sz w:val="24"/>
          <w:szCs w:val="24"/>
        </w:rPr>
        <w:t xml:space="preserve"> non-cash vouchers as above;</w:t>
      </w:r>
    </w:p>
    <w:p w14:paraId="4DB4AF08" w14:textId="77777777" w:rsidR="00792C87" w:rsidRDefault="00792C87" w:rsidP="0053674F">
      <w:pPr>
        <w:pStyle w:val="ListParagraph"/>
        <w:numPr>
          <w:ilvl w:val="0"/>
          <w:numId w:val="22"/>
        </w:numPr>
        <w:rPr>
          <w:sz w:val="24"/>
          <w:szCs w:val="24"/>
        </w:rPr>
      </w:pPr>
      <w:r>
        <w:rPr>
          <w:sz w:val="24"/>
          <w:szCs w:val="24"/>
        </w:rPr>
        <w:t xml:space="preserve">expenses which are </w:t>
      </w:r>
      <w:r w:rsidR="0071540E">
        <w:rPr>
          <w:sz w:val="24"/>
          <w:szCs w:val="24"/>
        </w:rPr>
        <w:t>‘wholly</w:t>
      </w:r>
      <w:r>
        <w:rPr>
          <w:sz w:val="24"/>
          <w:szCs w:val="24"/>
        </w:rPr>
        <w:t>, exclusively and necessarily incurred’ in connection with employment;</w:t>
      </w:r>
    </w:p>
    <w:p w14:paraId="27ABB6AD" w14:textId="77777777" w:rsidR="00792C87" w:rsidRDefault="00792C87" w:rsidP="0053674F">
      <w:pPr>
        <w:pStyle w:val="ListParagraph"/>
        <w:numPr>
          <w:ilvl w:val="0"/>
          <w:numId w:val="22"/>
        </w:numPr>
        <w:rPr>
          <w:sz w:val="24"/>
          <w:szCs w:val="24"/>
        </w:rPr>
      </w:pPr>
      <w:r>
        <w:rPr>
          <w:sz w:val="24"/>
          <w:szCs w:val="24"/>
        </w:rPr>
        <w:t>any occupational pension;</w:t>
      </w:r>
    </w:p>
    <w:p w14:paraId="018BCC7D" w14:textId="11D9245B" w:rsidR="00792C87" w:rsidRDefault="00A37FE6" w:rsidP="0053674F">
      <w:pPr>
        <w:pStyle w:val="ListParagraph"/>
        <w:numPr>
          <w:ilvl w:val="0"/>
          <w:numId w:val="22"/>
        </w:numPr>
        <w:rPr>
          <w:sz w:val="24"/>
          <w:szCs w:val="24"/>
        </w:rPr>
      </w:pPr>
      <w:r>
        <w:rPr>
          <w:sz w:val="24"/>
          <w:szCs w:val="24"/>
        </w:rPr>
        <w:t>expenses arising from participation in consultation exercises on behalf of specified public authorities</w:t>
      </w:r>
      <w:r w:rsidR="00EC0B08">
        <w:rPr>
          <w:sz w:val="24"/>
          <w:szCs w:val="24"/>
        </w:rPr>
        <w:t>;</w:t>
      </w:r>
    </w:p>
    <w:p w14:paraId="0319E171" w14:textId="5DC30458" w:rsidR="00FC07F2" w:rsidRDefault="00801533" w:rsidP="0053674F">
      <w:pPr>
        <w:pStyle w:val="ListParagraph"/>
        <w:numPr>
          <w:ilvl w:val="0"/>
          <w:numId w:val="22"/>
        </w:numPr>
        <w:rPr>
          <w:sz w:val="24"/>
          <w:szCs w:val="24"/>
        </w:rPr>
      </w:pPr>
      <w:r>
        <w:rPr>
          <w:sz w:val="24"/>
          <w:szCs w:val="24"/>
        </w:rPr>
        <w:t>In respect of pe</w:t>
      </w:r>
      <w:r w:rsidR="000C1DDC">
        <w:rPr>
          <w:sz w:val="24"/>
          <w:szCs w:val="24"/>
        </w:rPr>
        <w:t>ns</w:t>
      </w:r>
      <w:r>
        <w:rPr>
          <w:sz w:val="24"/>
          <w:szCs w:val="24"/>
        </w:rPr>
        <w:t>ioners, a</w:t>
      </w:r>
      <w:r w:rsidR="00012876">
        <w:rPr>
          <w:sz w:val="24"/>
          <w:szCs w:val="24"/>
        </w:rPr>
        <w:t>ny payment of compensation</w:t>
      </w:r>
      <w:r w:rsidR="00757459">
        <w:rPr>
          <w:sz w:val="24"/>
          <w:szCs w:val="24"/>
        </w:rPr>
        <w:t xml:space="preserve"> from an employment tribunal in respect of unfair dismissal or unlawful discrimination</w:t>
      </w:r>
      <w:r w:rsidR="003B4453">
        <w:rPr>
          <w:sz w:val="24"/>
          <w:szCs w:val="24"/>
        </w:rPr>
        <w:t>.</w:t>
      </w:r>
    </w:p>
    <w:p w14:paraId="0417E525" w14:textId="77777777" w:rsidR="0043620D" w:rsidRDefault="0043620D" w:rsidP="00B1227D">
      <w:pPr>
        <w:pStyle w:val="Heading1"/>
      </w:pPr>
      <w:bookmarkStart w:id="71" w:name="_Annex_5_-"/>
      <w:bookmarkEnd w:id="71"/>
    </w:p>
    <w:p w14:paraId="4BA3F0F1" w14:textId="7191DEA9" w:rsidR="00B1227D" w:rsidRDefault="000B3A7F" w:rsidP="00B1227D">
      <w:pPr>
        <w:pStyle w:val="Heading1"/>
      </w:pPr>
      <w:bookmarkStart w:id="72" w:name="_Toc190794850"/>
      <w:r>
        <w:t>A</w:t>
      </w:r>
      <w:r w:rsidR="00A4756B" w:rsidRPr="00513E60">
        <w:t>nnex 5 - Calculation of self-employed earnings</w:t>
      </w:r>
      <w:bookmarkEnd w:id="72"/>
    </w:p>
    <w:p w14:paraId="62F7C87B" w14:textId="0548F85C" w:rsidR="00505A2E" w:rsidRPr="007E13E6" w:rsidRDefault="00505A2E" w:rsidP="00505A2E">
      <w:pPr>
        <w:rPr>
          <w:b/>
          <w:bCs/>
          <w:i/>
          <w:iCs/>
          <w:sz w:val="24"/>
          <w:szCs w:val="24"/>
        </w:rPr>
      </w:pPr>
      <w:bookmarkStart w:id="73" w:name="_Hlk157610538"/>
      <w:r w:rsidRPr="007E13E6">
        <w:rPr>
          <w:b/>
          <w:bCs/>
          <w:i/>
          <w:iCs/>
          <w:sz w:val="24"/>
          <w:szCs w:val="24"/>
        </w:rPr>
        <w:t>(This annex does not apply to applicants receiving Universal Credit</w:t>
      </w:r>
      <w:r w:rsidR="00D2650A">
        <w:rPr>
          <w:rStyle w:val="FootnoteReference"/>
          <w:b/>
          <w:bCs/>
          <w:i/>
          <w:iCs/>
          <w:sz w:val="24"/>
          <w:szCs w:val="24"/>
        </w:rPr>
        <w:footnoteReference w:id="33"/>
      </w:r>
      <w:r w:rsidRPr="007E13E6">
        <w:rPr>
          <w:b/>
          <w:bCs/>
          <w:i/>
          <w:iCs/>
          <w:sz w:val="24"/>
          <w:szCs w:val="24"/>
        </w:rPr>
        <w:t xml:space="preserve">) </w:t>
      </w:r>
    </w:p>
    <w:bookmarkEnd w:id="73"/>
    <w:p w14:paraId="2DC9D1DB" w14:textId="28997A7F" w:rsidR="00585463" w:rsidRPr="008F6755" w:rsidRDefault="00A37FE6" w:rsidP="00585463">
      <w:pPr>
        <w:rPr>
          <w:sz w:val="24"/>
          <w:szCs w:val="24"/>
        </w:rPr>
      </w:pPr>
      <w:r>
        <w:rPr>
          <w:sz w:val="24"/>
          <w:szCs w:val="24"/>
        </w:rPr>
        <w:t>The earnings of a self-employed earner are the</w:t>
      </w:r>
      <w:r w:rsidR="00D44825">
        <w:rPr>
          <w:sz w:val="24"/>
          <w:szCs w:val="24"/>
        </w:rPr>
        <w:t xml:space="preserve"> gross income from</w:t>
      </w:r>
      <w:r>
        <w:rPr>
          <w:sz w:val="24"/>
          <w:szCs w:val="24"/>
        </w:rPr>
        <w:t xml:space="preserve"> the employment</w:t>
      </w:r>
      <w:r w:rsidR="00D44825">
        <w:rPr>
          <w:sz w:val="24"/>
          <w:szCs w:val="24"/>
        </w:rPr>
        <w:t>. Local authority payments to foster parents, and certain kinship carers</w:t>
      </w:r>
      <w:r w:rsidR="00363921">
        <w:rPr>
          <w:sz w:val="24"/>
          <w:szCs w:val="24"/>
        </w:rPr>
        <w:t>,</w:t>
      </w:r>
      <w:r w:rsidR="00D44825">
        <w:rPr>
          <w:sz w:val="24"/>
          <w:szCs w:val="24"/>
        </w:rPr>
        <w:t xml:space="preserve"> are not treated as self-employed earnings but as income other than earnings.</w:t>
      </w:r>
      <w:r w:rsidR="005E6F13">
        <w:rPr>
          <w:rStyle w:val="FootnoteReference"/>
          <w:sz w:val="24"/>
          <w:szCs w:val="24"/>
        </w:rPr>
        <w:footnoteReference w:id="34"/>
      </w:r>
      <w:r w:rsidR="005E6F13">
        <w:rPr>
          <w:sz w:val="24"/>
          <w:szCs w:val="24"/>
        </w:rPr>
        <w:t xml:space="preserve"> </w:t>
      </w:r>
      <w:r w:rsidR="00585463" w:rsidRPr="008F6755">
        <w:rPr>
          <w:sz w:val="24"/>
          <w:szCs w:val="24"/>
        </w:rPr>
        <w:t>The following are also not regarded as self-employed earnings: payments by a boarder living in the applicant’s accommodation, and sports awards.</w:t>
      </w:r>
    </w:p>
    <w:p w14:paraId="3F57C249" w14:textId="209526F0" w:rsidR="00A37FE6" w:rsidRDefault="00EB0ED8">
      <w:pPr>
        <w:rPr>
          <w:sz w:val="24"/>
          <w:szCs w:val="24"/>
        </w:rPr>
      </w:pPr>
      <w:r>
        <w:rPr>
          <w:sz w:val="24"/>
          <w:szCs w:val="24"/>
        </w:rPr>
        <w:t>R</w:t>
      </w:r>
      <w:r w:rsidR="00D44825">
        <w:rPr>
          <w:sz w:val="24"/>
          <w:szCs w:val="24"/>
        </w:rPr>
        <w:t>oyalties, c</w:t>
      </w:r>
      <w:r w:rsidR="00B331CF">
        <w:rPr>
          <w:sz w:val="24"/>
          <w:szCs w:val="24"/>
        </w:rPr>
        <w:t>opyright, design, patent, trade</w:t>
      </w:r>
      <w:r w:rsidR="00D44825">
        <w:rPr>
          <w:sz w:val="24"/>
          <w:szCs w:val="24"/>
        </w:rPr>
        <w:t xml:space="preserve">mark and Public Lending Right Scheme </w:t>
      </w:r>
      <w:r>
        <w:rPr>
          <w:sz w:val="24"/>
          <w:szCs w:val="24"/>
        </w:rPr>
        <w:t xml:space="preserve">payments are taken into account over a set period of weeks. </w:t>
      </w:r>
      <w:r w:rsidR="00355CBD">
        <w:rPr>
          <w:sz w:val="24"/>
          <w:szCs w:val="24"/>
        </w:rPr>
        <w:t xml:space="preserve">The number of weeks </w:t>
      </w:r>
      <w:r>
        <w:rPr>
          <w:sz w:val="24"/>
          <w:szCs w:val="24"/>
        </w:rPr>
        <w:t xml:space="preserve">is obtained by dividing the amount of the payments by the amount of </w:t>
      </w:r>
      <w:r w:rsidR="007174FC">
        <w:rPr>
          <w:sz w:val="24"/>
          <w:szCs w:val="24"/>
        </w:rPr>
        <w:t>council tax reduction</w:t>
      </w:r>
      <w:r>
        <w:rPr>
          <w:sz w:val="24"/>
          <w:szCs w:val="24"/>
        </w:rPr>
        <w:t xml:space="preserve"> which would be payable had the applicant not received the payments</w:t>
      </w:r>
      <w:r w:rsidR="00355CBD">
        <w:rPr>
          <w:sz w:val="24"/>
          <w:szCs w:val="24"/>
        </w:rPr>
        <w:t>,</w:t>
      </w:r>
      <w:r>
        <w:rPr>
          <w:sz w:val="24"/>
          <w:szCs w:val="24"/>
        </w:rPr>
        <w:t xml:space="preserve"> plus the amount that would normally be ignored </w:t>
      </w:r>
      <w:r w:rsidR="00355CBD">
        <w:rPr>
          <w:sz w:val="24"/>
          <w:szCs w:val="24"/>
        </w:rPr>
        <w:t xml:space="preserve">in </w:t>
      </w:r>
      <w:r w:rsidR="002A0652">
        <w:rPr>
          <w:sz w:val="24"/>
          <w:szCs w:val="24"/>
        </w:rPr>
        <w:t>their</w:t>
      </w:r>
      <w:r w:rsidR="00355CBD">
        <w:rPr>
          <w:sz w:val="24"/>
          <w:szCs w:val="24"/>
        </w:rPr>
        <w:t xml:space="preserve"> case.</w:t>
      </w:r>
    </w:p>
    <w:p w14:paraId="24C53453" w14:textId="1207BC27" w:rsidR="00B82782" w:rsidRDefault="00B82782">
      <w:pPr>
        <w:rPr>
          <w:sz w:val="24"/>
          <w:szCs w:val="24"/>
        </w:rPr>
      </w:pPr>
      <w:r>
        <w:rPr>
          <w:sz w:val="24"/>
          <w:szCs w:val="24"/>
        </w:rPr>
        <w:t>The earnings to be taken into account are the net profit from the business less any</w:t>
      </w:r>
      <w:r w:rsidR="001F7EA3">
        <w:rPr>
          <w:sz w:val="24"/>
          <w:szCs w:val="24"/>
        </w:rPr>
        <w:t xml:space="preserve"> amount which is ignored under </w:t>
      </w:r>
      <w:hyperlink w:anchor="_Appendix_4_-" w:history="1">
        <w:r w:rsidR="001F7EA3" w:rsidRPr="00B848BD">
          <w:rPr>
            <w:rStyle w:val="Hyperlink"/>
            <w:sz w:val="24"/>
            <w:szCs w:val="24"/>
          </w:rPr>
          <w:t>A</w:t>
        </w:r>
        <w:r w:rsidR="00B331CF" w:rsidRPr="00B848BD">
          <w:rPr>
            <w:rStyle w:val="Hyperlink"/>
            <w:sz w:val="24"/>
            <w:szCs w:val="24"/>
          </w:rPr>
          <w:t xml:space="preserve">ppendix </w:t>
        </w:r>
        <w:r w:rsidR="003C0424" w:rsidRPr="00B848BD">
          <w:rPr>
            <w:rStyle w:val="Hyperlink"/>
            <w:sz w:val="24"/>
            <w:szCs w:val="24"/>
          </w:rPr>
          <w:t>4</w:t>
        </w:r>
      </w:hyperlink>
      <w:r>
        <w:rPr>
          <w:sz w:val="24"/>
          <w:szCs w:val="24"/>
        </w:rPr>
        <w:t xml:space="preserve">. </w:t>
      </w:r>
      <w:r w:rsidR="00077D66">
        <w:rPr>
          <w:sz w:val="24"/>
          <w:szCs w:val="24"/>
        </w:rPr>
        <w:t xml:space="preserve">Where a self-employed applicant is a partner (or a share fisherman) the net profit is </w:t>
      </w:r>
      <w:r w:rsidR="00334460">
        <w:rPr>
          <w:sz w:val="24"/>
          <w:szCs w:val="24"/>
        </w:rPr>
        <w:t>their</w:t>
      </w:r>
      <w:r w:rsidR="00077D66">
        <w:rPr>
          <w:sz w:val="24"/>
          <w:szCs w:val="24"/>
        </w:rPr>
        <w:t xml:space="preserve"> share of the profit.</w:t>
      </w:r>
    </w:p>
    <w:p w14:paraId="3C752AC5" w14:textId="77777777" w:rsidR="00077D66" w:rsidRDefault="00077D66">
      <w:pPr>
        <w:rPr>
          <w:sz w:val="24"/>
          <w:szCs w:val="24"/>
        </w:rPr>
      </w:pPr>
      <w:r>
        <w:rPr>
          <w:sz w:val="24"/>
          <w:szCs w:val="24"/>
        </w:rPr>
        <w:t>In order to arrive at a figure for net profit, the following expenses are deducted from gross earnings:</w:t>
      </w:r>
    </w:p>
    <w:p w14:paraId="75F6A081" w14:textId="77777777" w:rsidR="00077D66" w:rsidRDefault="00077D66" w:rsidP="0053674F">
      <w:pPr>
        <w:pStyle w:val="ListParagraph"/>
        <w:numPr>
          <w:ilvl w:val="0"/>
          <w:numId w:val="23"/>
        </w:numPr>
        <w:rPr>
          <w:sz w:val="24"/>
          <w:szCs w:val="24"/>
        </w:rPr>
      </w:pPr>
      <w:r>
        <w:rPr>
          <w:sz w:val="24"/>
          <w:szCs w:val="24"/>
        </w:rPr>
        <w:t xml:space="preserve">any expenses </w:t>
      </w:r>
      <w:r w:rsidR="00B331CF">
        <w:rPr>
          <w:sz w:val="24"/>
          <w:szCs w:val="24"/>
        </w:rPr>
        <w:t>‘</w:t>
      </w:r>
      <w:r>
        <w:rPr>
          <w:sz w:val="24"/>
          <w:szCs w:val="24"/>
        </w:rPr>
        <w:t>wholly and exclusively</w:t>
      </w:r>
      <w:r w:rsidR="00B331CF">
        <w:rPr>
          <w:sz w:val="24"/>
          <w:szCs w:val="24"/>
        </w:rPr>
        <w:t>’</w:t>
      </w:r>
      <w:r>
        <w:rPr>
          <w:sz w:val="24"/>
          <w:szCs w:val="24"/>
        </w:rPr>
        <w:t xml:space="preserve"> incurred</w:t>
      </w:r>
      <w:r w:rsidR="00B2564B">
        <w:rPr>
          <w:sz w:val="24"/>
          <w:szCs w:val="24"/>
        </w:rPr>
        <w:t xml:space="preserve"> including repayments of capital on business loans for the replacement of equipment or machinery</w:t>
      </w:r>
      <w:r w:rsidR="007840DC">
        <w:rPr>
          <w:sz w:val="24"/>
          <w:szCs w:val="24"/>
        </w:rPr>
        <w:t>,</w:t>
      </w:r>
      <w:r w:rsidR="00B2564B">
        <w:rPr>
          <w:sz w:val="24"/>
          <w:szCs w:val="24"/>
        </w:rPr>
        <w:t xml:space="preserve"> or the repair of existing business assets (after any insurance payments)</w:t>
      </w:r>
      <w:r>
        <w:rPr>
          <w:sz w:val="24"/>
          <w:szCs w:val="24"/>
        </w:rPr>
        <w:t>;</w:t>
      </w:r>
    </w:p>
    <w:p w14:paraId="11786602" w14:textId="77777777" w:rsidR="00077D66" w:rsidRDefault="000243A4" w:rsidP="0053674F">
      <w:pPr>
        <w:pStyle w:val="ListParagraph"/>
        <w:numPr>
          <w:ilvl w:val="0"/>
          <w:numId w:val="23"/>
        </w:numPr>
        <w:rPr>
          <w:sz w:val="24"/>
          <w:szCs w:val="24"/>
        </w:rPr>
      </w:pPr>
      <w:r>
        <w:rPr>
          <w:sz w:val="24"/>
          <w:szCs w:val="24"/>
        </w:rPr>
        <w:t xml:space="preserve">appropriate </w:t>
      </w:r>
      <w:r w:rsidR="003D0D12">
        <w:rPr>
          <w:sz w:val="24"/>
          <w:szCs w:val="24"/>
        </w:rPr>
        <w:t xml:space="preserve">income tax and </w:t>
      </w:r>
      <w:r w:rsidR="00B331CF">
        <w:rPr>
          <w:sz w:val="24"/>
          <w:szCs w:val="24"/>
        </w:rPr>
        <w:t>National In</w:t>
      </w:r>
      <w:r w:rsidR="003D0D12">
        <w:rPr>
          <w:sz w:val="24"/>
          <w:szCs w:val="24"/>
        </w:rPr>
        <w:t>surance contributions;</w:t>
      </w:r>
    </w:p>
    <w:p w14:paraId="52EE18FE" w14:textId="77777777" w:rsidR="003D0D12" w:rsidRDefault="003D0D12" w:rsidP="0053674F">
      <w:pPr>
        <w:pStyle w:val="ListParagraph"/>
        <w:numPr>
          <w:ilvl w:val="0"/>
          <w:numId w:val="23"/>
        </w:numPr>
        <w:rPr>
          <w:sz w:val="24"/>
          <w:szCs w:val="24"/>
        </w:rPr>
      </w:pPr>
      <w:r>
        <w:rPr>
          <w:sz w:val="24"/>
          <w:szCs w:val="24"/>
        </w:rPr>
        <w:t>one half of any sum paid</w:t>
      </w:r>
      <w:r w:rsidR="007840DC">
        <w:rPr>
          <w:sz w:val="24"/>
          <w:szCs w:val="24"/>
        </w:rPr>
        <w:t xml:space="preserve"> periodically</w:t>
      </w:r>
      <w:r>
        <w:rPr>
          <w:sz w:val="24"/>
          <w:szCs w:val="24"/>
        </w:rPr>
        <w:t xml:space="preserve"> in respect of a personal pension scheme</w:t>
      </w:r>
      <w:r w:rsidR="007840DC">
        <w:rPr>
          <w:sz w:val="24"/>
          <w:szCs w:val="24"/>
        </w:rPr>
        <w:t>;</w:t>
      </w:r>
    </w:p>
    <w:p w14:paraId="13419FF1" w14:textId="77777777" w:rsidR="007840DC" w:rsidRDefault="007840DC" w:rsidP="0053674F">
      <w:pPr>
        <w:pStyle w:val="ListParagraph"/>
        <w:numPr>
          <w:ilvl w:val="0"/>
          <w:numId w:val="23"/>
        </w:numPr>
        <w:rPr>
          <w:sz w:val="24"/>
          <w:szCs w:val="24"/>
        </w:rPr>
      </w:pPr>
      <w:r>
        <w:rPr>
          <w:sz w:val="24"/>
          <w:szCs w:val="24"/>
        </w:rPr>
        <w:t xml:space="preserve">net payments of VAT and interest payments on loans taken out for the purposes of the </w:t>
      </w:r>
      <w:r w:rsidR="001413EF">
        <w:rPr>
          <w:sz w:val="24"/>
          <w:szCs w:val="24"/>
        </w:rPr>
        <w:t xml:space="preserve">applicant’s </w:t>
      </w:r>
      <w:r>
        <w:rPr>
          <w:sz w:val="24"/>
          <w:szCs w:val="24"/>
        </w:rPr>
        <w:t>business</w:t>
      </w:r>
      <w:r w:rsidR="002A632E">
        <w:rPr>
          <w:sz w:val="24"/>
          <w:szCs w:val="24"/>
        </w:rPr>
        <w:t>.</w:t>
      </w:r>
    </w:p>
    <w:p w14:paraId="57A1A7F5" w14:textId="77777777" w:rsidR="003D0D12" w:rsidRDefault="003D0D12" w:rsidP="003D0D12">
      <w:pPr>
        <w:rPr>
          <w:sz w:val="24"/>
          <w:szCs w:val="24"/>
        </w:rPr>
      </w:pPr>
      <w:r>
        <w:rPr>
          <w:sz w:val="24"/>
          <w:szCs w:val="24"/>
        </w:rPr>
        <w:t>The following items are not considered to be expenses:</w:t>
      </w:r>
    </w:p>
    <w:p w14:paraId="6FB53FD0" w14:textId="77777777" w:rsidR="003D0D12" w:rsidRDefault="003D0D12" w:rsidP="0053674F">
      <w:pPr>
        <w:pStyle w:val="ListParagraph"/>
        <w:numPr>
          <w:ilvl w:val="0"/>
          <w:numId w:val="24"/>
        </w:numPr>
        <w:rPr>
          <w:sz w:val="24"/>
          <w:szCs w:val="24"/>
        </w:rPr>
      </w:pPr>
      <w:r>
        <w:rPr>
          <w:sz w:val="24"/>
          <w:szCs w:val="24"/>
        </w:rPr>
        <w:t>capital expenditure;</w:t>
      </w:r>
    </w:p>
    <w:p w14:paraId="175DF84A" w14:textId="77777777" w:rsidR="003D0D12" w:rsidRDefault="003D0D12" w:rsidP="0053674F">
      <w:pPr>
        <w:pStyle w:val="ListParagraph"/>
        <w:numPr>
          <w:ilvl w:val="0"/>
          <w:numId w:val="24"/>
        </w:numPr>
        <w:rPr>
          <w:sz w:val="24"/>
          <w:szCs w:val="24"/>
        </w:rPr>
      </w:pPr>
      <w:r>
        <w:rPr>
          <w:sz w:val="24"/>
          <w:szCs w:val="24"/>
        </w:rPr>
        <w:t>depreciation of any capital asset;</w:t>
      </w:r>
    </w:p>
    <w:p w14:paraId="0B0AEDC0" w14:textId="77777777" w:rsidR="003D0D12" w:rsidRDefault="003D0D12" w:rsidP="0053674F">
      <w:pPr>
        <w:pStyle w:val="ListParagraph"/>
        <w:numPr>
          <w:ilvl w:val="0"/>
          <w:numId w:val="24"/>
        </w:numPr>
        <w:rPr>
          <w:sz w:val="24"/>
          <w:szCs w:val="24"/>
        </w:rPr>
      </w:pPr>
      <w:r>
        <w:rPr>
          <w:sz w:val="24"/>
          <w:szCs w:val="24"/>
        </w:rPr>
        <w:t>any sum earmarked for setting up or expanding the business;</w:t>
      </w:r>
    </w:p>
    <w:p w14:paraId="3D4FA170" w14:textId="77777777" w:rsidR="003D0D12" w:rsidRDefault="003D0D12" w:rsidP="0053674F">
      <w:pPr>
        <w:pStyle w:val="ListParagraph"/>
        <w:numPr>
          <w:ilvl w:val="0"/>
          <w:numId w:val="24"/>
        </w:numPr>
        <w:rPr>
          <w:sz w:val="24"/>
          <w:szCs w:val="24"/>
        </w:rPr>
      </w:pPr>
      <w:r>
        <w:rPr>
          <w:sz w:val="24"/>
          <w:szCs w:val="24"/>
        </w:rPr>
        <w:t>losses incurred before the period over which the earnings are calculated;</w:t>
      </w:r>
    </w:p>
    <w:p w14:paraId="32F1127D" w14:textId="77777777" w:rsidR="003D0D12" w:rsidRDefault="003D0D12" w:rsidP="0053674F">
      <w:pPr>
        <w:pStyle w:val="ListParagraph"/>
        <w:numPr>
          <w:ilvl w:val="0"/>
          <w:numId w:val="24"/>
        </w:numPr>
        <w:rPr>
          <w:sz w:val="24"/>
          <w:szCs w:val="24"/>
        </w:rPr>
      </w:pPr>
      <w:r>
        <w:rPr>
          <w:sz w:val="24"/>
          <w:szCs w:val="24"/>
        </w:rPr>
        <w:t>repayment of capital on business loans;</w:t>
      </w:r>
    </w:p>
    <w:p w14:paraId="655F2637" w14:textId="77777777" w:rsidR="003D0D12" w:rsidRDefault="00B2564B" w:rsidP="0053674F">
      <w:pPr>
        <w:pStyle w:val="ListParagraph"/>
        <w:numPr>
          <w:ilvl w:val="0"/>
          <w:numId w:val="24"/>
        </w:numPr>
        <w:rPr>
          <w:sz w:val="24"/>
          <w:szCs w:val="24"/>
        </w:rPr>
      </w:pPr>
      <w:r>
        <w:rPr>
          <w:sz w:val="24"/>
          <w:szCs w:val="24"/>
        </w:rPr>
        <w:t>any debts owed to the business except certain irrecoverable debts;</w:t>
      </w:r>
    </w:p>
    <w:p w14:paraId="0E49FFE6" w14:textId="38E7BABB" w:rsidR="00B2564B" w:rsidRDefault="00B2564B" w:rsidP="0053674F">
      <w:pPr>
        <w:pStyle w:val="ListParagraph"/>
        <w:numPr>
          <w:ilvl w:val="0"/>
          <w:numId w:val="24"/>
        </w:numPr>
        <w:rPr>
          <w:sz w:val="24"/>
          <w:szCs w:val="24"/>
        </w:rPr>
      </w:pPr>
      <w:r>
        <w:rPr>
          <w:sz w:val="24"/>
          <w:szCs w:val="24"/>
        </w:rPr>
        <w:t>expenses that the Council consider have not been reasonably incurred</w:t>
      </w:r>
      <w:r w:rsidR="00CA1AAE">
        <w:rPr>
          <w:sz w:val="24"/>
          <w:szCs w:val="24"/>
        </w:rPr>
        <w:t>.</w:t>
      </w:r>
    </w:p>
    <w:p w14:paraId="47EACDF5" w14:textId="77777777" w:rsidR="00825B77" w:rsidRDefault="002A632E" w:rsidP="00825B77">
      <w:pPr>
        <w:rPr>
          <w:sz w:val="24"/>
          <w:szCs w:val="24"/>
        </w:rPr>
      </w:pPr>
      <w:r>
        <w:rPr>
          <w:sz w:val="24"/>
          <w:szCs w:val="24"/>
        </w:rPr>
        <w:t>Special arrangements apply in assessing the net profit of childminders</w:t>
      </w:r>
      <w:r w:rsidR="00825B77">
        <w:rPr>
          <w:sz w:val="24"/>
          <w:szCs w:val="24"/>
        </w:rPr>
        <w:t xml:space="preserve">. The net profit is one third of the earnings less income tax, </w:t>
      </w:r>
      <w:r w:rsidR="001413EF">
        <w:rPr>
          <w:sz w:val="24"/>
          <w:szCs w:val="24"/>
        </w:rPr>
        <w:t>National In</w:t>
      </w:r>
      <w:r w:rsidR="00825B77">
        <w:rPr>
          <w:sz w:val="24"/>
          <w:szCs w:val="24"/>
        </w:rPr>
        <w:t>surance contributions and one half of the payments to a personal pension scheme.</w:t>
      </w:r>
    </w:p>
    <w:p w14:paraId="2635D6F6" w14:textId="6DA9F7E4" w:rsidR="009675A2" w:rsidRPr="00AE5E03" w:rsidRDefault="00825B77" w:rsidP="009675A2">
      <w:pPr>
        <w:rPr>
          <w:sz w:val="24"/>
          <w:szCs w:val="24"/>
        </w:rPr>
      </w:pPr>
      <w:r>
        <w:rPr>
          <w:sz w:val="24"/>
          <w:szCs w:val="24"/>
        </w:rPr>
        <w:t xml:space="preserve">Where an applicant has more than one employment as a self-employed earner, any losses incurred in any one of </w:t>
      </w:r>
      <w:r w:rsidR="00571951">
        <w:rPr>
          <w:sz w:val="24"/>
          <w:szCs w:val="24"/>
        </w:rPr>
        <w:t>their</w:t>
      </w:r>
      <w:r>
        <w:rPr>
          <w:sz w:val="24"/>
          <w:szCs w:val="24"/>
        </w:rPr>
        <w:t xml:space="preserve"> employments cannot be offset against </w:t>
      </w:r>
      <w:r w:rsidR="00571951">
        <w:rPr>
          <w:sz w:val="24"/>
          <w:szCs w:val="24"/>
        </w:rPr>
        <w:t>their</w:t>
      </w:r>
      <w:r>
        <w:rPr>
          <w:sz w:val="24"/>
          <w:szCs w:val="24"/>
        </w:rPr>
        <w:t xml:space="preserve"> earnings in any other of </w:t>
      </w:r>
      <w:r w:rsidR="00571951">
        <w:rPr>
          <w:sz w:val="24"/>
          <w:szCs w:val="24"/>
        </w:rPr>
        <w:t>their</w:t>
      </w:r>
      <w:r>
        <w:rPr>
          <w:sz w:val="24"/>
          <w:szCs w:val="24"/>
        </w:rPr>
        <w:t xml:space="preserve"> employments.</w:t>
      </w:r>
    </w:p>
    <w:p w14:paraId="36414E98" w14:textId="77777777" w:rsidR="00F13466" w:rsidRDefault="00F13466" w:rsidP="003962D3">
      <w:pPr>
        <w:pStyle w:val="Heading1"/>
      </w:pPr>
      <w:bookmarkStart w:id="74" w:name="_Annex_6_-"/>
      <w:bookmarkEnd w:id="74"/>
    </w:p>
    <w:p w14:paraId="3CAD1652" w14:textId="58970FAD" w:rsidR="003962D3" w:rsidRDefault="00A4756B" w:rsidP="003962D3">
      <w:pPr>
        <w:pStyle w:val="Heading1"/>
        <w:rPr>
          <w:u w:val="none"/>
        </w:rPr>
      </w:pPr>
      <w:bookmarkStart w:id="75" w:name="_Toc190794851"/>
      <w:r w:rsidRPr="00513E60">
        <w:t>A</w:t>
      </w:r>
      <w:r w:rsidR="001F6070">
        <w:t>nnex 6</w:t>
      </w:r>
      <w:r w:rsidRPr="00513E60">
        <w:t xml:space="preserve"> - Calculation of income other than earnings</w:t>
      </w:r>
      <w:bookmarkEnd w:id="75"/>
      <w:r w:rsidR="003962D3">
        <w:rPr>
          <w:u w:val="none"/>
        </w:rPr>
        <w:t xml:space="preserve"> </w:t>
      </w:r>
    </w:p>
    <w:p w14:paraId="5620C351" w14:textId="77777777" w:rsidR="007D650D" w:rsidRPr="007D650D" w:rsidRDefault="007D650D" w:rsidP="007D650D">
      <w:pPr>
        <w:rPr>
          <w:b/>
          <w:bCs/>
          <w:i/>
          <w:iCs/>
          <w:sz w:val="24"/>
          <w:szCs w:val="24"/>
        </w:rPr>
      </w:pPr>
      <w:r w:rsidRPr="007D650D">
        <w:rPr>
          <w:b/>
          <w:bCs/>
          <w:i/>
          <w:iCs/>
          <w:sz w:val="24"/>
          <w:szCs w:val="24"/>
        </w:rPr>
        <w:t xml:space="preserve">(This annex does not apply to applicants receiving Universal Credit) </w:t>
      </w:r>
    </w:p>
    <w:p w14:paraId="4E4AE3DC" w14:textId="2BF070F8" w:rsidR="00E56265" w:rsidRDefault="00E56265">
      <w:pPr>
        <w:rPr>
          <w:sz w:val="24"/>
          <w:szCs w:val="24"/>
        </w:rPr>
      </w:pPr>
      <w:r>
        <w:rPr>
          <w:sz w:val="24"/>
          <w:szCs w:val="24"/>
        </w:rPr>
        <w:t>The following are examples of how an applicant’s income other than earnings is calculated:</w:t>
      </w:r>
    </w:p>
    <w:p w14:paraId="2A144F82" w14:textId="77777777" w:rsidR="00EA2D1E" w:rsidRDefault="00E56265" w:rsidP="0053674F">
      <w:pPr>
        <w:pStyle w:val="ListParagraph"/>
        <w:numPr>
          <w:ilvl w:val="0"/>
          <w:numId w:val="25"/>
        </w:numPr>
        <w:rPr>
          <w:sz w:val="24"/>
          <w:szCs w:val="24"/>
        </w:rPr>
      </w:pPr>
      <w:r>
        <w:rPr>
          <w:sz w:val="24"/>
          <w:szCs w:val="24"/>
        </w:rPr>
        <w:t>where a benefit payment, for example Income Support, includes a deduction to recover an overpayment, it is the gross amo</w:t>
      </w:r>
      <w:r w:rsidR="00F00445">
        <w:rPr>
          <w:sz w:val="24"/>
          <w:szCs w:val="24"/>
        </w:rPr>
        <w:t>unt of the benefit that</w:t>
      </w:r>
      <w:r>
        <w:rPr>
          <w:sz w:val="24"/>
          <w:szCs w:val="24"/>
        </w:rPr>
        <w:t xml:space="preserve"> is taken into account;</w:t>
      </w:r>
    </w:p>
    <w:p w14:paraId="683AE6DF" w14:textId="77777777" w:rsidR="00E56265" w:rsidRDefault="00E56265" w:rsidP="0053674F">
      <w:pPr>
        <w:pStyle w:val="ListParagraph"/>
        <w:numPr>
          <w:ilvl w:val="0"/>
          <w:numId w:val="25"/>
        </w:numPr>
        <w:rPr>
          <w:sz w:val="24"/>
          <w:szCs w:val="24"/>
        </w:rPr>
      </w:pPr>
      <w:r>
        <w:rPr>
          <w:sz w:val="24"/>
          <w:szCs w:val="24"/>
        </w:rPr>
        <w:t>where an applicant is receiving a reduced rate of contributory Employment and Support Allowance because of a sanct</w:t>
      </w:r>
      <w:r w:rsidR="00F00445">
        <w:rPr>
          <w:sz w:val="24"/>
          <w:szCs w:val="24"/>
        </w:rPr>
        <w:t>ion, it is the full amount that</w:t>
      </w:r>
      <w:r>
        <w:rPr>
          <w:sz w:val="24"/>
          <w:szCs w:val="24"/>
        </w:rPr>
        <w:t xml:space="preserve"> is taken into account;</w:t>
      </w:r>
    </w:p>
    <w:p w14:paraId="36B7DF24" w14:textId="77777777" w:rsidR="00E56265" w:rsidRDefault="00E56265" w:rsidP="0053674F">
      <w:pPr>
        <w:pStyle w:val="ListParagraph"/>
        <w:numPr>
          <w:ilvl w:val="0"/>
          <w:numId w:val="25"/>
        </w:numPr>
        <w:rPr>
          <w:sz w:val="24"/>
          <w:szCs w:val="24"/>
        </w:rPr>
      </w:pPr>
      <w:r>
        <w:rPr>
          <w:sz w:val="24"/>
          <w:szCs w:val="24"/>
        </w:rPr>
        <w:t>where tax credit for the current tax year includes a deduction to recover an overpayment of tax credits for the previous year</w:t>
      </w:r>
      <w:r w:rsidR="00F00445">
        <w:rPr>
          <w:sz w:val="24"/>
          <w:szCs w:val="24"/>
        </w:rPr>
        <w:t>, it is the tax credit less the deduction that is taken into account;</w:t>
      </w:r>
    </w:p>
    <w:p w14:paraId="46F831A8" w14:textId="5B949113" w:rsidR="00BF53D0" w:rsidRPr="00BF53D0" w:rsidRDefault="00F00445" w:rsidP="0053674F">
      <w:pPr>
        <w:pStyle w:val="ListParagraph"/>
        <w:numPr>
          <w:ilvl w:val="0"/>
          <w:numId w:val="25"/>
        </w:numPr>
        <w:rPr>
          <w:sz w:val="24"/>
          <w:szCs w:val="24"/>
          <w:u w:val="single"/>
        </w:rPr>
      </w:pPr>
      <w:r w:rsidRPr="00BF53D0">
        <w:rPr>
          <w:sz w:val="24"/>
          <w:szCs w:val="24"/>
        </w:rPr>
        <w:t xml:space="preserve">where a student applicant </w:t>
      </w:r>
      <w:r w:rsidR="00330784">
        <w:rPr>
          <w:sz w:val="24"/>
          <w:szCs w:val="24"/>
        </w:rPr>
        <w:t xml:space="preserve">in receipt of a student loan </w:t>
      </w:r>
      <w:r w:rsidRPr="00BF53D0">
        <w:rPr>
          <w:sz w:val="24"/>
          <w:szCs w:val="24"/>
        </w:rPr>
        <w:t>leaves their course prematurely</w:t>
      </w:r>
      <w:r w:rsidR="00BF53D0" w:rsidRPr="00BF53D0">
        <w:rPr>
          <w:sz w:val="24"/>
          <w:szCs w:val="24"/>
        </w:rPr>
        <w:t xml:space="preserve">, </w:t>
      </w:r>
      <w:r w:rsidR="00460233">
        <w:rPr>
          <w:sz w:val="24"/>
          <w:szCs w:val="24"/>
        </w:rPr>
        <w:t>t</w:t>
      </w:r>
      <w:r w:rsidR="00BF53D0" w:rsidRPr="00BF53D0">
        <w:rPr>
          <w:sz w:val="24"/>
          <w:szCs w:val="24"/>
        </w:rPr>
        <w:t>he</w:t>
      </w:r>
      <w:r w:rsidR="00460233">
        <w:rPr>
          <w:sz w:val="24"/>
          <w:szCs w:val="24"/>
        </w:rPr>
        <w:t>y</w:t>
      </w:r>
      <w:r w:rsidR="00BF53D0" w:rsidRPr="00BF53D0">
        <w:rPr>
          <w:sz w:val="24"/>
          <w:szCs w:val="24"/>
        </w:rPr>
        <w:t xml:space="preserve"> </w:t>
      </w:r>
      <w:r w:rsidR="00460233">
        <w:rPr>
          <w:sz w:val="24"/>
          <w:szCs w:val="24"/>
        </w:rPr>
        <w:t>are</w:t>
      </w:r>
      <w:r w:rsidR="00BF53D0" w:rsidRPr="00BF53D0">
        <w:rPr>
          <w:sz w:val="24"/>
          <w:szCs w:val="24"/>
        </w:rPr>
        <w:t xml:space="preserve"> treated as having the same weekly income from </w:t>
      </w:r>
      <w:r w:rsidR="00330784">
        <w:rPr>
          <w:sz w:val="24"/>
          <w:szCs w:val="24"/>
        </w:rPr>
        <w:t>the</w:t>
      </w:r>
      <w:r w:rsidR="00BF53D0" w:rsidRPr="00BF53D0">
        <w:rPr>
          <w:sz w:val="24"/>
          <w:szCs w:val="24"/>
        </w:rPr>
        <w:t xml:space="preserve"> loan as if </w:t>
      </w:r>
      <w:r w:rsidR="00460233">
        <w:rPr>
          <w:sz w:val="24"/>
          <w:szCs w:val="24"/>
        </w:rPr>
        <w:t>t</w:t>
      </w:r>
      <w:r w:rsidR="00BF53D0" w:rsidRPr="00BF53D0">
        <w:rPr>
          <w:sz w:val="24"/>
          <w:szCs w:val="24"/>
        </w:rPr>
        <w:t>he</w:t>
      </w:r>
      <w:r w:rsidR="00460233">
        <w:rPr>
          <w:sz w:val="24"/>
          <w:szCs w:val="24"/>
        </w:rPr>
        <w:t>y</w:t>
      </w:r>
      <w:r w:rsidR="00BF53D0" w:rsidRPr="00BF53D0">
        <w:rPr>
          <w:sz w:val="24"/>
          <w:szCs w:val="24"/>
        </w:rPr>
        <w:t xml:space="preserve"> had completed the course, but only for the period during which </w:t>
      </w:r>
      <w:r w:rsidR="00460233">
        <w:rPr>
          <w:sz w:val="24"/>
          <w:szCs w:val="24"/>
        </w:rPr>
        <w:t>t</w:t>
      </w:r>
      <w:r w:rsidR="00BF53D0" w:rsidRPr="00BF53D0">
        <w:rPr>
          <w:sz w:val="24"/>
          <w:szCs w:val="24"/>
        </w:rPr>
        <w:t>he</w:t>
      </w:r>
      <w:r w:rsidR="00460233">
        <w:rPr>
          <w:sz w:val="24"/>
          <w:szCs w:val="24"/>
        </w:rPr>
        <w:t>y</w:t>
      </w:r>
      <w:r w:rsidR="00BF53D0" w:rsidRPr="00BF53D0">
        <w:rPr>
          <w:sz w:val="24"/>
          <w:szCs w:val="24"/>
        </w:rPr>
        <w:t xml:space="preserve"> attended the course.</w:t>
      </w:r>
    </w:p>
    <w:p w14:paraId="3A95E21B" w14:textId="77777777" w:rsidR="00C23623" w:rsidRDefault="00C23623" w:rsidP="001F6070">
      <w:pPr>
        <w:rPr>
          <w:sz w:val="24"/>
          <w:szCs w:val="24"/>
          <w:u w:val="single"/>
        </w:rPr>
      </w:pPr>
    </w:p>
    <w:p w14:paraId="10AE7E61" w14:textId="4C56239F" w:rsidR="0003578B" w:rsidRDefault="001F6070" w:rsidP="0003578B">
      <w:pPr>
        <w:pStyle w:val="Heading1"/>
        <w:rPr>
          <w:color w:val="00B050"/>
          <w:u w:val="none"/>
        </w:rPr>
      </w:pPr>
      <w:bookmarkStart w:id="76" w:name="_Annex_7_-"/>
      <w:bookmarkStart w:id="77" w:name="_Toc190794852"/>
      <w:bookmarkEnd w:id="76"/>
      <w:r>
        <w:t>Annex 7</w:t>
      </w:r>
      <w:r w:rsidR="00641430">
        <w:t xml:space="preserve"> -</w:t>
      </w:r>
      <w:r w:rsidRPr="001F6070">
        <w:t xml:space="preserve"> Income which is treated as capital</w:t>
      </w:r>
      <w:r w:rsidR="000560EA">
        <w:t xml:space="preserve"> </w:t>
      </w:r>
      <w:r w:rsidR="001545D1">
        <w:t>(and capital treated as income)</w:t>
      </w:r>
      <w:bookmarkEnd w:id="77"/>
      <w:r w:rsidR="0003578B">
        <w:rPr>
          <w:u w:val="none"/>
        </w:rPr>
        <w:t xml:space="preserve"> </w:t>
      </w:r>
    </w:p>
    <w:p w14:paraId="67A3A0D7" w14:textId="77777777" w:rsidR="003754D8" w:rsidRPr="003754D8" w:rsidRDefault="003754D8" w:rsidP="003754D8">
      <w:pPr>
        <w:rPr>
          <w:b/>
          <w:bCs/>
          <w:i/>
          <w:iCs/>
          <w:sz w:val="24"/>
          <w:szCs w:val="24"/>
        </w:rPr>
      </w:pPr>
      <w:bookmarkStart w:id="78" w:name="_Hlk159082002"/>
      <w:r w:rsidRPr="003754D8">
        <w:rPr>
          <w:b/>
          <w:bCs/>
          <w:i/>
          <w:iCs/>
          <w:sz w:val="24"/>
          <w:szCs w:val="24"/>
        </w:rPr>
        <w:t xml:space="preserve">(This annex does not apply to applicants receiving Universal Credit) </w:t>
      </w:r>
    </w:p>
    <w:bookmarkEnd w:id="78"/>
    <w:p w14:paraId="7551240D" w14:textId="49DD18DC" w:rsidR="0054555E" w:rsidRPr="004A4414" w:rsidRDefault="0054555E" w:rsidP="0054555E">
      <w:pPr>
        <w:rPr>
          <w:sz w:val="24"/>
          <w:szCs w:val="24"/>
        </w:rPr>
      </w:pPr>
      <w:r w:rsidRPr="004A4414">
        <w:rPr>
          <w:sz w:val="24"/>
          <w:szCs w:val="24"/>
        </w:rPr>
        <w:t xml:space="preserve">The following </w:t>
      </w:r>
      <w:r w:rsidR="004A4414" w:rsidRPr="004A4414">
        <w:rPr>
          <w:sz w:val="24"/>
          <w:szCs w:val="24"/>
        </w:rPr>
        <w:t>income is treated as capital:</w:t>
      </w:r>
    </w:p>
    <w:p w14:paraId="39872131" w14:textId="77777777" w:rsidR="001F6070" w:rsidRPr="001F6070" w:rsidRDefault="001413EF" w:rsidP="0053674F">
      <w:pPr>
        <w:pStyle w:val="ListParagraph"/>
        <w:numPr>
          <w:ilvl w:val="0"/>
          <w:numId w:val="34"/>
        </w:numPr>
        <w:rPr>
          <w:sz w:val="24"/>
          <w:szCs w:val="24"/>
        </w:rPr>
      </w:pPr>
      <w:r>
        <w:rPr>
          <w:sz w:val="24"/>
          <w:szCs w:val="24"/>
        </w:rPr>
        <w:t>o</w:t>
      </w:r>
      <w:r w:rsidR="001F6070" w:rsidRPr="001F6070">
        <w:rPr>
          <w:sz w:val="24"/>
          <w:szCs w:val="24"/>
        </w:rPr>
        <w:t xml:space="preserve">ccasional bonus payments to part-time coastguards, fire-fighters, and those manning lifeboats;  </w:t>
      </w:r>
    </w:p>
    <w:p w14:paraId="10111D7C" w14:textId="77777777" w:rsidR="001F6070" w:rsidRPr="001F6070" w:rsidRDefault="001413EF" w:rsidP="0053674F">
      <w:pPr>
        <w:pStyle w:val="ListParagraph"/>
        <w:numPr>
          <w:ilvl w:val="0"/>
          <w:numId w:val="34"/>
        </w:numPr>
        <w:rPr>
          <w:sz w:val="24"/>
          <w:szCs w:val="24"/>
        </w:rPr>
      </w:pPr>
      <w:r>
        <w:rPr>
          <w:sz w:val="24"/>
          <w:szCs w:val="24"/>
        </w:rPr>
        <w:t>r</w:t>
      </w:r>
      <w:r w:rsidR="001F6070" w:rsidRPr="001F6070">
        <w:rPr>
          <w:sz w:val="24"/>
          <w:szCs w:val="24"/>
        </w:rPr>
        <w:t>efunds of income tax deducted from profits or emoluments chargeable to income tax under Schedule D or E;</w:t>
      </w:r>
    </w:p>
    <w:p w14:paraId="7BA4D8DD" w14:textId="77777777" w:rsidR="001F6070" w:rsidRPr="001F6070" w:rsidRDefault="001413EF" w:rsidP="0053674F">
      <w:pPr>
        <w:pStyle w:val="ListParagraph"/>
        <w:numPr>
          <w:ilvl w:val="0"/>
          <w:numId w:val="34"/>
        </w:numPr>
        <w:rPr>
          <w:sz w:val="24"/>
          <w:szCs w:val="24"/>
        </w:rPr>
      </w:pPr>
      <w:r>
        <w:rPr>
          <w:sz w:val="24"/>
          <w:szCs w:val="24"/>
        </w:rPr>
        <w:t>a</w:t>
      </w:r>
      <w:r w:rsidR="001F6070" w:rsidRPr="001F6070">
        <w:rPr>
          <w:sz w:val="24"/>
          <w:szCs w:val="24"/>
        </w:rPr>
        <w:t xml:space="preserve">ny holiday pay which is </w:t>
      </w:r>
      <w:r w:rsidR="001A13E3">
        <w:rPr>
          <w:sz w:val="24"/>
          <w:szCs w:val="24"/>
        </w:rPr>
        <w:t>paid more than 4 weeks after the employment ends;</w:t>
      </w:r>
    </w:p>
    <w:p w14:paraId="7E2086AD" w14:textId="457A7C90" w:rsidR="001F6070" w:rsidRPr="001F6070" w:rsidRDefault="001413EF" w:rsidP="0053674F">
      <w:pPr>
        <w:pStyle w:val="ListParagraph"/>
        <w:numPr>
          <w:ilvl w:val="0"/>
          <w:numId w:val="34"/>
        </w:numPr>
        <w:rPr>
          <w:sz w:val="24"/>
          <w:szCs w:val="24"/>
        </w:rPr>
      </w:pPr>
      <w:r>
        <w:rPr>
          <w:sz w:val="24"/>
          <w:szCs w:val="24"/>
        </w:rPr>
        <w:t>w</w:t>
      </w:r>
      <w:r w:rsidR="001F6070" w:rsidRPr="001F6070">
        <w:rPr>
          <w:sz w:val="24"/>
          <w:szCs w:val="24"/>
        </w:rPr>
        <w:t xml:space="preserve">ith some exceptions (see </w:t>
      </w:r>
      <w:hyperlink w:anchor="_Appendix_5_-" w:history="1">
        <w:r w:rsidR="001F6070" w:rsidRPr="00E7438B">
          <w:rPr>
            <w:rStyle w:val="Hyperlink"/>
            <w:sz w:val="24"/>
            <w:szCs w:val="24"/>
          </w:rPr>
          <w:t xml:space="preserve">Appendix </w:t>
        </w:r>
        <w:r w:rsidR="006B6525" w:rsidRPr="00E7438B">
          <w:rPr>
            <w:rStyle w:val="Hyperlink"/>
            <w:sz w:val="24"/>
            <w:szCs w:val="24"/>
          </w:rPr>
          <w:t>5</w:t>
        </w:r>
      </w:hyperlink>
      <w:r w:rsidR="001F6070" w:rsidRPr="001F6070">
        <w:rPr>
          <w:sz w:val="24"/>
          <w:szCs w:val="24"/>
        </w:rPr>
        <w:t>) any income derived from capital but only from the date it is normally due to be credited to the applicant's account;</w:t>
      </w:r>
    </w:p>
    <w:p w14:paraId="40DB865F" w14:textId="77777777" w:rsidR="001F6070" w:rsidRPr="001F6070" w:rsidRDefault="001413EF" w:rsidP="0053674F">
      <w:pPr>
        <w:pStyle w:val="ListParagraph"/>
        <w:numPr>
          <w:ilvl w:val="0"/>
          <w:numId w:val="34"/>
        </w:numPr>
        <w:rPr>
          <w:sz w:val="24"/>
          <w:szCs w:val="24"/>
        </w:rPr>
      </w:pPr>
      <w:r>
        <w:rPr>
          <w:sz w:val="24"/>
          <w:szCs w:val="24"/>
        </w:rPr>
        <w:t>a</w:t>
      </w:r>
      <w:r w:rsidR="001F6070" w:rsidRPr="001F6070">
        <w:rPr>
          <w:sz w:val="24"/>
          <w:szCs w:val="24"/>
        </w:rPr>
        <w:t>ny advance of employed earnings or any loan made by the applicant's employer;</w:t>
      </w:r>
    </w:p>
    <w:p w14:paraId="40BEB72A" w14:textId="166D28CA" w:rsidR="001F6070" w:rsidRPr="001F6070" w:rsidRDefault="0071540E" w:rsidP="0053674F">
      <w:pPr>
        <w:pStyle w:val="ListParagraph"/>
        <w:numPr>
          <w:ilvl w:val="0"/>
          <w:numId w:val="34"/>
        </w:numPr>
        <w:rPr>
          <w:sz w:val="24"/>
          <w:szCs w:val="24"/>
        </w:rPr>
      </w:pPr>
      <w:r>
        <w:rPr>
          <w:sz w:val="24"/>
          <w:szCs w:val="24"/>
        </w:rPr>
        <w:t>except for</w:t>
      </w:r>
      <w:r w:rsidR="001F6070" w:rsidRPr="001F6070">
        <w:rPr>
          <w:sz w:val="24"/>
          <w:szCs w:val="24"/>
        </w:rPr>
        <w:t xml:space="preserve"> payments made by certain specified</w:t>
      </w:r>
      <w:r w:rsidR="001F6070" w:rsidRPr="001F6070">
        <w:rPr>
          <w:sz w:val="24"/>
          <w:szCs w:val="24"/>
          <w:vertAlign w:val="superscript"/>
        </w:rPr>
        <w:footnoteReference w:id="35"/>
      </w:r>
      <w:r w:rsidR="001F6070" w:rsidRPr="001F6070">
        <w:rPr>
          <w:sz w:val="24"/>
          <w:szCs w:val="24"/>
        </w:rPr>
        <w:t xml:space="preserve"> trust funds, any charitable or voluntary payment which is not made</w:t>
      </w:r>
      <w:r w:rsidR="005B6DE8">
        <w:rPr>
          <w:sz w:val="24"/>
          <w:szCs w:val="24"/>
        </w:rPr>
        <w:t>,</w:t>
      </w:r>
      <w:r w:rsidR="001F6070" w:rsidRPr="001F6070">
        <w:rPr>
          <w:sz w:val="24"/>
          <w:szCs w:val="24"/>
        </w:rPr>
        <w:t xml:space="preserve"> or due to be made</w:t>
      </w:r>
      <w:r w:rsidR="005B6DE8">
        <w:rPr>
          <w:sz w:val="24"/>
          <w:szCs w:val="24"/>
        </w:rPr>
        <w:t>,</w:t>
      </w:r>
      <w:r w:rsidR="001F6070" w:rsidRPr="001F6070">
        <w:rPr>
          <w:sz w:val="24"/>
          <w:szCs w:val="24"/>
        </w:rPr>
        <w:t xml:space="preserve"> at regular intervals;  </w:t>
      </w:r>
    </w:p>
    <w:p w14:paraId="6F859920" w14:textId="7FA3488D" w:rsidR="001F6070" w:rsidRPr="001F6070" w:rsidRDefault="001413EF" w:rsidP="0053674F">
      <w:pPr>
        <w:pStyle w:val="ListParagraph"/>
        <w:numPr>
          <w:ilvl w:val="0"/>
          <w:numId w:val="34"/>
        </w:numPr>
        <w:rPr>
          <w:sz w:val="24"/>
          <w:szCs w:val="24"/>
        </w:rPr>
      </w:pPr>
      <w:r>
        <w:rPr>
          <w:sz w:val="24"/>
          <w:szCs w:val="24"/>
        </w:rPr>
        <w:t>t</w:t>
      </w:r>
      <w:r w:rsidR="001F6070" w:rsidRPr="001F6070">
        <w:rPr>
          <w:sz w:val="24"/>
          <w:szCs w:val="24"/>
        </w:rPr>
        <w:t xml:space="preserve">he gross receipts of any commercial activity undertaken by a self-employed applicant receiving </w:t>
      </w:r>
      <w:r w:rsidR="007174FC">
        <w:rPr>
          <w:sz w:val="24"/>
          <w:szCs w:val="24"/>
        </w:rPr>
        <w:t>council tax reduction</w:t>
      </w:r>
      <w:r w:rsidR="001F6070" w:rsidRPr="001F6070">
        <w:rPr>
          <w:sz w:val="24"/>
          <w:szCs w:val="24"/>
        </w:rPr>
        <w:t xml:space="preserve">, but only if those receipts were payable into a special account; </w:t>
      </w:r>
    </w:p>
    <w:p w14:paraId="73505CC7" w14:textId="77777777" w:rsidR="001F6070" w:rsidRPr="001F6070" w:rsidRDefault="001413EF" w:rsidP="0053674F">
      <w:pPr>
        <w:pStyle w:val="ListParagraph"/>
        <w:numPr>
          <w:ilvl w:val="0"/>
          <w:numId w:val="34"/>
        </w:numPr>
        <w:rPr>
          <w:sz w:val="24"/>
          <w:szCs w:val="24"/>
        </w:rPr>
      </w:pPr>
      <w:r>
        <w:rPr>
          <w:sz w:val="24"/>
          <w:szCs w:val="24"/>
        </w:rPr>
        <w:t>a</w:t>
      </w:r>
      <w:r w:rsidR="001F6070" w:rsidRPr="001F6070">
        <w:rPr>
          <w:sz w:val="24"/>
          <w:szCs w:val="24"/>
        </w:rPr>
        <w:t xml:space="preserve">ny arrears of subsistence allowance which are paid to an applicant as a lump sum; </w:t>
      </w:r>
    </w:p>
    <w:p w14:paraId="0FF1A831" w14:textId="77777777" w:rsidR="001A5648" w:rsidRDefault="00403469" w:rsidP="0053674F">
      <w:pPr>
        <w:pStyle w:val="ListParagraph"/>
        <w:numPr>
          <w:ilvl w:val="0"/>
          <w:numId w:val="34"/>
        </w:numPr>
        <w:rPr>
          <w:sz w:val="24"/>
          <w:szCs w:val="24"/>
        </w:rPr>
      </w:pPr>
      <w:r>
        <w:rPr>
          <w:sz w:val="24"/>
          <w:szCs w:val="24"/>
        </w:rPr>
        <w:t>in the c</w:t>
      </w:r>
      <w:r w:rsidR="001A5648">
        <w:rPr>
          <w:sz w:val="24"/>
          <w:szCs w:val="24"/>
        </w:rPr>
        <w:t xml:space="preserve">ase of pensioners, </w:t>
      </w:r>
      <w:r w:rsidR="001413EF">
        <w:rPr>
          <w:sz w:val="24"/>
          <w:szCs w:val="24"/>
        </w:rPr>
        <w:t>a</w:t>
      </w:r>
      <w:r w:rsidR="001F6070" w:rsidRPr="001F6070">
        <w:rPr>
          <w:sz w:val="24"/>
          <w:szCs w:val="24"/>
        </w:rPr>
        <w:t>ny arrears of working tax credit</w:t>
      </w:r>
      <w:r w:rsidR="006151D9">
        <w:rPr>
          <w:sz w:val="24"/>
          <w:szCs w:val="24"/>
        </w:rPr>
        <w:t xml:space="preserve">, </w:t>
      </w:r>
      <w:r w:rsidR="001F6070" w:rsidRPr="001F6070">
        <w:rPr>
          <w:sz w:val="24"/>
          <w:szCs w:val="24"/>
        </w:rPr>
        <w:t>child tax credit</w:t>
      </w:r>
      <w:r w:rsidR="006151D9">
        <w:rPr>
          <w:sz w:val="24"/>
          <w:szCs w:val="24"/>
        </w:rPr>
        <w:t xml:space="preserve"> or state pension credit</w:t>
      </w:r>
      <w:r w:rsidR="005157D2">
        <w:rPr>
          <w:sz w:val="24"/>
          <w:szCs w:val="24"/>
        </w:rPr>
        <w:t xml:space="preserve"> paid after </w:t>
      </w:r>
      <w:r w:rsidR="00623789">
        <w:rPr>
          <w:sz w:val="24"/>
          <w:szCs w:val="24"/>
        </w:rPr>
        <w:t>an</w:t>
      </w:r>
      <w:r w:rsidR="005157D2">
        <w:rPr>
          <w:sz w:val="24"/>
          <w:szCs w:val="24"/>
        </w:rPr>
        <w:t xml:space="preserve"> award of </w:t>
      </w:r>
      <w:r w:rsidR="001002AF">
        <w:rPr>
          <w:sz w:val="24"/>
          <w:szCs w:val="24"/>
        </w:rPr>
        <w:t>council tax reduction</w:t>
      </w:r>
      <w:r w:rsidR="00D22437">
        <w:rPr>
          <w:sz w:val="24"/>
          <w:szCs w:val="24"/>
        </w:rPr>
        <w:t xml:space="preserve"> has been made;</w:t>
      </w:r>
    </w:p>
    <w:p w14:paraId="6D043DBE" w14:textId="08B7B5D8" w:rsidR="001F6070" w:rsidRPr="001F6070" w:rsidRDefault="001A5648" w:rsidP="0053674F">
      <w:pPr>
        <w:pStyle w:val="ListParagraph"/>
        <w:numPr>
          <w:ilvl w:val="0"/>
          <w:numId w:val="34"/>
        </w:numPr>
        <w:rPr>
          <w:sz w:val="24"/>
          <w:szCs w:val="24"/>
        </w:rPr>
      </w:pPr>
      <w:r>
        <w:rPr>
          <w:sz w:val="24"/>
          <w:szCs w:val="24"/>
        </w:rPr>
        <w:t>in the case of working age</w:t>
      </w:r>
      <w:r w:rsidR="00BE6AE0">
        <w:rPr>
          <w:sz w:val="24"/>
          <w:szCs w:val="24"/>
        </w:rPr>
        <w:t xml:space="preserve"> applicants, any arrears of working tax credit and child tax credit</w:t>
      </w:r>
      <w:r w:rsidR="00EF3596">
        <w:rPr>
          <w:sz w:val="24"/>
          <w:szCs w:val="24"/>
        </w:rPr>
        <w:t>;</w:t>
      </w:r>
      <w:r w:rsidR="001F6070" w:rsidRPr="001F6070">
        <w:rPr>
          <w:sz w:val="24"/>
          <w:szCs w:val="24"/>
        </w:rPr>
        <w:t xml:space="preserve"> </w:t>
      </w:r>
    </w:p>
    <w:p w14:paraId="56C1A12D" w14:textId="77777777" w:rsidR="001F6070" w:rsidRPr="00746859" w:rsidRDefault="001413EF" w:rsidP="0053674F">
      <w:pPr>
        <w:pStyle w:val="ListParagraph"/>
        <w:numPr>
          <w:ilvl w:val="0"/>
          <w:numId w:val="34"/>
        </w:numPr>
        <w:rPr>
          <w:sz w:val="24"/>
          <w:szCs w:val="24"/>
        </w:rPr>
      </w:pPr>
      <w:r>
        <w:rPr>
          <w:sz w:val="24"/>
          <w:szCs w:val="24"/>
        </w:rPr>
        <w:t>a</w:t>
      </w:r>
      <w:r w:rsidR="001F6070" w:rsidRPr="001F6070">
        <w:rPr>
          <w:sz w:val="24"/>
          <w:szCs w:val="24"/>
        </w:rPr>
        <w:t xml:space="preserve">ny payment made through an approved trust for providing assistance to a disabled </w:t>
      </w:r>
      <w:r w:rsidR="001F6070" w:rsidRPr="00746859">
        <w:rPr>
          <w:sz w:val="24"/>
          <w:szCs w:val="24"/>
        </w:rPr>
        <w:t xml:space="preserve">person whose disabilities were caused by the Thalidomide drug. </w:t>
      </w:r>
    </w:p>
    <w:p w14:paraId="5D511EA0" w14:textId="3E301F6F" w:rsidR="00C23623" w:rsidRPr="00746859" w:rsidRDefault="00746859">
      <w:pPr>
        <w:rPr>
          <w:sz w:val="24"/>
          <w:szCs w:val="24"/>
        </w:rPr>
      </w:pPr>
      <w:r w:rsidRPr="00746859">
        <w:rPr>
          <w:sz w:val="24"/>
          <w:szCs w:val="24"/>
        </w:rPr>
        <w:t xml:space="preserve">The following capital is </w:t>
      </w:r>
      <w:r>
        <w:rPr>
          <w:sz w:val="24"/>
          <w:szCs w:val="24"/>
        </w:rPr>
        <w:t>t</w:t>
      </w:r>
      <w:r w:rsidRPr="00746859">
        <w:rPr>
          <w:sz w:val="24"/>
          <w:szCs w:val="24"/>
        </w:rPr>
        <w:t>rea</w:t>
      </w:r>
      <w:r>
        <w:rPr>
          <w:sz w:val="24"/>
          <w:szCs w:val="24"/>
        </w:rPr>
        <w:t>t</w:t>
      </w:r>
      <w:r w:rsidRPr="00746859">
        <w:rPr>
          <w:sz w:val="24"/>
          <w:szCs w:val="24"/>
        </w:rPr>
        <w:t>ed as income:</w:t>
      </w:r>
    </w:p>
    <w:p w14:paraId="0A6DCC70" w14:textId="789E1869" w:rsidR="00746859" w:rsidRPr="000468DE" w:rsidRDefault="00A11D43" w:rsidP="0053674F">
      <w:pPr>
        <w:pStyle w:val="ListParagraph"/>
        <w:numPr>
          <w:ilvl w:val="0"/>
          <w:numId w:val="51"/>
        </w:numPr>
        <w:rPr>
          <w:sz w:val="24"/>
          <w:szCs w:val="24"/>
          <w:u w:val="single"/>
        </w:rPr>
      </w:pPr>
      <w:r>
        <w:rPr>
          <w:sz w:val="24"/>
          <w:szCs w:val="24"/>
        </w:rPr>
        <w:t>capital paid by ins</w:t>
      </w:r>
      <w:r w:rsidR="000836F4">
        <w:rPr>
          <w:sz w:val="24"/>
          <w:szCs w:val="24"/>
        </w:rPr>
        <w:t xml:space="preserve">talments outstanding at the date the application is made </w:t>
      </w:r>
      <w:r w:rsidR="004010FA">
        <w:rPr>
          <w:sz w:val="24"/>
          <w:szCs w:val="24"/>
        </w:rPr>
        <w:t>(or treated as made) which</w:t>
      </w:r>
      <w:r w:rsidR="00E84759">
        <w:rPr>
          <w:sz w:val="24"/>
          <w:szCs w:val="24"/>
        </w:rPr>
        <w:t xml:space="preserve">, </w:t>
      </w:r>
      <w:r w:rsidR="004010FA">
        <w:rPr>
          <w:sz w:val="24"/>
          <w:szCs w:val="24"/>
        </w:rPr>
        <w:t>together with other capital</w:t>
      </w:r>
      <w:r w:rsidR="00E84759">
        <w:rPr>
          <w:sz w:val="24"/>
          <w:szCs w:val="24"/>
        </w:rPr>
        <w:t>,</w:t>
      </w:r>
      <w:r w:rsidR="004010FA">
        <w:rPr>
          <w:sz w:val="24"/>
          <w:szCs w:val="24"/>
        </w:rPr>
        <w:t xml:space="preserve"> would take the applicant over the c</w:t>
      </w:r>
      <w:r w:rsidR="000468DE">
        <w:rPr>
          <w:sz w:val="24"/>
          <w:szCs w:val="24"/>
        </w:rPr>
        <w:t>a</w:t>
      </w:r>
      <w:r w:rsidR="004010FA">
        <w:rPr>
          <w:sz w:val="24"/>
          <w:szCs w:val="24"/>
        </w:rPr>
        <w:t>pital limi</w:t>
      </w:r>
      <w:r w:rsidR="000468DE">
        <w:rPr>
          <w:sz w:val="24"/>
          <w:szCs w:val="24"/>
        </w:rPr>
        <w:t>t</w:t>
      </w:r>
      <w:r w:rsidR="00E84759">
        <w:rPr>
          <w:sz w:val="24"/>
          <w:szCs w:val="24"/>
        </w:rPr>
        <w:t>;</w:t>
      </w:r>
    </w:p>
    <w:p w14:paraId="603C224B" w14:textId="08B37577" w:rsidR="000468DE" w:rsidRPr="00E92959" w:rsidRDefault="00E92959" w:rsidP="0053674F">
      <w:pPr>
        <w:pStyle w:val="ListParagraph"/>
        <w:numPr>
          <w:ilvl w:val="0"/>
          <w:numId w:val="51"/>
        </w:numPr>
        <w:rPr>
          <w:sz w:val="24"/>
          <w:szCs w:val="24"/>
          <w:u w:val="single"/>
        </w:rPr>
      </w:pPr>
      <w:r>
        <w:rPr>
          <w:sz w:val="24"/>
          <w:szCs w:val="24"/>
        </w:rPr>
        <w:t>payments received under an annuity</w:t>
      </w:r>
      <w:r w:rsidR="00E84759">
        <w:rPr>
          <w:sz w:val="24"/>
          <w:szCs w:val="24"/>
        </w:rPr>
        <w:t>;</w:t>
      </w:r>
    </w:p>
    <w:p w14:paraId="6F195061" w14:textId="1DD93259" w:rsidR="00E92959" w:rsidRPr="007B573E" w:rsidRDefault="00E472AA" w:rsidP="0053674F">
      <w:pPr>
        <w:pStyle w:val="ListParagraph"/>
        <w:numPr>
          <w:ilvl w:val="0"/>
          <w:numId w:val="51"/>
        </w:numPr>
        <w:rPr>
          <w:sz w:val="24"/>
          <w:szCs w:val="24"/>
          <w:u w:val="single"/>
        </w:rPr>
      </w:pPr>
      <w:r>
        <w:rPr>
          <w:sz w:val="24"/>
          <w:szCs w:val="24"/>
        </w:rPr>
        <w:t>a career development l</w:t>
      </w:r>
      <w:r w:rsidR="008045D5">
        <w:rPr>
          <w:sz w:val="24"/>
          <w:szCs w:val="24"/>
        </w:rPr>
        <w:t>oan paid under section 2 of the Employment and Training Act</w:t>
      </w:r>
      <w:r w:rsidR="007B573E">
        <w:rPr>
          <w:sz w:val="24"/>
          <w:szCs w:val="24"/>
        </w:rPr>
        <w:t xml:space="preserve"> 1973</w:t>
      </w:r>
      <w:r w:rsidR="00E84759">
        <w:rPr>
          <w:sz w:val="24"/>
          <w:szCs w:val="24"/>
        </w:rPr>
        <w:t>;</w:t>
      </w:r>
    </w:p>
    <w:p w14:paraId="3DF342D8" w14:textId="01B2D611" w:rsidR="007B573E" w:rsidRPr="007B573E" w:rsidRDefault="00865512" w:rsidP="0053674F">
      <w:pPr>
        <w:pStyle w:val="ListParagraph"/>
        <w:numPr>
          <w:ilvl w:val="0"/>
          <w:numId w:val="51"/>
        </w:numPr>
        <w:rPr>
          <w:sz w:val="24"/>
          <w:szCs w:val="24"/>
          <w:u w:val="single"/>
        </w:rPr>
      </w:pPr>
      <w:r>
        <w:rPr>
          <w:sz w:val="24"/>
          <w:szCs w:val="24"/>
        </w:rPr>
        <w:t>p</w:t>
      </w:r>
      <w:r w:rsidR="008F2B97">
        <w:rPr>
          <w:sz w:val="24"/>
          <w:szCs w:val="24"/>
        </w:rPr>
        <w:t>eriodic payments to the applicant as a consequence of personal injury</w:t>
      </w:r>
      <w:r>
        <w:rPr>
          <w:sz w:val="24"/>
          <w:szCs w:val="24"/>
        </w:rPr>
        <w:t>.</w:t>
      </w:r>
    </w:p>
    <w:p w14:paraId="101E9000" w14:textId="77777777" w:rsidR="007B573E" w:rsidRPr="00746859" w:rsidRDefault="007B573E" w:rsidP="00CA6CC4">
      <w:pPr>
        <w:pStyle w:val="ListParagraph"/>
        <w:rPr>
          <w:sz w:val="24"/>
          <w:szCs w:val="24"/>
          <w:u w:val="single"/>
        </w:rPr>
      </w:pPr>
    </w:p>
    <w:p w14:paraId="0C10D3D1" w14:textId="35386670" w:rsidR="002D1D77" w:rsidRPr="00CA728C" w:rsidRDefault="00641430" w:rsidP="00432D81">
      <w:pPr>
        <w:pStyle w:val="Heading1"/>
        <w:rPr>
          <w:color w:val="00B050"/>
          <w:u w:val="none"/>
        </w:rPr>
      </w:pPr>
      <w:bookmarkStart w:id="79" w:name="_Annex_8_-"/>
      <w:bookmarkStart w:id="80" w:name="_Toc190794853"/>
      <w:bookmarkEnd w:id="79"/>
      <w:r>
        <w:t xml:space="preserve">Annex 8 - </w:t>
      </w:r>
      <w:r w:rsidR="002D1D77">
        <w:t>Students</w:t>
      </w:r>
      <w:bookmarkEnd w:id="80"/>
      <w:r w:rsidR="002D1D77" w:rsidRPr="00C80B1D">
        <w:rPr>
          <w:u w:val="none"/>
        </w:rPr>
        <w:t xml:space="preserve"> </w:t>
      </w:r>
    </w:p>
    <w:p w14:paraId="6B1EE85F" w14:textId="77777777" w:rsidR="00887A62" w:rsidRPr="00887A62" w:rsidRDefault="00887A62" w:rsidP="00887A62">
      <w:pPr>
        <w:rPr>
          <w:b/>
          <w:bCs/>
          <w:i/>
          <w:iCs/>
          <w:sz w:val="24"/>
          <w:szCs w:val="24"/>
        </w:rPr>
      </w:pPr>
      <w:r w:rsidRPr="00887A62">
        <w:rPr>
          <w:b/>
          <w:bCs/>
          <w:i/>
          <w:iCs/>
          <w:sz w:val="24"/>
          <w:szCs w:val="24"/>
        </w:rPr>
        <w:t xml:space="preserve">(This annex does not apply to applicants receiving Universal Credit) </w:t>
      </w:r>
    </w:p>
    <w:p w14:paraId="6F6C66D9" w14:textId="73368611" w:rsidR="00C21C79" w:rsidRPr="00C349F0" w:rsidRDefault="002D53A1" w:rsidP="002D1D77">
      <w:pPr>
        <w:rPr>
          <w:sz w:val="24"/>
          <w:szCs w:val="24"/>
        </w:rPr>
      </w:pPr>
      <w:r>
        <w:rPr>
          <w:sz w:val="24"/>
          <w:szCs w:val="24"/>
        </w:rPr>
        <w:t>P</w:t>
      </w:r>
      <w:r w:rsidR="009E407D" w:rsidRPr="00C349F0">
        <w:rPr>
          <w:sz w:val="24"/>
          <w:szCs w:val="24"/>
        </w:rPr>
        <w:t xml:space="preserve">ensioner students are eligible for council tax </w:t>
      </w:r>
      <w:r w:rsidR="00D576CA" w:rsidRPr="00C349F0">
        <w:rPr>
          <w:sz w:val="24"/>
          <w:szCs w:val="24"/>
        </w:rPr>
        <w:t xml:space="preserve">reduction </w:t>
      </w:r>
      <w:r w:rsidR="00C20643" w:rsidRPr="00C349F0">
        <w:rPr>
          <w:sz w:val="24"/>
          <w:szCs w:val="24"/>
        </w:rPr>
        <w:t>if they are l</w:t>
      </w:r>
      <w:r w:rsidR="00C21C79" w:rsidRPr="00C349F0">
        <w:rPr>
          <w:sz w:val="24"/>
          <w:szCs w:val="24"/>
        </w:rPr>
        <w:t>i</w:t>
      </w:r>
      <w:r w:rsidR="00C20643" w:rsidRPr="00C349F0">
        <w:rPr>
          <w:sz w:val="24"/>
          <w:szCs w:val="24"/>
        </w:rPr>
        <w:t xml:space="preserve">able for council tax </w:t>
      </w:r>
      <w:r w:rsidR="00D576CA" w:rsidRPr="00C349F0">
        <w:rPr>
          <w:sz w:val="24"/>
          <w:szCs w:val="24"/>
        </w:rPr>
        <w:t xml:space="preserve">and </w:t>
      </w:r>
      <w:r w:rsidR="00FE4FA3" w:rsidRPr="00C349F0">
        <w:rPr>
          <w:sz w:val="24"/>
          <w:szCs w:val="24"/>
        </w:rPr>
        <w:t xml:space="preserve">satisfy the other eligibility conditions. </w:t>
      </w:r>
      <w:r w:rsidR="00C21C79" w:rsidRPr="00C349F0">
        <w:rPr>
          <w:sz w:val="24"/>
          <w:szCs w:val="24"/>
        </w:rPr>
        <w:t>The</w:t>
      </w:r>
      <w:r w:rsidR="00F61233" w:rsidRPr="00C349F0">
        <w:rPr>
          <w:sz w:val="24"/>
          <w:szCs w:val="24"/>
        </w:rPr>
        <w:t xml:space="preserve"> </w:t>
      </w:r>
      <w:r w:rsidR="00D576CA" w:rsidRPr="00C349F0">
        <w:rPr>
          <w:sz w:val="24"/>
          <w:szCs w:val="24"/>
        </w:rPr>
        <w:t xml:space="preserve">student income </w:t>
      </w:r>
      <w:r w:rsidR="0010519D" w:rsidRPr="00C349F0">
        <w:rPr>
          <w:sz w:val="24"/>
          <w:szCs w:val="24"/>
        </w:rPr>
        <w:t xml:space="preserve">of a pensioner </w:t>
      </w:r>
      <w:r w:rsidR="00D576CA" w:rsidRPr="00C349F0">
        <w:rPr>
          <w:sz w:val="24"/>
          <w:szCs w:val="24"/>
        </w:rPr>
        <w:t>is not taken into</w:t>
      </w:r>
      <w:r w:rsidR="00271A87" w:rsidRPr="00C349F0">
        <w:rPr>
          <w:sz w:val="24"/>
          <w:szCs w:val="24"/>
        </w:rPr>
        <w:t xml:space="preserve"> </w:t>
      </w:r>
      <w:r w:rsidR="00D576CA" w:rsidRPr="00C349F0">
        <w:rPr>
          <w:sz w:val="24"/>
          <w:szCs w:val="24"/>
        </w:rPr>
        <w:t>account</w:t>
      </w:r>
      <w:r w:rsidR="0059578B" w:rsidRPr="00C349F0">
        <w:rPr>
          <w:sz w:val="24"/>
          <w:szCs w:val="24"/>
        </w:rPr>
        <w:t xml:space="preserve"> in any award</w:t>
      </w:r>
      <w:r w:rsidR="00271A87" w:rsidRPr="00C349F0">
        <w:rPr>
          <w:sz w:val="24"/>
          <w:szCs w:val="24"/>
        </w:rPr>
        <w:t>.</w:t>
      </w:r>
      <w:r w:rsidR="00D576CA" w:rsidRPr="00C349F0">
        <w:rPr>
          <w:sz w:val="24"/>
          <w:szCs w:val="24"/>
        </w:rPr>
        <w:t xml:space="preserve"> </w:t>
      </w:r>
    </w:p>
    <w:p w14:paraId="7C9ABDC8" w14:textId="76081127" w:rsidR="002D1D77" w:rsidRPr="00C349F0" w:rsidRDefault="002D1D77" w:rsidP="002D1D77">
      <w:pPr>
        <w:rPr>
          <w:sz w:val="24"/>
          <w:szCs w:val="24"/>
        </w:rPr>
      </w:pPr>
      <w:r w:rsidRPr="00C349F0">
        <w:rPr>
          <w:sz w:val="24"/>
          <w:szCs w:val="24"/>
        </w:rPr>
        <w:t xml:space="preserve">To be eligible for </w:t>
      </w:r>
      <w:r w:rsidR="007174FC" w:rsidRPr="00C349F0">
        <w:rPr>
          <w:sz w:val="24"/>
          <w:szCs w:val="24"/>
        </w:rPr>
        <w:t>council tax reduction</w:t>
      </w:r>
      <w:r w:rsidRPr="00C349F0">
        <w:rPr>
          <w:sz w:val="24"/>
          <w:szCs w:val="24"/>
        </w:rPr>
        <w:t xml:space="preserve">, a </w:t>
      </w:r>
      <w:r w:rsidR="00271A87" w:rsidRPr="00C349F0">
        <w:rPr>
          <w:sz w:val="24"/>
          <w:szCs w:val="24"/>
        </w:rPr>
        <w:t xml:space="preserve">working-age </w:t>
      </w:r>
      <w:r w:rsidRPr="00C349F0">
        <w:rPr>
          <w:sz w:val="24"/>
          <w:szCs w:val="24"/>
        </w:rPr>
        <w:t xml:space="preserve">student must </w:t>
      </w:r>
      <w:r w:rsidR="00702618" w:rsidRPr="00702618">
        <w:rPr>
          <w:sz w:val="24"/>
          <w:szCs w:val="24"/>
        </w:rPr>
        <w:t>be liable for council tax</w:t>
      </w:r>
      <w:r w:rsidR="00702618">
        <w:rPr>
          <w:sz w:val="24"/>
          <w:szCs w:val="24"/>
        </w:rPr>
        <w:t>,</w:t>
      </w:r>
      <w:r w:rsidR="00702618" w:rsidRPr="00702618">
        <w:rPr>
          <w:sz w:val="24"/>
          <w:szCs w:val="24"/>
        </w:rPr>
        <w:t xml:space="preserve"> </w:t>
      </w:r>
      <w:r w:rsidR="00446308" w:rsidRPr="00A61B03">
        <w:rPr>
          <w:sz w:val="24"/>
          <w:szCs w:val="24"/>
        </w:rPr>
        <w:t xml:space="preserve">satisfy the </w:t>
      </w:r>
      <w:r w:rsidR="00DD4119" w:rsidRPr="00A61B03">
        <w:rPr>
          <w:sz w:val="24"/>
          <w:szCs w:val="24"/>
        </w:rPr>
        <w:t xml:space="preserve">other </w:t>
      </w:r>
      <w:r w:rsidR="00446308" w:rsidRPr="00A61B03">
        <w:rPr>
          <w:sz w:val="24"/>
          <w:szCs w:val="24"/>
        </w:rPr>
        <w:t>eligibility conditions</w:t>
      </w:r>
      <w:r w:rsidR="00DD4119" w:rsidRPr="00A61B03">
        <w:rPr>
          <w:sz w:val="24"/>
          <w:szCs w:val="24"/>
        </w:rPr>
        <w:t>,</w:t>
      </w:r>
      <w:r w:rsidR="00446308" w:rsidRPr="00A61B03">
        <w:rPr>
          <w:sz w:val="24"/>
          <w:szCs w:val="24"/>
        </w:rPr>
        <w:t xml:space="preserve"> </w:t>
      </w:r>
      <w:r w:rsidRPr="00C349F0">
        <w:rPr>
          <w:sz w:val="24"/>
          <w:szCs w:val="24"/>
        </w:rPr>
        <w:t xml:space="preserve">and be in one of the following categories: </w:t>
      </w:r>
    </w:p>
    <w:p w14:paraId="576F9F16" w14:textId="129698B8" w:rsidR="002D1D77" w:rsidRPr="00C349F0" w:rsidRDefault="002D1D77" w:rsidP="0053674F">
      <w:pPr>
        <w:pStyle w:val="ListParagraph"/>
        <w:numPr>
          <w:ilvl w:val="0"/>
          <w:numId w:val="35"/>
        </w:numPr>
        <w:rPr>
          <w:sz w:val="24"/>
          <w:szCs w:val="24"/>
        </w:rPr>
      </w:pPr>
      <w:r w:rsidRPr="00C349F0">
        <w:rPr>
          <w:sz w:val="24"/>
          <w:szCs w:val="24"/>
        </w:rPr>
        <w:t>receiving Income Support, income-based Jobseeker's Allowance or income-related Employment and Support Allowance;</w:t>
      </w:r>
      <w:r w:rsidR="0054197A" w:rsidRPr="00C349F0">
        <w:rPr>
          <w:sz w:val="24"/>
          <w:szCs w:val="24"/>
        </w:rPr>
        <w:t xml:space="preserve"> </w:t>
      </w:r>
    </w:p>
    <w:p w14:paraId="7036EB87" w14:textId="77777777" w:rsidR="002D1D77" w:rsidRPr="00C349F0" w:rsidRDefault="002D1D77" w:rsidP="0053674F">
      <w:pPr>
        <w:pStyle w:val="ListParagraph"/>
        <w:numPr>
          <w:ilvl w:val="0"/>
          <w:numId w:val="35"/>
        </w:numPr>
        <w:rPr>
          <w:sz w:val="24"/>
          <w:szCs w:val="24"/>
        </w:rPr>
      </w:pPr>
      <w:r w:rsidRPr="00C349F0">
        <w:rPr>
          <w:sz w:val="24"/>
          <w:szCs w:val="24"/>
        </w:rPr>
        <w:t xml:space="preserve">a </w:t>
      </w:r>
      <w:r w:rsidR="00CA53F3" w:rsidRPr="00C349F0">
        <w:rPr>
          <w:sz w:val="24"/>
          <w:szCs w:val="24"/>
        </w:rPr>
        <w:t>lone parent</w:t>
      </w:r>
      <w:r w:rsidRPr="00C349F0">
        <w:rPr>
          <w:sz w:val="24"/>
          <w:szCs w:val="24"/>
        </w:rPr>
        <w:t>;</w:t>
      </w:r>
    </w:p>
    <w:p w14:paraId="05F68066" w14:textId="034C46A3" w:rsidR="002D1D77" w:rsidRPr="00C349F0" w:rsidRDefault="00020AD9" w:rsidP="0053674F">
      <w:pPr>
        <w:pStyle w:val="ListParagraph"/>
        <w:numPr>
          <w:ilvl w:val="0"/>
          <w:numId w:val="35"/>
        </w:numPr>
        <w:rPr>
          <w:sz w:val="24"/>
          <w:szCs w:val="24"/>
        </w:rPr>
      </w:pPr>
      <w:r w:rsidRPr="00C349F0">
        <w:rPr>
          <w:sz w:val="24"/>
          <w:szCs w:val="24"/>
        </w:rPr>
        <w:t xml:space="preserve">a </w:t>
      </w:r>
      <w:r w:rsidR="002D1D77" w:rsidRPr="00C349F0">
        <w:rPr>
          <w:sz w:val="24"/>
          <w:szCs w:val="24"/>
        </w:rPr>
        <w:t>student</w:t>
      </w:r>
      <w:r w:rsidR="006F1BF1" w:rsidRPr="00C349F0">
        <w:rPr>
          <w:sz w:val="24"/>
          <w:szCs w:val="24"/>
        </w:rPr>
        <w:t xml:space="preserve"> who has a full-time student partner </w:t>
      </w:r>
      <w:r w:rsidR="008A290F" w:rsidRPr="00C349F0">
        <w:rPr>
          <w:sz w:val="24"/>
          <w:szCs w:val="24"/>
        </w:rPr>
        <w:t xml:space="preserve">one of whom has </w:t>
      </w:r>
      <w:r w:rsidR="002D1D77" w:rsidRPr="00C349F0">
        <w:rPr>
          <w:sz w:val="24"/>
          <w:szCs w:val="24"/>
        </w:rPr>
        <w:t>responsibility for a child or young person;</w:t>
      </w:r>
    </w:p>
    <w:p w14:paraId="5CA88153" w14:textId="23261113" w:rsidR="002D1D77" w:rsidRPr="00422C59" w:rsidRDefault="002D1D77" w:rsidP="0053674F">
      <w:pPr>
        <w:pStyle w:val="ListParagraph"/>
        <w:numPr>
          <w:ilvl w:val="0"/>
          <w:numId w:val="35"/>
        </w:numPr>
        <w:rPr>
          <w:color w:val="FF0000"/>
          <w:sz w:val="24"/>
          <w:szCs w:val="24"/>
        </w:rPr>
      </w:pPr>
      <w:r w:rsidRPr="00B54A3A">
        <w:rPr>
          <w:sz w:val="24"/>
          <w:szCs w:val="24"/>
        </w:rPr>
        <w:t xml:space="preserve">disabled and </w:t>
      </w:r>
      <w:r w:rsidRPr="00510677">
        <w:rPr>
          <w:sz w:val="24"/>
          <w:szCs w:val="24"/>
        </w:rPr>
        <w:t xml:space="preserve">entitled to </w:t>
      </w:r>
      <w:r w:rsidR="001A1598" w:rsidRPr="00510677">
        <w:rPr>
          <w:sz w:val="24"/>
          <w:szCs w:val="24"/>
        </w:rPr>
        <w:t>Disability Living Allow</w:t>
      </w:r>
      <w:r w:rsidR="00422C59" w:rsidRPr="00510677">
        <w:rPr>
          <w:sz w:val="24"/>
          <w:szCs w:val="24"/>
        </w:rPr>
        <w:t>a</w:t>
      </w:r>
      <w:r w:rsidR="001A1598" w:rsidRPr="00510677">
        <w:rPr>
          <w:sz w:val="24"/>
          <w:szCs w:val="24"/>
        </w:rPr>
        <w:t>nce or Personal Independence Pay</w:t>
      </w:r>
      <w:r w:rsidR="00422C59" w:rsidRPr="00510677">
        <w:rPr>
          <w:sz w:val="24"/>
          <w:szCs w:val="24"/>
        </w:rPr>
        <w:t xml:space="preserve">ment; </w:t>
      </w:r>
    </w:p>
    <w:p w14:paraId="477636CD" w14:textId="77777777" w:rsidR="002D1D77" w:rsidRPr="00422C59" w:rsidRDefault="002D1D77" w:rsidP="0053674F">
      <w:pPr>
        <w:pStyle w:val="ListParagraph"/>
        <w:numPr>
          <w:ilvl w:val="0"/>
          <w:numId w:val="35"/>
        </w:numPr>
        <w:rPr>
          <w:color w:val="FF0000"/>
          <w:sz w:val="24"/>
          <w:szCs w:val="24"/>
        </w:rPr>
      </w:pPr>
      <w:r w:rsidRPr="00422C59">
        <w:rPr>
          <w:sz w:val="24"/>
          <w:szCs w:val="24"/>
        </w:rPr>
        <w:t>a single foster carer</w:t>
      </w:r>
      <w:r w:rsidRPr="00422C59">
        <w:rPr>
          <w:color w:val="FF0000"/>
          <w:sz w:val="24"/>
          <w:szCs w:val="24"/>
        </w:rPr>
        <w:t>;</w:t>
      </w:r>
    </w:p>
    <w:p w14:paraId="1D2134A9" w14:textId="3CCCCAEC" w:rsidR="002D1D77" w:rsidRPr="00B54A3A" w:rsidRDefault="002D1D77" w:rsidP="0053674F">
      <w:pPr>
        <w:pStyle w:val="ListParagraph"/>
        <w:numPr>
          <w:ilvl w:val="0"/>
          <w:numId w:val="35"/>
        </w:numPr>
        <w:rPr>
          <w:sz w:val="24"/>
          <w:szCs w:val="24"/>
        </w:rPr>
      </w:pPr>
      <w:r w:rsidRPr="00B54A3A">
        <w:rPr>
          <w:sz w:val="24"/>
          <w:szCs w:val="24"/>
        </w:rPr>
        <w:t xml:space="preserve">treated </w:t>
      </w:r>
      <w:r w:rsidR="00D918EA">
        <w:rPr>
          <w:sz w:val="24"/>
          <w:szCs w:val="24"/>
        </w:rPr>
        <w:t xml:space="preserve">by </w:t>
      </w:r>
      <w:r w:rsidR="008A3EF8">
        <w:rPr>
          <w:sz w:val="24"/>
          <w:szCs w:val="24"/>
        </w:rPr>
        <w:t xml:space="preserve">the </w:t>
      </w:r>
      <w:r w:rsidR="00D918EA">
        <w:rPr>
          <w:sz w:val="24"/>
          <w:szCs w:val="24"/>
        </w:rPr>
        <w:t>D</w:t>
      </w:r>
      <w:r w:rsidR="002B55CA">
        <w:rPr>
          <w:sz w:val="24"/>
          <w:szCs w:val="24"/>
        </w:rPr>
        <w:t>epartment for Work and Pensions</w:t>
      </w:r>
      <w:r w:rsidR="00D918EA">
        <w:rPr>
          <w:sz w:val="24"/>
          <w:szCs w:val="24"/>
        </w:rPr>
        <w:t xml:space="preserve"> </w:t>
      </w:r>
      <w:r w:rsidRPr="00B54A3A">
        <w:rPr>
          <w:sz w:val="24"/>
          <w:szCs w:val="24"/>
        </w:rPr>
        <w:t>as incapable of work (or having limited capability for work) for a continuous period of at least 1</w:t>
      </w:r>
      <w:r w:rsidR="008D6463">
        <w:rPr>
          <w:sz w:val="24"/>
          <w:szCs w:val="24"/>
        </w:rPr>
        <w:t>9</w:t>
      </w:r>
      <w:r w:rsidRPr="00B54A3A">
        <w:rPr>
          <w:sz w:val="24"/>
          <w:szCs w:val="24"/>
        </w:rPr>
        <w:t>6 days;</w:t>
      </w:r>
    </w:p>
    <w:p w14:paraId="1DEDF73C" w14:textId="77777777" w:rsidR="002D1D77" w:rsidRPr="00B54A3A" w:rsidRDefault="002D1D77" w:rsidP="0053674F">
      <w:pPr>
        <w:pStyle w:val="ListParagraph"/>
        <w:numPr>
          <w:ilvl w:val="0"/>
          <w:numId w:val="35"/>
        </w:numPr>
        <w:rPr>
          <w:sz w:val="24"/>
          <w:szCs w:val="24"/>
        </w:rPr>
      </w:pPr>
      <w:r w:rsidRPr="00B54A3A">
        <w:rPr>
          <w:sz w:val="24"/>
          <w:szCs w:val="24"/>
        </w:rPr>
        <w:t>under 21 and not in higher education;</w:t>
      </w:r>
    </w:p>
    <w:p w14:paraId="4D328958" w14:textId="77777777" w:rsidR="002D1D77" w:rsidRPr="00B54A3A" w:rsidRDefault="002D1D77" w:rsidP="0053674F">
      <w:pPr>
        <w:pStyle w:val="ListParagraph"/>
        <w:numPr>
          <w:ilvl w:val="0"/>
          <w:numId w:val="35"/>
        </w:numPr>
        <w:rPr>
          <w:sz w:val="24"/>
          <w:szCs w:val="24"/>
        </w:rPr>
      </w:pPr>
      <w:r w:rsidRPr="00B54A3A">
        <w:rPr>
          <w:sz w:val="24"/>
          <w:szCs w:val="24"/>
        </w:rPr>
        <w:t>under 20 and someone receives Child Benefit for them;</w:t>
      </w:r>
    </w:p>
    <w:p w14:paraId="26CBD8ED" w14:textId="77777777" w:rsidR="002D1D77" w:rsidRPr="00B54A3A" w:rsidRDefault="002D1D77" w:rsidP="0053674F">
      <w:pPr>
        <w:pStyle w:val="ListParagraph"/>
        <w:numPr>
          <w:ilvl w:val="0"/>
          <w:numId w:val="35"/>
        </w:numPr>
        <w:rPr>
          <w:sz w:val="24"/>
          <w:szCs w:val="24"/>
        </w:rPr>
      </w:pPr>
      <w:r w:rsidRPr="00B54A3A">
        <w:rPr>
          <w:sz w:val="24"/>
          <w:szCs w:val="24"/>
        </w:rPr>
        <w:t>receiving a Disabled Student's Allowance for deafness;</w:t>
      </w:r>
    </w:p>
    <w:p w14:paraId="421B97A4" w14:textId="2524E41E" w:rsidR="001A13E3" w:rsidRPr="00271A87" w:rsidRDefault="002D1D77" w:rsidP="0053674F">
      <w:pPr>
        <w:pStyle w:val="ListParagraph"/>
        <w:numPr>
          <w:ilvl w:val="0"/>
          <w:numId w:val="35"/>
        </w:numPr>
        <w:rPr>
          <w:sz w:val="24"/>
          <w:szCs w:val="24"/>
        </w:rPr>
      </w:pPr>
      <w:r w:rsidRPr="00B54A3A">
        <w:rPr>
          <w:sz w:val="24"/>
          <w:szCs w:val="24"/>
        </w:rPr>
        <w:t>have interrupted their course due to illness or caring responsibilities (with the approval of their college or university) for the period between their illness or caring responsibilities ending when they return to University, but only if they do not receive student finance during that time;</w:t>
      </w:r>
    </w:p>
    <w:p w14:paraId="37954904" w14:textId="49CF69A8" w:rsidR="001A13E3" w:rsidRDefault="002D1D77" w:rsidP="0053674F">
      <w:pPr>
        <w:pStyle w:val="ListParagraph"/>
        <w:numPr>
          <w:ilvl w:val="0"/>
          <w:numId w:val="35"/>
        </w:numPr>
        <w:rPr>
          <w:sz w:val="24"/>
          <w:szCs w:val="24"/>
        </w:rPr>
      </w:pPr>
      <w:r w:rsidRPr="00B54A3A">
        <w:rPr>
          <w:sz w:val="24"/>
          <w:szCs w:val="24"/>
        </w:rPr>
        <w:t xml:space="preserve">covered by </w:t>
      </w:r>
      <w:r w:rsidR="006902BB">
        <w:rPr>
          <w:sz w:val="24"/>
          <w:szCs w:val="24"/>
        </w:rPr>
        <w:t>medical evidence</w:t>
      </w:r>
      <w:r w:rsidRPr="00B54A3A">
        <w:rPr>
          <w:sz w:val="24"/>
          <w:szCs w:val="24"/>
        </w:rPr>
        <w:t xml:space="preserve"> saying that they have not been able to work due to illness or disability for at least 28 weeks; </w:t>
      </w:r>
    </w:p>
    <w:p w14:paraId="751F0181" w14:textId="7408CEFB" w:rsidR="002D1D77" w:rsidRPr="005454B0" w:rsidRDefault="00CE5A3E" w:rsidP="0053674F">
      <w:pPr>
        <w:pStyle w:val="ListParagraph"/>
        <w:numPr>
          <w:ilvl w:val="0"/>
          <w:numId w:val="35"/>
        </w:numPr>
        <w:rPr>
          <w:sz w:val="24"/>
          <w:szCs w:val="24"/>
        </w:rPr>
      </w:pPr>
      <w:r>
        <w:rPr>
          <w:sz w:val="24"/>
          <w:szCs w:val="24"/>
        </w:rPr>
        <w:t xml:space="preserve">a </w:t>
      </w:r>
      <w:r w:rsidR="001A13E3">
        <w:rPr>
          <w:sz w:val="24"/>
          <w:szCs w:val="24"/>
        </w:rPr>
        <w:t>part-time student.</w:t>
      </w:r>
      <w:r w:rsidR="002D1D77" w:rsidRPr="00B54A3A">
        <w:rPr>
          <w:sz w:val="24"/>
          <w:szCs w:val="24"/>
        </w:rPr>
        <w:t> </w:t>
      </w:r>
    </w:p>
    <w:p w14:paraId="4189B703" w14:textId="77777777" w:rsidR="002D1D77" w:rsidRPr="00641430" w:rsidRDefault="002D1D77" w:rsidP="00432D81">
      <w:pPr>
        <w:pStyle w:val="Heading2"/>
        <w:rPr>
          <w:color w:val="FF0000"/>
        </w:rPr>
      </w:pPr>
      <w:bookmarkStart w:id="81" w:name="_Toc190794854"/>
      <w:r w:rsidRPr="002D1D77">
        <w:t>Calculation of grant income</w:t>
      </w:r>
      <w:bookmarkEnd w:id="81"/>
      <w:r w:rsidR="00641430">
        <w:t xml:space="preserve"> </w:t>
      </w:r>
    </w:p>
    <w:p w14:paraId="5B3EBF63" w14:textId="77777777" w:rsidR="002D1D77" w:rsidRPr="002D1D77" w:rsidRDefault="002D1D77" w:rsidP="002D1D77">
      <w:pPr>
        <w:rPr>
          <w:sz w:val="24"/>
          <w:szCs w:val="24"/>
        </w:rPr>
      </w:pPr>
      <w:r w:rsidRPr="002D1D77">
        <w:rPr>
          <w:sz w:val="24"/>
          <w:szCs w:val="24"/>
        </w:rPr>
        <w:t>A student’s grant income is taken fully into account, except payments for the following:</w:t>
      </w:r>
    </w:p>
    <w:p w14:paraId="114115E1" w14:textId="77777777" w:rsidR="002D1D77" w:rsidRPr="002D1D77" w:rsidRDefault="002D1D77" w:rsidP="00A67D6B">
      <w:pPr>
        <w:numPr>
          <w:ilvl w:val="0"/>
          <w:numId w:val="7"/>
        </w:numPr>
        <w:contextualSpacing/>
        <w:rPr>
          <w:sz w:val="24"/>
          <w:szCs w:val="24"/>
        </w:rPr>
      </w:pPr>
      <w:r w:rsidRPr="002D1D77">
        <w:rPr>
          <w:sz w:val="24"/>
          <w:szCs w:val="24"/>
        </w:rPr>
        <w:t>tuition or examination fees;</w:t>
      </w:r>
    </w:p>
    <w:p w14:paraId="08F11536" w14:textId="77777777" w:rsidR="002D1D77" w:rsidRPr="002D1D77" w:rsidRDefault="002D1D77" w:rsidP="00A67D6B">
      <w:pPr>
        <w:numPr>
          <w:ilvl w:val="0"/>
          <w:numId w:val="7"/>
        </w:numPr>
        <w:contextualSpacing/>
        <w:rPr>
          <w:sz w:val="24"/>
          <w:szCs w:val="24"/>
        </w:rPr>
      </w:pPr>
      <w:r w:rsidRPr="002D1D77">
        <w:rPr>
          <w:sz w:val="24"/>
          <w:szCs w:val="24"/>
        </w:rPr>
        <w:t>in respect of disability;</w:t>
      </w:r>
    </w:p>
    <w:p w14:paraId="23C75C23" w14:textId="77777777" w:rsidR="002D1D77" w:rsidRPr="002D1D77" w:rsidRDefault="002D1D77" w:rsidP="00A67D6B">
      <w:pPr>
        <w:numPr>
          <w:ilvl w:val="0"/>
          <w:numId w:val="7"/>
        </w:numPr>
        <w:contextualSpacing/>
        <w:rPr>
          <w:sz w:val="24"/>
          <w:szCs w:val="24"/>
        </w:rPr>
      </w:pPr>
      <w:r w:rsidRPr="002D1D77">
        <w:rPr>
          <w:sz w:val="24"/>
          <w:szCs w:val="24"/>
        </w:rPr>
        <w:t>residential study away from their normal place of study;</w:t>
      </w:r>
    </w:p>
    <w:p w14:paraId="322661F0" w14:textId="77777777" w:rsidR="002D1D77" w:rsidRPr="002D1D77" w:rsidRDefault="002D1D77" w:rsidP="00A67D6B">
      <w:pPr>
        <w:numPr>
          <w:ilvl w:val="0"/>
          <w:numId w:val="7"/>
        </w:numPr>
        <w:contextualSpacing/>
        <w:rPr>
          <w:sz w:val="24"/>
          <w:szCs w:val="24"/>
        </w:rPr>
      </w:pPr>
      <w:r w:rsidRPr="002D1D77">
        <w:rPr>
          <w:sz w:val="24"/>
          <w:szCs w:val="24"/>
        </w:rPr>
        <w:t>maintaining a home away from their normal place of study;</w:t>
      </w:r>
    </w:p>
    <w:p w14:paraId="41394362" w14:textId="77777777" w:rsidR="00FD28B9" w:rsidRDefault="00FD28B9" w:rsidP="00A67D6B">
      <w:pPr>
        <w:numPr>
          <w:ilvl w:val="0"/>
          <w:numId w:val="7"/>
        </w:numPr>
        <w:contextualSpacing/>
        <w:rPr>
          <w:sz w:val="24"/>
          <w:szCs w:val="24"/>
        </w:rPr>
      </w:pPr>
      <w:r w:rsidRPr="002D1D77">
        <w:rPr>
          <w:sz w:val="24"/>
          <w:szCs w:val="24"/>
        </w:rPr>
        <w:t>£390 for the cost of books and equipment, £303 for travel expenses</w:t>
      </w:r>
      <w:r>
        <w:rPr>
          <w:sz w:val="24"/>
          <w:szCs w:val="24"/>
        </w:rPr>
        <w:t>,</w:t>
      </w:r>
      <w:r w:rsidRPr="002D1D77">
        <w:rPr>
          <w:sz w:val="24"/>
          <w:szCs w:val="24"/>
        </w:rPr>
        <w:t xml:space="preserve"> </w:t>
      </w:r>
      <w:r w:rsidRPr="00414D2F">
        <w:rPr>
          <w:sz w:val="24"/>
          <w:szCs w:val="24"/>
        </w:rPr>
        <w:t>whether or not the costs are actually incurred (but only where the student does not have or is treated as not having a student loan);</w:t>
      </w:r>
    </w:p>
    <w:p w14:paraId="05880903" w14:textId="58F6E2E6" w:rsidR="002D1D77" w:rsidRPr="002D1D77" w:rsidRDefault="002D1D77" w:rsidP="00A67D6B">
      <w:pPr>
        <w:numPr>
          <w:ilvl w:val="0"/>
          <w:numId w:val="7"/>
        </w:numPr>
        <w:contextualSpacing/>
        <w:rPr>
          <w:sz w:val="24"/>
          <w:szCs w:val="24"/>
        </w:rPr>
      </w:pPr>
      <w:r w:rsidRPr="002D1D77">
        <w:rPr>
          <w:sz w:val="24"/>
          <w:szCs w:val="24"/>
        </w:rPr>
        <w:t>childcare costs</w:t>
      </w:r>
      <w:r w:rsidR="002D7074">
        <w:rPr>
          <w:sz w:val="24"/>
          <w:szCs w:val="24"/>
        </w:rPr>
        <w:t xml:space="preserve"> for a dependent child</w:t>
      </w:r>
      <w:r w:rsidRPr="002D1D77">
        <w:rPr>
          <w:sz w:val="24"/>
          <w:szCs w:val="24"/>
        </w:rPr>
        <w:t>;</w:t>
      </w:r>
    </w:p>
    <w:p w14:paraId="4ECE5CE1" w14:textId="77777777" w:rsidR="002D1D77" w:rsidRPr="002D1D77" w:rsidRDefault="002D1D77" w:rsidP="00A67D6B">
      <w:pPr>
        <w:numPr>
          <w:ilvl w:val="0"/>
          <w:numId w:val="7"/>
        </w:numPr>
        <w:contextualSpacing/>
        <w:rPr>
          <w:sz w:val="24"/>
          <w:szCs w:val="24"/>
        </w:rPr>
      </w:pPr>
      <w:r w:rsidRPr="002D1D77">
        <w:rPr>
          <w:sz w:val="24"/>
          <w:szCs w:val="24"/>
        </w:rPr>
        <w:t>higher education bursary for care leavers;</w:t>
      </w:r>
    </w:p>
    <w:p w14:paraId="5DCE04B2" w14:textId="2078B36D" w:rsidR="002D1D77" w:rsidRDefault="002D1D77" w:rsidP="00A67D6B">
      <w:pPr>
        <w:numPr>
          <w:ilvl w:val="0"/>
          <w:numId w:val="7"/>
        </w:numPr>
        <w:contextualSpacing/>
        <w:rPr>
          <w:sz w:val="24"/>
          <w:szCs w:val="24"/>
        </w:rPr>
      </w:pPr>
      <w:r w:rsidRPr="002D1D77">
        <w:rPr>
          <w:sz w:val="24"/>
          <w:szCs w:val="24"/>
        </w:rPr>
        <w:t>the grant for depen</w:t>
      </w:r>
      <w:r w:rsidR="001C3EF7">
        <w:rPr>
          <w:sz w:val="24"/>
          <w:szCs w:val="24"/>
        </w:rPr>
        <w:t>d</w:t>
      </w:r>
      <w:r w:rsidR="008730D9">
        <w:rPr>
          <w:sz w:val="24"/>
          <w:szCs w:val="24"/>
        </w:rPr>
        <w:t>a</w:t>
      </w:r>
      <w:r w:rsidRPr="002D1D77">
        <w:rPr>
          <w:sz w:val="24"/>
          <w:szCs w:val="24"/>
        </w:rPr>
        <w:t>nts known as the parents’ learning allowance.</w:t>
      </w:r>
    </w:p>
    <w:p w14:paraId="51880D4D" w14:textId="77777777" w:rsidR="001C4AD4" w:rsidRPr="002D1D77" w:rsidRDefault="001C4AD4" w:rsidP="001C4AD4">
      <w:pPr>
        <w:ind w:left="720"/>
        <w:contextualSpacing/>
        <w:rPr>
          <w:sz w:val="24"/>
          <w:szCs w:val="24"/>
        </w:rPr>
      </w:pPr>
    </w:p>
    <w:p w14:paraId="0C843CAE" w14:textId="499B6FDC" w:rsidR="005F7723" w:rsidRPr="005F7723" w:rsidRDefault="002D1D77" w:rsidP="005F7723">
      <w:pPr>
        <w:rPr>
          <w:sz w:val="24"/>
          <w:szCs w:val="24"/>
        </w:rPr>
      </w:pPr>
      <w:r w:rsidRPr="005F7723">
        <w:rPr>
          <w:sz w:val="24"/>
          <w:szCs w:val="24"/>
        </w:rPr>
        <w:t xml:space="preserve">Grant income is normally </w:t>
      </w:r>
      <w:r w:rsidR="00D77A67" w:rsidRPr="005F7723">
        <w:rPr>
          <w:sz w:val="24"/>
          <w:szCs w:val="24"/>
        </w:rPr>
        <w:t xml:space="preserve">apportioned on a weekly basis </w:t>
      </w:r>
      <w:r w:rsidRPr="005F7723">
        <w:rPr>
          <w:sz w:val="24"/>
          <w:szCs w:val="24"/>
        </w:rPr>
        <w:t xml:space="preserve">over the period of study </w:t>
      </w:r>
      <w:r w:rsidR="001E06C4" w:rsidRPr="005F7723">
        <w:rPr>
          <w:sz w:val="24"/>
          <w:szCs w:val="24"/>
        </w:rPr>
        <w:t xml:space="preserve">(see definition below) </w:t>
      </w:r>
      <w:r w:rsidRPr="005F7723">
        <w:rPr>
          <w:sz w:val="24"/>
          <w:szCs w:val="24"/>
        </w:rPr>
        <w:t xml:space="preserve">for which it </w:t>
      </w:r>
      <w:r w:rsidR="0038474E" w:rsidRPr="005F7723">
        <w:rPr>
          <w:sz w:val="24"/>
          <w:szCs w:val="24"/>
        </w:rPr>
        <w:t xml:space="preserve">is </w:t>
      </w:r>
      <w:r w:rsidRPr="005F7723">
        <w:rPr>
          <w:sz w:val="24"/>
          <w:szCs w:val="24"/>
        </w:rPr>
        <w:t>paid</w:t>
      </w:r>
      <w:r w:rsidR="009D66DE" w:rsidRPr="005F7723">
        <w:rPr>
          <w:sz w:val="24"/>
          <w:szCs w:val="24"/>
        </w:rPr>
        <w:t>.</w:t>
      </w:r>
      <w:r w:rsidR="00A978D0" w:rsidRPr="005F7723">
        <w:rPr>
          <w:rStyle w:val="FootnoteReference"/>
          <w:sz w:val="24"/>
          <w:szCs w:val="24"/>
        </w:rPr>
        <w:footnoteReference w:id="36"/>
      </w:r>
      <w:r w:rsidRPr="005F7723">
        <w:rPr>
          <w:sz w:val="24"/>
          <w:szCs w:val="24"/>
        </w:rPr>
        <w:t xml:space="preserve"> </w:t>
      </w:r>
      <w:r w:rsidR="004A7AA8">
        <w:rPr>
          <w:sz w:val="24"/>
          <w:szCs w:val="24"/>
        </w:rPr>
        <w:t xml:space="preserve"> </w:t>
      </w:r>
      <w:r w:rsidRPr="005F7723">
        <w:rPr>
          <w:sz w:val="24"/>
          <w:szCs w:val="24"/>
        </w:rPr>
        <w:t xml:space="preserve">This generally means the period beginning with the start of the course and ending with the last day of the course. </w:t>
      </w:r>
      <w:r w:rsidR="0055657D" w:rsidRPr="005F7723">
        <w:rPr>
          <w:sz w:val="24"/>
          <w:szCs w:val="24"/>
        </w:rPr>
        <w:t xml:space="preserve">If the grant is paid for a </w:t>
      </w:r>
      <w:r w:rsidR="0077472C" w:rsidRPr="005F7723">
        <w:rPr>
          <w:sz w:val="24"/>
          <w:szCs w:val="24"/>
        </w:rPr>
        <w:t xml:space="preserve">different </w:t>
      </w:r>
      <w:r w:rsidR="0055657D" w:rsidRPr="005F7723">
        <w:rPr>
          <w:sz w:val="24"/>
          <w:szCs w:val="24"/>
        </w:rPr>
        <w:t xml:space="preserve">period </w:t>
      </w:r>
      <w:r w:rsidR="0077472C" w:rsidRPr="005F7723">
        <w:rPr>
          <w:sz w:val="24"/>
          <w:szCs w:val="24"/>
        </w:rPr>
        <w:t xml:space="preserve">to </w:t>
      </w:r>
      <w:r w:rsidR="0055657D" w:rsidRPr="005F7723">
        <w:rPr>
          <w:sz w:val="24"/>
          <w:szCs w:val="24"/>
        </w:rPr>
        <w:t>the period of study</w:t>
      </w:r>
      <w:r w:rsidR="0077472C" w:rsidRPr="005F7723">
        <w:rPr>
          <w:sz w:val="24"/>
          <w:szCs w:val="24"/>
        </w:rPr>
        <w:t>,</w:t>
      </w:r>
      <w:r w:rsidR="0055657D" w:rsidRPr="005F7723">
        <w:rPr>
          <w:sz w:val="24"/>
          <w:szCs w:val="24"/>
        </w:rPr>
        <w:t xml:space="preserve"> it </w:t>
      </w:r>
      <w:r w:rsidR="0086025F" w:rsidRPr="005F7723">
        <w:rPr>
          <w:sz w:val="24"/>
          <w:szCs w:val="24"/>
        </w:rPr>
        <w:t xml:space="preserve">is taken </w:t>
      </w:r>
      <w:r w:rsidR="00856072" w:rsidRPr="005F7723">
        <w:rPr>
          <w:sz w:val="24"/>
          <w:szCs w:val="24"/>
        </w:rPr>
        <w:t xml:space="preserve">into </w:t>
      </w:r>
      <w:r w:rsidR="0086025F" w:rsidRPr="005F7723">
        <w:rPr>
          <w:sz w:val="24"/>
          <w:szCs w:val="24"/>
        </w:rPr>
        <w:t xml:space="preserve">account over that </w:t>
      </w:r>
      <w:r w:rsidR="0077472C" w:rsidRPr="005F7723">
        <w:rPr>
          <w:sz w:val="24"/>
          <w:szCs w:val="24"/>
        </w:rPr>
        <w:t xml:space="preserve">different </w:t>
      </w:r>
      <w:r w:rsidR="0086025F" w:rsidRPr="005F7723">
        <w:rPr>
          <w:sz w:val="24"/>
          <w:szCs w:val="24"/>
        </w:rPr>
        <w:t xml:space="preserve">period. </w:t>
      </w:r>
      <w:r w:rsidRPr="005F7723">
        <w:rPr>
          <w:sz w:val="24"/>
          <w:szCs w:val="24"/>
        </w:rPr>
        <w:t>In the case of a sandwich course, any periods of work experience are excluded from this calculation.</w:t>
      </w:r>
      <w:r w:rsidR="005F7723" w:rsidRPr="005F7723">
        <w:rPr>
          <w:sz w:val="24"/>
          <w:szCs w:val="24"/>
        </w:rPr>
        <w:t xml:space="preserve"> </w:t>
      </w:r>
    </w:p>
    <w:p w14:paraId="05994CB6" w14:textId="3398EB36" w:rsidR="005F7723" w:rsidRPr="00F71F89" w:rsidRDefault="005F7723" w:rsidP="005F7723">
      <w:pPr>
        <w:rPr>
          <w:sz w:val="24"/>
          <w:szCs w:val="24"/>
        </w:rPr>
      </w:pPr>
      <w:r w:rsidRPr="00F71F89">
        <w:rPr>
          <w:sz w:val="24"/>
          <w:szCs w:val="24"/>
        </w:rPr>
        <w:t>A student may receive other income (for example a gift) to cover expenditure necessarily incurred in respect of the above items. However, where that income is greater than the cost of the item(s) for which it is intended, any excess is taken into account as income. For example, if a student is given £400 for the cost of books, £390 would be ignored and £10 taken into account.</w:t>
      </w:r>
    </w:p>
    <w:p w14:paraId="68B6CC94" w14:textId="77777777" w:rsidR="002D1D77" w:rsidRPr="00641430" w:rsidRDefault="002D1D77" w:rsidP="00432D81">
      <w:pPr>
        <w:pStyle w:val="Heading2"/>
        <w:rPr>
          <w:color w:val="FF0000"/>
        </w:rPr>
      </w:pPr>
      <w:bookmarkStart w:id="82" w:name="_Toc190794855"/>
      <w:r w:rsidRPr="002D1D77">
        <w:t>Calculation of student loans</w:t>
      </w:r>
      <w:bookmarkEnd w:id="82"/>
      <w:r w:rsidR="00641430">
        <w:t xml:space="preserve"> </w:t>
      </w:r>
    </w:p>
    <w:p w14:paraId="47D33B22" w14:textId="03A4FD50" w:rsidR="002D1D77" w:rsidRPr="003558CC" w:rsidRDefault="002D1D77" w:rsidP="002D1D77">
      <w:pPr>
        <w:rPr>
          <w:sz w:val="24"/>
          <w:szCs w:val="24"/>
        </w:rPr>
      </w:pPr>
      <w:r w:rsidRPr="003558CC">
        <w:rPr>
          <w:sz w:val="24"/>
          <w:szCs w:val="24"/>
        </w:rPr>
        <w:t xml:space="preserve">A student loan (or a postgraduate master’s </w:t>
      </w:r>
      <w:r w:rsidR="001E5F84" w:rsidRPr="003558CC">
        <w:rPr>
          <w:sz w:val="24"/>
          <w:szCs w:val="24"/>
        </w:rPr>
        <w:t xml:space="preserve">or doctoral </w:t>
      </w:r>
      <w:r w:rsidRPr="003558CC">
        <w:rPr>
          <w:sz w:val="24"/>
          <w:szCs w:val="24"/>
        </w:rPr>
        <w:t>degree loan) is treated as income. This also applies where a student does</w:t>
      </w:r>
      <w:r w:rsidR="009846F8" w:rsidRPr="003558CC">
        <w:rPr>
          <w:sz w:val="24"/>
          <w:szCs w:val="24"/>
        </w:rPr>
        <w:t xml:space="preserve"> </w:t>
      </w:r>
      <w:r w:rsidRPr="003558CC">
        <w:rPr>
          <w:sz w:val="24"/>
          <w:szCs w:val="24"/>
        </w:rPr>
        <w:t>n</w:t>
      </w:r>
      <w:r w:rsidR="009846F8" w:rsidRPr="003558CC">
        <w:rPr>
          <w:sz w:val="24"/>
          <w:szCs w:val="24"/>
        </w:rPr>
        <w:t>o</w:t>
      </w:r>
      <w:r w:rsidRPr="003558CC">
        <w:rPr>
          <w:sz w:val="24"/>
          <w:szCs w:val="24"/>
        </w:rPr>
        <w:t xml:space="preserve">t </w:t>
      </w:r>
      <w:r w:rsidR="00900385" w:rsidRPr="003558CC">
        <w:rPr>
          <w:sz w:val="24"/>
          <w:szCs w:val="24"/>
        </w:rPr>
        <w:t>have</w:t>
      </w:r>
      <w:r w:rsidRPr="003558CC">
        <w:rPr>
          <w:sz w:val="24"/>
          <w:szCs w:val="24"/>
        </w:rPr>
        <w:t xml:space="preserve"> a loan but could obtain one.  </w:t>
      </w:r>
      <w:r w:rsidR="003345B2" w:rsidRPr="003558CC">
        <w:rPr>
          <w:sz w:val="24"/>
          <w:szCs w:val="24"/>
        </w:rPr>
        <w:t>I</w:t>
      </w:r>
      <w:r w:rsidRPr="003558CC">
        <w:rPr>
          <w:sz w:val="24"/>
          <w:szCs w:val="24"/>
        </w:rPr>
        <w:t xml:space="preserve">f a student is </w:t>
      </w:r>
      <w:r w:rsidR="00D73190" w:rsidRPr="003558CC">
        <w:rPr>
          <w:sz w:val="24"/>
          <w:szCs w:val="24"/>
        </w:rPr>
        <w:t xml:space="preserve">treated as having </w:t>
      </w:r>
      <w:r w:rsidRPr="003558CC">
        <w:rPr>
          <w:sz w:val="24"/>
          <w:szCs w:val="24"/>
        </w:rPr>
        <w:t xml:space="preserve">a loan it is the maximum amount available (or in the case of a postgraduate master’s </w:t>
      </w:r>
      <w:r w:rsidR="003345B2" w:rsidRPr="003558CC">
        <w:rPr>
          <w:sz w:val="24"/>
          <w:szCs w:val="24"/>
        </w:rPr>
        <w:t xml:space="preserve">or doctoral </w:t>
      </w:r>
      <w:r w:rsidRPr="003558CC">
        <w:rPr>
          <w:sz w:val="24"/>
          <w:szCs w:val="24"/>
        </w:rPr>
        <w:t xml:space="preserve">degree loan 30% of the maximum available) which is treated as income. </w:t>
      </w:r>
    </w:p>
    <w:p w14:paraId="0D905A60" w14:textId="6A969551" w:rsidR="002D1D77" w:rsidRPr="002D1D77" w:rsidRDefault="002D1D77" w:rsidP="002D1D77">
      <w:pPr>
        <w:rPr>
          <w:sz w:val="24"/>
          <w:szCs w:val="24"/>
        </w:rPr>
      </w:pPr>
      <w:r w:rsidRPr="002D1D77">
        <w:rPr>
          <w:sz w:val="24"/>
          <w:szCs w:val="24"/>
        </w:rPr>
        <w:t xml:space="preserve">A fixed amount of £390 towards the cost of books and equipment, and £303 towards the cost of travel is deducted from the loan income, </w:t>
      </w:r>
      <w:r w:rsidR="00900385" w:rsidRPr="002D1D77">
        <w:rPr>
          <w:sz w:val="24"/>
          <w:szCs w:val="24"/>
        </w:rPr>
        <w:t>whether</w:t>
      </w:r>
      <w:r w:rsidRPr="002D1D77">
        <w:rPr>
          <w:sz w:val="24"/>
          <w:szCs w:val="24"/>
        </w:rPr>
        <w:t xml:space="preserve"> </w:t>
      </w:r>
      <w:r w:rsidR="00561208">
        <w:rPr>
          <w:sz w:val="24"/>
          <w:szCs w:val="24"/>
        </w:rPr>
        <w:t xml:space="preserve">or not </w:t>
      </w:r>
      <w:r w:rsidRPr="002D1D77">
        <w:rPr>
          <w:sz w:val="24"/>
          <w:szCs w:val="24"/>
        </w:rPr>
        <w:t>the costs are actually incurred.</w:t>
      </w:r>
    </w:p>
    <w:p w14:paraId="75E7D23D" w14:textId="562D33B2" w:rsidR="002D1D77" w:rsidRDefault="002D1D77" w:rsidP="002D1D77">
      <w:pPr>
        <w:rPr>
          <w:sz w:val="24"/>
          <w:szCs w:val="24"/>
        </w:rPr>
      </w:pPr>
      <w:r w:rsidRPr="002D1D77">
        <w:rPr>
          <w:sz w:val="24"/>
          <w:szCs w:val="24"/>
        </w:rPr>
        <w:t xml:space="preserve">Any loan taken out by a student to pay their fee contribution to an educational establishment is ignored. </w:t>
      </w:r>
    </w:p>
    <w:p w14:paraId="2921D98D" w14:textId="6BB913FE" w:rsidR="0020092D" w:rsidRPr="003558CC" w:rsidRDefault="001C6C0C" w:rsidP="002D1D77">
      <w:pPr>
        <w:rPr>
          <w:sz w:val="24"/>
          <w:szCs w:val="24"/>
        </w:rPr>
      </w:pPr>
      <w:r w:rsidRPr="003558CC">
        <w:rPr>
          <w:sz w:val="24"/>
          <w:szCs w:val="24"/>
        </w:rPr>
        <w:t xml:space="preserve">Any </w:t>
      </w:r>
      <w:r w:rsidR="00126780" w:rsidRPr="003558CC">
        <w:rPr>
          <w:sz w:val="24"/>
          <w:szCs w:val="24"/>
        </w:rPr>
        <w:t xml:space="preserve">special support loan to defray the cost of books, equipment, travel or childcare incurred for the purpose of attending a designated course, is </w:t>
      </w:r>
      <w:r w:rsidRPr="003558CC">
        <w:rPr>
          <w:sz w:val="24"/>
          <w:szCs w:val="24"/>
        </w:rPr>
        <w:t xml:space="preserve">ignored </w:t>
      </w:r>
      <w:r w:rsidR="00126780" w:rsidRPr="003558CC">
        <w:rPr>
          <w:sz w:val="24"/>
          <w:szCs w:val="24"/>
        </w:rPr>
        <w:t>in calculating a student’s income</w:t>
      </w:r>
      <w:r w:rsidR="007D3DA4" w:rsidRPr="003558CC">
        <w:rPr>
          <w:sz w:val="24"/>
          <w:szCs w:val="24"/>
        </w:rPr>
        <w:t>.</w:t>
      </w:r>
      <w:r w:rsidRPr="003558CC">
        <w:rPr>
          <w:rStyle w:val="FootnoteReference"/>
          <w:sz w:val="24"/>
          <w:szCs w:val="24"/>
        </w:rPr>
        <w:footnoteReference w:id="37"/>
      </w:r>
    </w:p>
    <w:p w14:paraId="3640F049" w14:textId="38E8C69A" w:rsidR="00E47AFC" w:rsidRPr="003558CC" w:rsidRDefault="008F1372" w:rsidP="002D1D77">
      <w:pPr>
        <w:rPr>
          <w:sz w:val="24"/>
          <w:szCs w:val="24"/>
        </w:rPr>
      </w:pPr>
      <w:r w:rsidRPr="003558CC">
        <w:rPr>
          <w:sz w:val="24"/>
          <w:szCs w:val="24"/>
        </w:rPr>
        <w:t xml:space="preserve">Loan income is </w:t>
      </w:r>
      <w:r w:rsidR="00C83DB7" w:rsidRPr="003558CC">
        <w:rPr>
          <w:sz w:val="24"/>
          <w:szCs w:val="24"/>
        </w:rPr>
        <w:t>calculated by dividing the amount of the loan</w:t>
      </w:r>
      <w:r w:rsidR="007C271A" w:rsidRPr="003558CC">
        <w:rPr>
          <w:sz w:val="24"/>
          <w:szCs w:val="24"/>
        </w:rPr>
        <w:t>, less any amount that is ignored, by the number of wee</w:t>
      </w:r>
      <w:r w:rsidR="00175150" w:rsidRPr="003558CC">
        <w:rPr>
          <w:sz w:val="24"/>
          <w:szCs w:val="24"/>
        </w:rPr>
        <w:t>k</w:t>
      </w:r>
      <w:r w:rsidR="007C271A" w:rsidRPr="003558CC">
        <w:rPr>
          <w:sz w:val="24"/>
          <w:szCs w:val="24"/>
        </w:rPr>
        <w:t xml:space="preserve">s in the </w:t>
      </w:r>
      <w:r w:rsidR="00175150" w:rsidRPr="003558CC">
        <w:rPr>
          <w:sz w:val="24"/>
          <w:szCs w:val="24"/>
        </w:rPr>
        <w:t>period of study for which it is paid</w:t>
      </w:r>
      <w:r w:rsidR="0041031C" w:rsidRPr="003558CC">
        <w:rPr>
          <w:sz w:val="24"/>
          <w:szCs w:val="24"/>
        </w:rPr>
        <w:t>.</w:t>
      </w:r>
      <w:r w:rsidR="00D614C2" w:rsidRPr="003558CC">
        <w:rPr>
          <w:sz w:val="24"/>
          <w:szCs w:val="24"/>
        </w:rPr>
        <w:t xml:space="preserve"> </w:t>
      </w:r>
      <w:r w:rsidR="00792C0A" w:rsidRPr="003558CC">
        <w:rPr>
          <w:sz w:val="24"/>
          <w:szCs w:val="24"/>
        </w:rPr>
        <w:t>This means:</w:t>
      </w:r>
    </w:p>
    <w:p w14:paraId="546414C3" w14:textId="30AF6607" w:rsidR="001A4F79" w:rsidRPr="003558CC" w:rsidRDefault="00904A52" w:rsidP="002D1D77">
      <w:pPr>
        <w:rPr>
          <w:sz w:val="24"/>
          <w:szCs w:val="24"/>
        </w:rPr>
      </w:pPr>
      <w:r w:rsidRPr="003558CC">
        <w:rPr>
          <w:sz w:val="24"/>
          <w:szCs w:val="24"/>
        </w:rPr>
        <w:t xml:space="preserve">(a) </w:t>
      </w:r>
      <w:r w:rsidR="009E1932" w:rsidRPr="003558CC">
        <w:rPr>
          <w:sz w:val="24"/>
          <w:szCs w:val="24"/>
        </w:rPr>
        <w:t xml:space="preserve">where the </w:t>
      </w:r>
      <w:r w:rsidRPr="003558CC">
        <w:rPr>
          <w:sz w:val="24"/>
          <w:szCs w:val="24"/>
        </w:rPr>
        <w:t xml:space="preserve">course is of a single academic year’s duration or less, </w:t>
      </w:r>
      <w:r w:rsidR="0092297F" w:rsidRPr="003558CC">
        <w:rPr>
          <w:sz w:val="24"/>
          <w:szCs w:val="24"/>
        </w:rPr>
        <w:t xml:space="preserve">from </w:t>
      </w:r>
      <w:r w:rsidR="00FA4D4B" w:rsidRPr="003558CC">
        <w:rPr>
          <w:sz w:val="24"/>
          <w:szCs w:val="24"/>
        </w:rPr>
        <w:t>the first day of the single academic year, or the first day</w:t>
      </w:r>
      <w:r w:rsidR="001A4F79" w:rsidRPr="003558CC">
        <w:rPr>
          <w:sz w:val="24"/>
          <w:szCs w:val="24"/>
        </w:rPr>
        <w:t xml:space="preserve"> of the course, </w:t>
      </w:r>
      <w:r w:rsidRPr="003558CC">
        <w:rPr>
          <w:sz w:val="24"/>
          <w:szCs w:val="24"/>
        </w:rPr>
        <w:t>and ending with the last day of the course</w:t>
      </w:r>
      <w:r w:rsidR="00C139E8" w:rsidRPr="003558CC">
        <w:rPr>
          <w:sz w:val="24"/>
          <w:szCs w:val="24"/>
        </w:rPr>
        <w:t>.</w:t>
      </w:r>
      <w:r w:rsidRPr="003558CC">
        <w:rPr>
          <w:sz w:val="24"/>
          <w:szCs w:val="24"/>
        </w:rPr>
        <w:t xml:space="preserve"> </w:t>
      </w:r>
    </w:p>
    <w:p w14:paraId="6D5266CD" w14:textId="5EC81CE5" w:rsidR="00BB0024" w:rsidRPr="003558CC" w:rsidRDefault="00904A52" w:rsidP="002D1D77">
      <w:pPr>
        <w:rPr>
          <w:sz w:val="24"/>
          <w:szCs w:val="24"/>
        </w:rPr>
      </w:pPr>
      <w:r w:rsidRPr="003558CC">
        <w:rPr>
          <w:sz w:val="24"/>
          <w:szCs w:val="24"/>
        </w:rPr>
        <w:t xml:space="preserve">(b) </w:t>
      </w:r>
      <w:r w:rsidR="00361B0D" w:rsidRPr="003558CC">
        <w:rPr>
          <w:sz w:val="24"/>
          <w:szCs w:val="24"/>
        </w:rPr>
        <w:t xml:space="preserve">where the </w:t>
      </w:r>
      <w:r w:rsidRPr="003558CC">
        <w:rPr>
          <w:sz w:val="24"/>
          <w:szCs w:val="24"/>
        </w:rPr>
        <w:t xml:space="preserve">academic year of </w:t>
      </w:r>
      <w:r w:rsidR="00361B0D" w:rsidRPr="003558CC">
        <w:rPr>
          <w:sz w:val="24"/>
          <w:szCs w:val="24"/>
        </w:rPr>
        <w:t>the</w:t>
      </w:r>
      <w:r w:rsidRPr="003558CC">
        <w:rPr>
          <w:sz w:val="24"/>
          <w:szCs w:val="24"/>
        </w:rPr>
        <w:t xml:space="preserve"> course starts other than on </w:t>
      </w:r>
      <w:r w:rsidR="0052527C" w:rsidRPr="003558CC">
        <w:rPr>
          <w:sz w:val="24"/>
          <w:szCs w:val="24"/>
        </w:rPr>
        <w:t>1</w:t>
      </w:r>
      <w:r w:rsidR="0052527C" w:rsidRPr="003558CC">
        <w:rPr>
          <w:sz w:val="24"/>
          <w:szCs w:val="24"/>
          <w:vertAlign w:val="superscript"/>
        </w:rPr>
        <w:t>st</w:t>
      </w:r>
      <w:r w:rsidR="0052527C" w:rsidRPr="003558CC">
        <w:rPr>
          <w:sz w:val="24"/>
          <w:szCs w:val="24"/>
        </w:rPr>
        <w:t xml:space="preserve"> </w:t>
      </w:r>
      <w:r w:rsidRPr="003558CC">
        <w:rPr>
          <w:sz w:val="24"/>
          <w:szCs w:val="24"/>
        </w:rPr>
        <w:t xml:space="preserve">September, </w:t>
      </w:r>
      <w:r w:rsidR="00D53E86" w:rsidRPr="003558CC">
        <w:rPr>
          <w:sz w:val="24"/>
          <w:szCs w:val="24"/>
        </w:rPr>
        <w:t xml:space="preserve">from the </w:t>
      </w:r>
      <w:r w:rsidRPr="003558CC">
        <w:rPr>
          <w:sz w:val="24"/>
          <w:szCs w:val="24"/>
        </w:rPr>
        <w:t xml:space="preserve">first day of that academic year, ending with the last day of that academic year, but excluding weeks falling entirely within </w:t>
      </w:r>
      <w:r w:rsidR="00BB0024" w:rsidRPr="003558CC">
        <w:rPr>
          <w:sz w:val="24"/>
          <w:szCs w:val="24"/>
        </w:rPr>
        <w:t xml:space="preserve">the long vacation. </w:t>
      </w:r>
    </w:p>
    <w:p w14:paraId="5E0D658E" w14:textId="04F2977A" w:rsidR="00C139E8" w:rsidRPr="003558CC" w:rsidRDefault="00904A52" w:rsidP="002D1D77">
      <w:pPr>
        <w:rPr>
          <w:sz w:val="24"/>
          <w:szCs w:val="24"/>
        </w:rPr>
      </w:pPr>
      <w:r w:rsidRPr="003558CC">
        <w:rPr>
          <w:sz w:val="24"/>
          <w:szCs w:val="24"/>
        </w:rPr>
        <w:t xml:space="preserve">(c) in respect of the final academic year of a course </w:t>
      </w:r>
      <w:r w:rsidR="00483422" w:rsidRPr="003558CC">
        <w:rPr>
          <w:sz w:val="24"/>
          <w:szCs w:val="24"/>
        </w:rPr>
        <w:t xml:space="preserve">which is not of </w:t>
      </w:r>
      <w:r w:rsidRPr="003558CC">
        <w:rPr>
          <w:sz w:val="24"/>
          <w:szCs w:val="24"/>
        </w:rPr>
        <w:t xml:space="preserve">a single year’s duration, </w:t>
      </w:r>
      <w:r w:rsidR="00406F01" w:rsidRPr="003558CC">
        <w:rPr>
          <w:sz w:val="24"/>
          <w:szCs w:val="24"/>
        </w:rPr>
        <w:t xml:space="preserve">from the </w:t>
      </w:r>
      <w:r w:rsidRPr="003558CC">
        <w:rPr>
          <w:sz w:val="24"/>
          <w:szCs w:val="24"/>
        </w:rPr>
        <w:t xml:space="preserve">beginning </w:t>
      </w:r>
      <w:r w:rsidR="007F452D" w:rsidRPr="003558CC">
        <w:rPr>
          <w:sz w:val="24"/>
          <w:szCs w:val="24"/>
        </w:rPr>
        <w:t xml:space="preserve">of </w:t>
      </w:r>
      <w:r w:rsidR="00C14ADB" w:rsidRPr="003558CC">
        <w:rPr>
          <w:sz w:val="24"/>
          <w:szCs w:val="24"/>
        </w:rPr>
        <w:t>either (</w:t>
      </w:r>
      <w:r w:rsidRPr="003558CC">
        <w:rPr>
          <w:sz w:val="24"/>
          <w:szCs w:val="24"/>
        </w:rPr>
        <w:t>i</w:t>
      </w:r>
      <w:r w:rsidR="00C14ADB" w:rsidRPr="003558CC">
        <w:rPr>
          <w:sz w:val="24"/>
          <w:szCs w:val="24"/>
        </w:rPr>
        <w:t>)</w:t>
      </w:r>
      <w:r w:rsidRPr="003558CC">
        <w:rPr>
          <w:sz w:val="24"/>
          <w:szCs w:val="24"/>
        </w:rPr>
        <w:t xml:space="preserve"> the first day of that academic year</w:t>
      </w:r>
      <w:r w:rsidR="00C14ADB" w:rsidRPr="003558CC">
        <w:rPr>
          <w:sz w:val="24"/>
          <w:szCs w:val="24"/>
        </w:rPr>
        <w:t>, or</w:t>
      </w:r>
      <w:r w:rsidRPr="003558CC">
        <w:rPr>
          <w:sz w:val="24"/>
          <w:szCs w:val="24"/>
        </w:rPr>
        <w:t xml:space="preserve"> </w:t>
      </w:r>
      <w:r w:rsidR="00C14ADB" w:rsidRPr="003558CC">
        <w:rPr>
          <w:sz w:val="24"/>
          <w:szCs w:val="24"/>
        </w:rPr>
        <w:t>(</w:t>
      </w:r>
      <w:r w:rsidRPr="003558CC">
        <w:rPr>
          <w:sz w:val="24"/>
          <w:szCs w:val="24"/>
        </w:rPr>
        <w:t>ii</w:t>
      </w:r>
      <w:r w:rsidR="00C14ADB" w:rsidRPr="003558CC">
        <w:rPr>
          <w:sz w:val="24"/>
          <w:szCs w:val="24"/>
        </w:rPr>
        <w:t>)</w:t>
      </w:r>
      <w:r w:rsidRPr="003558CC">
        <w:rPr>
          <w:sz w:val="24"/>
          <w:szCs w:val="24"/>
        </w:rPr>
        <w:t xml:space="preserve"> where the final academic year starts on </w:t>
      </w:r>
      <w:r w:rsidR="00851B6F" w:rsidRPr="003558CC">
        <w:rPr>
          <w:sz w:val="24"/>
          <w:szCs w:val="24"/>
        </w:rPr>
        <w:t>1st</w:t>
      </w:r>
      <w:r w:rsidRPr="003558CC">
        <w:rPr>
          <w:sz w:val="24"/>
          <w:szCs w:val="24"/>
        </w:rPr>
        <w:t xml:space="preserve"> September, the earlier of </w:t>
      </w:r>
      <w:r w:rsidR="00851B6F" w:rsidRPr="003558CC">
        <w:rPr>
          <w:sz w:val="24"/>
          <w:szCs w:val="24"/>
        </w:rPr>
        <w:t>1st</w:t>
      </w:r>
      <w:r w:rsidRPr="003558CC">
        <w:rPr>
          <w:sz w:val="24"/>
          <w:szCs w:val="24"/>
        </w:rPr>
        <w:t xml:space="preserve"> September or the first day of the autumn </w:t>
      </w:r>
      <w:r w:rsidR="00B93BB3" w:rsidRPr="003558CC">
        <w:rPr>
          <w:sz w:val="24"/>
          <w:szCs w:val="24"/>
        </w:rPr>
        <w:t>term</w:t>
      </w:r>
      <w:r w:rsidR="00B93BB3">
        <w:rPr>
          <w:sz w:val="24"/>
          <w:szCs w:val="24"/>
        </w:rPr>
        <w:t xml:space="preserve"> and</w:t>
      </w:r>
      <w:r w:rsidRPr="003558CC">
        <w:rPr>
          <w:sz w:val="24"/>
          <w:szCs w:val="24"/>
        </w:rPr>
        <w:t xml:space="preserve"> ending with the last day of the course</w:t>
      </w:r>
      <w:r w:rsidR="00C139E8" w:rsidRPr="003558CC">
        <w:rPr>
          <w:sz w:val="24"/>
          <w:szCs w:val="24"/>
        </w:rPr>
        <w:t>.</w:t>
      </w:r>
    </w:p>
    <w:p w14:paraId="22FC5A22" w14:textId="4533161A" w:rsidR="00792C0A" w:rsidRPr="003558CC" w:rsidRDefault="00904A52" w:rsidP="002D1D77">
      <w:pPr>
        <w:rPr>
          <w:sz w:val="24"/>
          <w:szCs w:val="24"/>
        </w:rPr>
      </w:pPr>
      <w:r w:rsidRPr="003558CC">
        <w:rPr>
          <w:sz w:val="24"/>
          <w:szCs w:val="24"/>
        </w:rPr>
        <w:t xml:space="preserve">(d) in any other case, </w:t>
      </w:r>
      <w:r w:rsidR="000E5BFE" w:rsidRPr="003558CC">
        <w:rPr>
          <w:sz w:val="24"/>
          <w:szCs w:val="24"/>
        </w:rPr>
        <w:t xml:space="preserve">from </w:t>
      </w:r>
      <w:r w:rsidRPr="003558CC">
        <w:rPr>
          <w:sz w:val="24"/>
          <w:szCs w:val="24"/>
        </w:rPr>
        <w:t xml:space="preserve">the first week in September or the first day of the autumn </w:t>
      </w:r>
      <w:r w:rsidR="006D4E36" w:rsidRPr="003558CC">
        <w:rPr>
          <w:sz w:val="24"/>
          <w:szCs w:val="24"/>
        </w:rPr>
        <w:t>term and</w:t>
      </w:r>
      <w:r w:rsidRPr="003558CC">
        <w:rPr>
          <w:sz w:val="24"/>
          <w:szCs w:val="24"/>
        </w:rPr>
        <w:t xml:space="preserve"> ending with the last day of June</w:t>
      </w:r>
      <w:r w:rsidR="0016748C" w:rsidRPr="003558CC">
        <w:rPr>
          <w:sz w:val="24"/>
          <w:szCs w:val="24"/>
        </w:rPr>
        <w:t>.</w:t>
      </w:r>
    </w:p>
    <w:p w14:paraId="76820A78" w14:textId="77777777" w:rsidR="00563765" w:rsidRPr="00563765" w:rsidRDefault="00563765" w:rsidP="00562189">
      <w:pPr>
        <w:pStyle w:val="Heading2"/>
      </w:pPr>
      <w:bookmarkStart w:id="83" w:name="_Toc190794856"/>
      <w:r w:rsidRPr="00563765">
        <w:t>Other issues</w:t>
      </w:r>
      <w:bookmarkEnd w:id="83"/>
    </w:p>
    <w:p w14:paraId="1D845DA7" w14:textId="7A374185" w:rsidR="003D5E6D" w:rsidRDefault="002D1D77" w:rsidP="002D1D77">
      <w:pPr>
        <w:rPr>
          <w:sz w:val="24"/>
          <w:szCs w:val="24"/>
        </w:rPr>
      </w:pPr>
      <w:r w:rsidRPr="002D1D77">
        <w:rPr>
          <w:sz w:val="24"/>
          <w:szCs w:val="24"/>
        </w:rPr>
        <w:t>Any discretionary access funds paid periodically by a college or university are ignored unless intended for and used for specified basic needs</w:t>
      </w:r>
      <w:r w:rsidR="003169C6">
        <w:rPr>
          <w:sz w:val="24"/>
          <w:szCs w:val="24"/>
        </w:rPr>
        <w:t>,</w:t>
      </w:r>
      <w:r w:rsidR="000F6086">
        <w:rPr>
          <w:rStyle w:val="FootnoteReference"/>
          <w:sz w:val="24"/>
          <w:szCs w:val="24"/>
        </w:rPr>
        <w:footnoteReference w:id="38"/>
      </w:r>
      <w:r w:rsidRPr="002D1D77">
        <w:rPr>
          <w:sz w:val="24"/>
          <w:szCs w:val="24"/>
        </w:rPr>
        <w:t xml:space="preserve"> in which case the funds are fully taken into account</w:t>
      </w:r>
      <w:r w:rsidR="007D7D04">
        <w:rPr>
          <w:sz w:val="24"/>
          <w:szCs w:val="24"/>
        </w:rPr>
        <w:t>.</w:t>
      </w:r>
      <w:r w:rsidRPr="002D1D77">
        <w:rPr>
          <w:sz w:val="24"/>
          <w:szCs w:val="24"/>
        </w:rPr>
        <w:t xml:space="preserve"> </w:t>
      </w:r>
      <w:r w:rsidR="004C4230">
        <w:rPr>
          <w:sz w:val="24"/>
          <w:szCs w:val="24"/>
        </w:rPr>
        <w:t xml:space="preserve">In particular, access funds </w:t>
      </w:r>
      <w:r w:rsidR="006844C3">
        <w:rPr>
          <w:sz w:val="24"/>
          <w:szCs w:val="24"/>
        </w:rPr>
        <w:t xml:space="preserve">are ignored as income where they </w:t>
      </w:r>
      <w:r w:rsidR="004C4230">
        <w:rPr>
          <w:sz w:val="24"/>
          <w:szCs w:val="24"/>
        </w:rPr>
        <w:t xml:space="preserve">are paid </w:t>
      </w:r>
      <w:r w:rsidR="001C6786">
        <w:rPr>
          <w:sz w:val="24"/>
          <w:szCs w:val="24"/>
        </w:rPr>
        <w:t>after 1</w:t>
      </w:r>
      <w:r w:rsidR="001C6786" w:rsidRPr="001C6786">
        <w:rPr>
          <w:sz w:val="24"/>
          <w:szCs w:val="24"/>
          <w:vertAlign w:val="superscript"/>
        </w:rPr>
        <w:t>st</w:t>
      </w:r>
      <w:r w:rsidR="001C6786">
        <w:rPr>
          <w:sz w:val="24"/>
          <w:szCs w:val="24"/>
        </w:rPr>
        <w:t xml:space="preserve"> </w:t>
      </w:r>
      <w:r w:rsidR="003D5E6D">
        <w:rPr>
          <w:sz w:val="24"/>
          <w:szCs w:val="24"/>
        </w:rPr>
        <w:t>September or after the first day of the cours</w:t>
      </w:r>
      <w:r w:rsidR="008E43A6">
        <w:rPr>
          <w:sz w:val="24"/>
          <w:szCs w:val="24"/>
        </w:rPr>
        <w:t>e</w:t>
      </w:r>
      <w:r w:rsidR="003D5E6D">
        <w:rPr>
          <w:sz w:val="24"/>
          <w:szCs w:val="24"/>
        </w:rPr>
        <w:t xml:space="preserve"> </w:t>
      </w:r>
      <w:r w:rsidR="004C4230">
        <w:rPr>
          <w:sz w:val="24"/>
          <w:szCs w:val="24"/>
        </w:rPr>
        <w:t xml:space="preserve">in anticipation of a student receiving a student loan, or </w:t>
      </w:r>
      <w:r w:rsidR="00665DE0">
        <w:rPr>
          <w:sz w:val="24"/>
          <w:szCs w:val="24"/>
        </w:rPr>
        <w:t xml:space="preserve">are paid before the first day of the course </w:t>
      </w:r>
      <w:r w:rsidR="004C4230">
        <w:rPr>
          <w:sz w:val="24"/>
          <w:szCs w:val="24"/>
        </w:rPr>
        <w:t>in anticipation of the applicant becoming a student.</w:t>
      </w:r>
    </w:p>
    <w:p w14:paraId="5979654C" w14:textId="3E494FBA" w:rsidR="002D1D77" w:rsidRPr="002D1D77" w:rsidRDefault="002D1D77" w:rsidP="002D1D77">
      <w:pPr>
        <w:rPr>
          <w:sz w:val="24"/>
          <w:szCs w:val="24"/>
        </w:rPr>
      </w:pPr>
      <w:r w:rsidRPr="002D1D77">
        <w:rPr>
          <w:sz w:val="24"/>
          <w:szCs w:val="24"/>
        </w:rPr>
        <w:t>Where access funds are paid by way of a lump sum, the lump sum is treated as capital. However, where the lump sum is used for items other than specified basic needs it is ignored for a period of 52 weeks from the date of payment.</w:t>
      </w:r>
      <w:r w:rsidR="00904E84">
        <w:rPr>
          <w:sz w:val="24"/>
          <w:szCs w:val="24"/>
        </w:rPr>
        <w:t xml:space="preserve"> </w:t>
      </w:r>
    </w:p>
    <w:p w14:paraId="212FE742" w14:textId="77777777" w:rsidR="002D1D77" w:rsidRPr="002D1D77" w:rsidRDefault="002D1D77" w:rsidP="002D1D77">
      <w:pPr>
        <w:rPr>
          <w:sz w:val="24"/>
          <w:szCs w:val="24"/>
        </w:rPr>
      </w:pPr>
      <w:r w:rsidRPr="002D1D77">
        <w:rPr>
          <w:sz w:val="24"/>
          <w:szCs w:val="24"/>
        </w:rPr>
        <w:t>Where a student’s partner has been assess</w:t>
      </w:r>
      <w:r w:rsidR="00D73190">
        <w:rPr>
          <w:sz w:val="24"/>
          <w:szCs w:val="24"/>
        </w:rPr>
        <w:t xml:space="preserve">ed for a contribution to </w:t>
      </w:r>
      <w:r w:rsidR="00C62010">
        <w:rPr>
          <w:sz w:val="24"/>
          <w:szCs w:val="24"/>
        </w:rPr>
        <w:t>his</w:t>
      </w:r>
      <w:r w:rsidRPr="002D1D77">
        <w:rPr>
          <w:sz w:val="24"/>
          <w:szCs w:val="24"/>
        </w:rPr>
        <w:t xml:space="preserve"> grant or loan</w:t>
      </w:r>
      <w:r w:rsidR="00D73190">
        <w:rPr>
          <w:sz w:val="24"/>
          <w:szCs w:val="24"/>
        </w:rPr>
        <w:t>,</w:t>
      </w:r>
      <w:r w:rsidR="00C62010">
        <w:rPr>
          <w:sz w:val="24"/>
          <w:szCs w:val="24"/>
        </w:rPr>
        <w:t xml:space="preserve"> that contribution is taken into account</w:t>
      </w:r>
      <w:r w:rsidRPr="002D1D77">
        <w:rPr>
          <w:sz w:val="24"/>
          <w:szCs w:val="24"/>
        </w:rPr>
        <w:t xml:space="preserve"> as income, but an equal amount of the partner’s</w:t>
      </w:r>
      <w:r w:rsidR="005454B0">
        <w:rPr>
          <w:sz w:val="24"/>
          <w:szCs w:val="24"/>
        </w:rPr>
        <w:t xml:space="preserve"> income </w:t>
      </w:r>
      <w:r w:rsidRPr="002D1D77">
        <w:rPr>
          <w:sz w:val="24"/>
          <w:szCs w:val="24"/>
        </w:rPr>
        <w:t>is ignored.</w:t>
      </w:r>
    </w:p>
    <w:p w14:paraId="45C78FDD" w14:textId="0E95DAF7" w:rsidR="002D1D77" w:rsidRPr="00413E39" w:rsidRDefault="00444C8D">
      <w:pPr>
        <w:rPr>
          <w:sz w:val="24"/>
          <w:szCs w:val="24"/>
        </w:rPr>
      </w:pPr>
      <w:r w:rsidRPr="00413E39">
        <w:rPr>
          <w:sz w:val="24"/>
          <w:szCs w:val="24"/>
        </w:rPr>
        <w:t>For the purposes of this scheme</w:t>
      </w:r>
      <w:r w:rsidR="008571F0" w:rsidRPr="00413E39">
        <w:rPr>
          <w:sz w:val="24"/>
          <w:szCs w:val="24"/>
        </w:rPr>
        <w:t>, the following definitions apply:</w:t>
      </w:r>
    </w:p>
    <w:p w14:paraId="79D7A026" w14:textId="416C5DEB" w:rsidR="00CA6168" w:rsidRPr="007A67F7" w:rsidRDefault="00CA6168" w:rsidP="00CA6168">
      <w:pPr>
        <w:rPr>
          <w:sz w:val="24"/>
          <w:szCs w:val="24"/>
        </w:rPr>
      </w:pPr>
      <w:r w:rsidRPr="007A67F7">
        <w:rPr>
          <w:sz w:val="24"/>
          <w:szCs w:val="24"/>
          <w:u w:val="single"/>
        </w:rPr>
        <w:t>Academic year</w:t>
      </w:r>
      <w:r w:rsidRPr="007A67F7">
        <w:rPr>
          <w:sz w:val="24"/>
          <w:szCs w:val="24"/>
        </w:rPr>
        <w:t xml:space="preserve"> - the period of twelve months beginning on 1</w:t>
      </w:r>
      <w:r w:rsidR="001C6786" w:rsidRPr="001C6786">
        <w:rPr>
          <w:sz w:val="24"/>
          <w:szCs w:val="24"/>
          <w:vertAlign w:val="superscript"/>
        </w:rPr>
        <w:t>st</w:t>
      </w:r>
      <w:r w:rsidR="001C6786">
        <w:rPr>
          <w:sz w:val="24"/>
          <w:szCs w:val="24"/>
        </w:rPr>
        <w:t xml:space="preserve"> </w:t>
      </w:r>
      <w:r w:rsidRPr="007A67F7">
        <w:rPr>
          <w:sz w:val="24"/>
          <w:szCs w:val="24"/>
        </w:rPr>
        <w:t>January, 1</w:t>
      </w:r>
      <w:r w:rsidR="001C6786" w:rsidRPr="001C6786">
        <w:rPr>
          <w:sz w:val="24"/>
          <w:szCs w:val="24"/>
          <w:vertAlign w:val="superscript"/>
        </w:rPr>
        <w:t>st</w:t>
      </w:r>
      <w:r w:rsidR="001C6786">
        <w:rPr>
          <w:sz w:val="24"/>
          <w:szCs w:val="24"/>
        </w:rPr>
        <w:t xml:space="preserve"> </w:t>
      </w:r>
      <w:r w:rsidRPr="007A67F7">
        <w:rPr>
          <w:sz w:val="24"/>
          <w:szCs w:val="24"/>
        </w:rPr>
        <w:t>April, 1</w:t>
      </w:r>
      <w:r w:rsidR="001C6786" w:rsidRPr="001C6786">
        <w:rPr>
          <w:sz w:val="24"/>
          <w:szCs w:val="24"/>
          <w:vertAlign w:val="superscript"/>
        </w:rPr>
        <w:t>st</w:t>
      </w:r>
      <w:r w:rsidR="001C6786">
        <w:rPr>
          <w:sz w:val="24"/>
          <w:szCs w:val="24"/>
        </w:rPr>
        <w:t xml:space="preserve"> </w:t>
      </w:r>
      <w:r w:rsidRPr="007A67F7">
        <w:rPr>
          <w:sz w:val="24"/>
          <w:szCs w:val="24"/>
        </w:rPr>
        <w:t>July or 1</w:t>
      </w:r>
      <w:r w:rsidR="001C6786" w:rsidRPr="001C6786">
        <w:rPr>
          <w:sz w:val="24"/>
          <w:szCs w:val="24"/>
          <w:vertAlign w:val="superscript"/>
        </w:rPr>
        <w:t>st</w:t>
      </w:r>
      <w:r w:rsidR="001C6786">
        <w:rPr>
          <w:sz w:val="24"/>
          <w:szCs w:val="24"/>
        </w:rPr>
        <w:t xml:space="preserve"> </w:t>
      </w:r>
      <w:r w:rsidRPr="007A67F7">
        <w:rPr>
          <w:sz w:val="24"/>
          <w:szCs w:val="24"/>
        </w:rPr>
        <w:t>September</w:t>
      </w:r>
      <w:r w:rsidR="001F09D4">
        <w:rPr>
          <w:sz w:val="24"/>
          <w:szCs w:val="24"/>
        </w:rPr>
        <w:t>,</w:t>
      </w:r>
      <w:r w:rsidRPr="007A67F7">
        <w:rPr>
          <w:sz w:val="24"/>
          <w:szCs w:val="24"/>
        </w:rPr>
        <w:t xml:space="preserve"> according to whether the course begins in the winter, the spring, the summer or the autumn</w:t>
      </w:r>
      <w:r w:rsidR="001F09D4">
        <w:rPr>
          <w:sz w:val="24"/>
          <w:szCs w:val="24"/>
        </w:rPr>
        <w:t xml:space="preserve">. But </w:t>
      </w:r>
      <w:r w:rsidRPr="007A67F7">
        <w:rPr>
          <w:sz w:val="24"/>
          <w:szCs w:val="24"/>
        </w:rPr>
        <w:t>if students are required to begin attending the course during August or September and continue attending through the autumn, the academic year of the course begin</w:t>
      </w:r>
      <w:r w:rsidR="007D1CF4">
        <w:rPr>
          <w:sz w:val="24"/>
          <w:szCs w:val="24"/>
        </w:rPr>
        <w:t>s</w:t>
      </w:r>
      <w:r w:rsidRPr="007A67F7">
        <w:rPr>
          <w:sz w:val="24"/>
          <w:szCs w:val="24"/>
        </w:rPr>
        <w:t xml:space="preserve"> in the autumn rather than the summer</w:t>
      </w:r>
      <w:r w:rsidR="007D1CF4">
        <w:rPr>
          <w:sz w:val="24"/>
          <w:szCs w:val="24"/>
        </w:rPr>
        <w:t>.</w:t>
      </w:r>
    </w:p>
    <w:p w14:paraId="313122ED" w14:textId="57FD3B1D" w:rsidR="00CA6168" w:rsidRPr="0096025F" w:rsidRDefault="00CA6168" w:rsidP="00CA6168">
      <w:pPr>
        <w:rPr>
          <w:sz w:val="24"/>
          <w:szCs w:val="24"/>
        </w:rPr>
      </w:pPr>
      <w:r w:rsidRPr="0096025F">
        <w:rPr>
          <w:sz w:val="24"/>
          <w:szCs w:val="24"/>
          <w:u w:val="single"/>
        </w:rPr>
        <w:t>Course of study</w:t>
      </w:r>
      <w:r w:rsidRPr="0096025F">
        <w:rPr>
          <w:sz w:val="24"/>
          <w:szCs w:val="24"/>
        </w:rPr>
        <w:t xml:space="preserve"> </w:t>
      </w:r>
      <w:r w:rsidR="00A11B19" w:rsidRPr="0096025F">
        <w:rPr>
          <w:sz w:val="24"/>
          <w:szCs w:val="24"/>
        </w:rPr>
        <w:t>-</w:t>
      </w:r>
      <w:r w:rsidRPr="0096025F">
        <w:rPr>
          <w:sz w:val="24"/>
          <w:szCs w:val="24"/>
        </w:rPr>
        <w:t xml:space="preserve"> any course of study, whether or not it is a sandwich course, and whether or not a grant is made for undertaking or attending it.</w:t>
      </w:r>
    </w:p>
    <w:p w14:paraId="52F6B7A9" w14:textId="138A58AB" w:rsidR="004D7ED2" w:rsidRPr="0096025F" w:rsidRDefault="004D7ED2" w:rsidP="004D7ED2">
      <w:pPr>
        <w:rPr>
          <w:sz w:val="24"/>
          <w:szCs w:val="24"/>
        </w:rPr>
      </w:pPr>
      <w:r w:rsidRPr="0096025F">
        <w:rPr>
          <w:sz w:val="24"/>
          <w:szCs w:val="24"/>
          <w:u w:val="single"/>
        </w:rPr>
        <w:t>Full-time student</w:t>
      </w:r>
      <w:r w:rsidR="00A66BA8" w:rsidRPr="0096025F">
        <w:rPr>
          <w:sz w:val="24"/>
          <w:szCs w:val="24"/>
        </w:rPr>
        <w:t xml:space="preserve"> </w:t>
      </w:r>
      <w:r w:rsidR="00A11B19" w:rsidRPr="0096025F">
        <w:rPr>
          <w:sz w:val="24"/>
          <w:szCs w:val="24"/>
        </w:rPr>
        <w:t>-</w:t>
      </w:r>
      <w:r w:rsidR="00A66BA8" w:rsidRPr="0096025F">
        <w:rPr>
          <w:sz w:val="24"/>
          <w:szCs w:val="24"/>
        </w:rPr>
        <w:t xml:space="preserve"> </w:t>
      </w:r>
      <w:r w:rsidR="00482080" w:rsidRPr="0096025F">
        <w:rPr>
          <w:sz w:val="24"/>
          <w:szCs w:val="24"/>
        </w:rPr>
        <w:t>a person who is attending or undertaking a full-time course of stu</w:t>
      </w:r>
      <w:r w:rsidR="00592142" w:rsidRPr="0096025F">
        <w:rPr>
          <w:sz w:val="24"/>
          <w:szCs w:val="24"/>
        </w:rPr>
        <w:t>dy, including a student on a sandwich course.</w:t>
      </w:r>
      <w:r w:rsidR="00207643" w:rsidRPr="0096025F">
        <w:rPr>
          <w:sz w:val="24"/>
          <w:szCs w:val="24"/>
        </w:rPr>
        <w:t xml:space="preserve"> </w:t>
      </w:r>
      <w:r w:rsidR="00194943" w:rsidRPr="0096025F">
        <w:rPr>
          <w:sz w:val="24"/>
          <w:szCs w:val="24"/>
        </w:rPr>
        <w:t xml:space="preserve">A </w:t>
      </w:r>
      <w:r w:rsidR="00C7164A" w:rsidRPr="0096025F">
        <w:rPr>
          <w:sz w:val="24"/>
          <w:szCs w:val="24"/>
        </w:rPr>
        <w:t xml:space="preserve">funded </w:t>
      </w:r>
      <w:r w:rsidR="00194943" w:rsidRPr="0096025F">
        <w:rPr>
          <w:sz w:val="24"/>
          <w:szCs w:val="24"/>
        </w:rPr>
        <w:t xml:space="preserve">course </w:t>
      </w:r>
      <w:r w:rsidR="00C33875" w:rsidRPr="0096025F">
        <w:rPr>
          <w:sz w:val="24"/>
          <w:szCs w:val="24"/>
        </w:rPr>
        <w:t>of study</w:t>
      </w:r>
      <w:r w:rsidR="00C7164A" w:rsidRPr="0096025F">
        <w:rPr>
          <w:sz w:val="24"/>
          <w:szCs w:val="24"/>
        </w:rPr>
        <w:t xml:space="preserve"> </w:t>
      </w:r>
      <w:r w:rsidR="006F50F6" w:rsidRPr="0096025F">
        <w:rPr>
          <w:sz w:val="24"/>
          <w:szCs w:val="24"/>
        </w:rPr>
        <w:t xml:space="preserve">is </w:t>
      </w:r>
      <w:r w:rsidR="00D44AE9" w:rsidRPr="0096025F">
        <w:rPr>
          <w:sz w:val="24"/>
          <w:szCs w:val="24"/>
        </w:rPr>
        <w:t xml:space="preserve">usually </w:t>
      </w:r>
      <w:r w:rsidR="00AC3D2D" w:rsidRPr="0096025F">
        <w:rPr>
          <w:sz w:val="24"/>
          <w:szCs w:val="24"/>
        </w:rPr>
        <w:t>regarded as full</w:t>
      </w:r>
      <w:r w:rsidR="0086525F" w:rsidRPr="0096025F">
        <w:rPr>
          <w:sz w:val="24"/>
          <w:szCs w:val="24"/>
        </w:rPr>
        <w:t>-time if it involves over 16 hours of guided learning</w:t>
      </w:r>
      <w:r w:rsidR="00196064" w:rsidRPr="0096025F">
        <w:rPr>
          <w:sz w:val="24"/>
          <w:szCs w:val="24"/>
        </w:rPr>
        <w:t xml:space="preserve"> </w:t>
      </w:r>
      <w:r w:rsidR="0086525F" w:rsidRPr="0096025F">
        <w:rPr>
          <w:sz w:val="24"/>
          <w:szCs w:val="24"/>
        </w:rPr>
        <w:t>a week.</w:t>
      </w:r>
      <w:r w:rsidR="00196064" w:rsidRPr="0096025F">
        <w:rPr>
          <w:sz w:val="24"/>
          <w:szCs w:val="24"/>
        </w:rPr>
        <w:t xml:space="preserve"> </w:t>
      </w:r>
      <w:r w:rsidR="00EC362E" w:rsidRPr="0096025F">
        <w:rPr>
          <w:sz w:val="24"/>
          <w:szCs w:val="24"/>
        </w:rPr>
        <w:t xml:space="preserve">Whether or not an </w:t>
      </w:r>
      <w:r w:rsidR="00CE29D9" w:rsidRPr="0096025F">
        <w:rPr>
          <w:sz w:val="24"/>
          <w:szCs w:val="24"/>
        </w:rPr>
        <w:t>u</w:t>
      </w:r>
      <w:r w:rsidR="00F101B3" w:rsidRPr="0096025F">
        <w:rPr>
          <w:sz w:val="24"/>
          <w:szCs w:val="24"/>
        </w:rPr>
        <w:t xml:space="preserve">nfunded </w:t>
      </w:r>
      <w:r w:rsidR="00F4611C" w:rsidRPr="0096025F">
        <w:rPr>
          <w:sz w:val="24"/>
          <w:szCs w:val="24"/>
        </w:rPr>
        <w:t xml:space="preserve">course </w:t>
      </w:r>
      <w:r w:rsidR="00CE29D9" w:rsidRPr="0096025F">
        <w:rPr>
          <w:sz w:val="24"/>
          <w:szCs w:val="24"/>
        </w:rPr>
        <w:t>is full-time depends on the nature of the course as a whole</w:t>
      </w:r>
      <w:r w:rsidR="00F4611C" w:rsidRPr="0096025F">
        <w:rPr>
          <w:sz w:val="24"/>
          <w:szCs w:val="24"/>
        </w:rPr>
        <w:t>.</w:t>
      </w:r>
      <w:r w:rsidR="00F4611C" w:rsidRPr="0096025F">
        <w:rPr>
          <w:rStyle w:val="FootnoteReference"/>
          <w:sz w:val="24"/>
          <w:szCs w:val="24"/>
        </w:rPr>
        <w:footnoteReference w:id="39"/>
      </w:r>
    </w:p>
    <w:p w14:paraId="59B36860" w14:textId="79FBE430" w:rsidR="00E7469F" w:rsidRPr="0096025F" w:rsidRDefault="00E7469F" w:rsidP="003B6F74">
      <w:pPr>
        <w:spacing w:line="276" w:lineRule="auto"/>
        <w:rPr>
          <w:sz w:val="24"/>
          <w:szCs w:val="24"/>
        </w:rPr>
      </w:pPr>
      <w:r w:rsidRPr="0096025F">
        <w:rPr>
          <w:sz w:val="24"/>
          <w:szCs w:val="24"/>
          <w:u w:val="single"/>
        </w:rPr>
        <w:t>Grant</w:t>
      </w:r>
      <w:r w:rsidR="009B1448" w:rsidRPr="0096025F">
        <w:rPr>
          <w:sz w:val="24"/>
          <w:szCs w:val="24"/>
        </w:rPr>
        <w:t xml:space="preserve"> </w:t>
      </w:r>
      <w:r w:rsidR="00442CBB" w:rsidRPr="0096025F">
        <w:rPr>
          <w:sz w:val="24"/>
          <w:szCs w:val="24"/>
        </w:rPr>
        <w:t>-</w:t>
      </w:r>
      <w:r w:rsidR="009B1448" w:rsidRPr="0096025F">
        <w:rPr>
          <w:sz w:val="24"/>
          <w:szCs w:val="24"/>
        </w:rPr>
        <w:t xml:space="preserve"> </w:t>
      </w:r>
      <w:r w:rsidR="00F8552A" w:rsidRPr="0096025F">
        <w:rPr>
          <w:sz w:val="24"/>
          <w:szCs w:val="24"/>
        </w:rPr>
        <w:t xml:space="preserve">any kind of </w:t>
      </w:r>
      <w:r w:rsidR="006508FC" w:rsidRPr="0096025F">
        <w:rPr>
          <w:sz w:val="24"/>
          <w:szCs w:val="24"/>
        </w:rPr>
        <w:t>grant or award other than a payment from access funds</w:t>
      </w:r>
      <w:r w:rsidR="00E34029" w:rsidRPr="0096025F">
        <w:rPr>
          <w:sz w:val="24"/>
          <w:szCs w:val="24"/>
        </w:rPr>
        <w:t>. It inc</w:t>
      </w:r>
      <w:r w:rsidR="00FD1ED6" w:rsidRPr="0096025F">
        <w:rPr>
          <w:sz w:val="24"/>
          <w:szCs w:val="24"/>
        </w:rPr>
        <w:t xml:space="preserve">ludes </w:t>
      </w:r>
      <w:r w:rsidR="00F22226" w:rsidRPr="0096025F">
        <w:rPr>
          <w:sz w:val="24"/>
          <w:szCs w:val="24"/>
        </w:rPr>
        <w:t>any scholarship,</w:t>
      </w:r>
      <w:r w:rsidR="00F56539" w:rsidRPr="0096025F">
        <w:rPr>
          <w:sz w:val="24"/>
          <w:szCs w:val="24"/>
        </w:rPr>
        <w:t xml:space="preserve"> studentship, exhibition, allowance or bursary</w:t>
      </w:r>
      <w:r w:rsidR="00846D37" w:rsidRPr="0096025F">
        <w:rPr>
          <w:sz w:val="24"/>
          <w:szCs w:val="24"/>
        </w:rPr>
        <w:t xml:space="preserve">. </w:t>
      </w:r>
      <w:r w:rsidR="00EE0222" w:rsidRPr="0096025F">
        <w:rPr>
          <w:sz w:val="24"/>
          <w:szCs w:val="24"/>
        </w:rPr>
        <w:t>It does not include an educational maintenance allowance</w:t>
      </w:r>
      <w:r w:rsidR="00AA5ABA" w:rsidRPr="0096025F">
        <w:rPr>
          <w:sz w:val="24"/>
          <w:szCs w:val="24"/>
        </w:rPr>
        <w:t xml:space="preserve"> </w:t>
      </w:r>
      <w:r w:rsidR="0023392B" w:rsidRPr="0096025F">
        <w:rPr>
          <w:sz w:val="24"/>
          <w:szCs w:val="24"/>
        </w:rPr>
        <w:t>(</w:t>
      </w:r>
      <w:r w:rsidR="00AA5ABA" w:rsidRPr="0096025F">
        <w:rPr>
          <w:sz w:val="24"/>
          <w:szCs w:val="24"/>
        </w:rPr>
        <w:t>or analogous payments</w:t>
      </w:r>
      <w:r w:rsidR="0023392B" w:rsidRPr="0096025F">
        <w:rPr>
          <w:sz w:val="24"/>
          <w:szCs w:val="24"/>
        </w:rPr>
        <w:t>).</w:t>
      </w:r>
    </w:p>
    <w:p w14:paraId="0F26AD73" w14:textId="4FBF6F87" w:rsidR="00DA7064" w:rsidRPr="00F95EEF" w:rsidRDefault="00E7469F">
      <w:pPr>
        <w:rPr>
          <w:sz w:val="24"/>
          <w:szCs w:val="24"/>
        </w:rPr>
      </w:pPr>
      <w:r w:rsidRPr="00F95EEF">
        <w:rPr>
          <w:sz w:val="24"/>
          <w:szCs w:val="24"/>
          <w:u w:val="single"/>
        </w:rPr>
        <w:t xml:space="preserve">Period of </w:t>
      </w:r>
      <w:r w:rsidR="004D7ED2" w:rsidRPr="00F95EEF">
        <w:rPr>
          <w:sz w:val="24"/>
          <w:szCs w:val="24"/>
          <w:u w:val="single"/>
        </w:rPr>
        <w:t>s</w:t>
      </w:r>
      <w:r w:rsidRPr="00F95EEF">
        <w:rPr>
          <w:sz w:val="24"/>
          <w:szCs w:val="24"/>
          <w:u w:val="single"/>
        </w:rPr>
        <w:t>tudy</w:t>
      </w:r>
      <w:r w:rsidR="00516001" w:rsidRPr="00F95EEF">
        <w:rPr>
          <w:sz w:val="24"/>
          <w:szCs w:val="24"/>
        </w:rPr>
        <w:t xml:space="preserve"> </w:t>
      </w:r>
      <w:r w:rsidR="00A11B19" w:rsidRPr="00F95EEF">
        <w:rPr>
          <w:sz w:val="24"/>
          <w:szCs w:val="24"/>
        </w:rPr>
        <w:t>-</w:t>
      </w:r>
      <w:r w:rsidR="00516001" w:rsidRPr="00F95EEF">
        <w:rPr>
          <w:sz w:val="24"/>
          <w:szCs w:val="24"/>
        </w:rPr>
        <w:t xml:space="preserve"> </w:t>
      </w:r>
      <w:r w:rsidR="00F144CB" w:rsidRPr="00F95EEF">
        <w:rPr>
          <w:sz w:val="24"/>
          <w:szCs w:val="24"/>
        </w:rPr>
        <w:t xml:space="preserve">this is defined </w:t>
      </w:r>
      <w:r w:rsidR="002C03AF" w:rsidRPr="00F95EEF">
        <w:rPr>
          <w:sz w:val="24"/>
          <w:szCs w:val="24"/>
        </w:rPr>
        <w:t>as follows</w:t>
      </w:r>
      <w:r w:rsidR="00DA7064" w:rsidRPr="00F95EEF">
        <w:rPr>
          <w:sz w:val="24"/>
          <w:szCs w:val="24"/>
        </w:rPr>
        <w:t>:</w:t>
      </w:r>
    </w:p>
    <w:p w14:paraId="72EDB091" w14:textId="77777777" w:rsidR="003103EC" w:rsidRPr="00F95EEF" w:rsidRDefault="009258CF" w:rsidP="0053674F">
      <w:pPr>
        <w:pStyle w:val="ListParagraph"/>
        <w:numPr>
          <w:ilvl w:val="0"/>
          <w:numId w:val="47"/>
        </w:numPr>
        <w:rPr>
          <w:sz w:val="24"/>
          <w:szCs w:val="24"/>
        </w:rPr>
      </w:pPr>
      <w:r w:rsidRPr="00F95EEF">
        <w:rPr>
          <w:sz w:val="24"/>
          <w:szCs w:val="24"/>
        </w:rPr>
        <w:t xml:space="preserve">in the case of a course of study for one year or less, the period beginning with the start of the course and ending with the last day of the course; </w:t>
      </w:r>
    </w:p>
    <w:p w14:paraId="2DCD9D0D" w14:textId="19B6BC97" w:rsidR="00EC6BF1" w:rsidRPr="00F95EEF" w:rsidRDefault="009258CF" w:rsidP="0053674F">
      <w:pPr>
        <w:pStyle w:val="ListParagraph"/>
        <w:numPr>
          <w:ilvl w:val="0"/>
          <w:numId w:val="47"/>
        </w:numPr>
        <w:rPr>
          <w:sz w:val="24"/>
          <w:szCs w:val="24"/>
        </w:rPr>
      </w:pPr>
      <w:r w:rsidRPr="00F95EEF">
        <w:rPr>
          <w:sz w:val="24"/>
          <w:szCs w:val="24"/>
        </w:rPr>
        <w:t xml:space="preserve">in the case of a course of study for more than one year, in </w:t>
      </w:r>
      <w:r w:rsidR="003103EC" w:rsidRPr="00F95EEF">
        <w:rPr>
          <w:sz w:val="24"/>
          <w:szCs w:val="24"/>
        </w:rPr>
        <w:t>any year other than the final year</w:t>
      </w:r>
      <w:r w:rsidR="00094A0B" w:rsidRPr="00F95EEF">
        <w:rPr>
          <w:sz w:val="24"/>
          <w:szCs w:val="24"/>
        </w:rPr>
        <w:t xml:space="preserve"> of the course, the</w:t>
      </w:r>
      <w:r w:rsidRPr="00F95EEF">
        <w:rPr>
          <w:sz w:val="24"/>
          <w:szCs w:val="24"/>
        </w:rPr>
        <w:t xml:space="preserve"> period beginning with that year’s start and ending with either</w:t>
      </w:r>
      <w:r w:rsidR="00D92740" w:rsidRPr="00F95EEF">
        <w:rPr>
          <w:sz w:val="24"/>
          <w:szCs w:val="24"/>
        </w:rPr>
        <w:t>:</w:t>
      </w:r>
      <w:r w:rsidR="00F5436A" w:rsidRPr="00F95EEF">
        <w:rPr>
          <w:sz w:val="24"/>
          <w:szCs w:val="24"/>
        </w:rPr>
        <w:t xml:space="preserve"> (</w:t>
      </w:r>
      <w:r w:rsidR="00D92740" w:rsidRPr="00F95EEF">
        <w:rPr>
          <w:sz w:val="24"/>
          <w:szCs w:val="24"/>
        </w:rPr>
        <w:t>i)</w:t>
      </w:r>
      <w:r w:rsidR="00F5436A" w:rsidRPr="00F95EEF">
        <w:rPr>
          <w:sz w:val="24"/>
          <w:szCs w:val="24"/>
        </w:rPr>
        <w:t xml:space="preserve"> </w:t>
      </w:r>
      <w:r w:rsidRPr="00F95EEF">
        <w:rPr>
          <w:sz w:val="24"/>
          <w:szCs w:val="24"/>
        </w:rPr>
        <w:t xml:space="preserve">the day before the start of the next year of the course in a case where the student’s grant or loan is assessed at a rate appropriate to </w:t>
      </w:r>
      <w:r w:rsidR="00D92740" w:rsidRPr="00F95EEF">
        <w:rPr>
          <w:sz w:val="24"/>
          <w:szCs w:val="24"/>
        </w:rPr>
        <w:t>their</w:t>
      </w:r>
      <w:r w:rsidRPr="00F95EEF">
        <w:rPr>
          <w:sz w:val="24"/>
          <w:szCs w:val="24"/>
        </w:rPr>
        <w:t xml:space="preserve"> studying throughout the year; or </w:t>
      </w:r>
      <w:r w:rsidR="00F5436A" w:rsidRPr="00F95EEF">
        <w:rPr>
          <w:sz w:val="24"/>
          <w:szCs w:val="24"/>
        </w:rPr>
        <w:t>(</w:t>
      </w:r>
      <w:r w:rsidRPr="00F95EEF">
        <w:rPr>
          <w:sz w:val="24"/>
          <w:szCs w:val="24"/>
        </w:rPr>
        <w:t>ii</w:t>
      </w:r>
      <w:r w:rsidR="00F5436A" w:rsidRPr="00F95EEF">
        <w:rPr>
          <w:sz w:val="24"/>
          <w:szCs w:val="24"/>
        </w:rPr>
        <w:t>)</w:t>
      </w:r>
      <w:r w:rsidRPr="00F95EEF">
        <w:rPr>
          <w:sz w:val="24"/>
          <w:szCs w:val="24"/>
        </w:rPr>
        <w:t xml:space="preserve"> in any other case, the day before the start of the normal summer vacation appropriate to </w:t>
      </w:r>
      <w:r w:rsidR="00D92740" w:rsidRPr="00F95EEF">
        <w:rPr>
          <w:sz w:val="24"/>
          <w:szCs w:val="24"/>
        </w:rPr>
        <w:t>their</w:t>
      </w:r>
      <w:r w:rsidRPr="00F95EEF">
        <w:rPr>
          <w:sz w:val="24"/>
          <w:szCs w:val="24"/>
        </w:rPr>
        <w:t xml:space="preserve"> course; </w:t>
      </w:r>
    </w:p>
    <w:p w14:paraId="1ED76E8F" w14:textId="7D9EC2A2" w:rsidR="00E7469F" w:rsidRPr="00F95EEF" w:rsidRDefault="009258CF" w:rsidP="0053674F">
      <w:pPr>
        <w:pStyle w:val="ListParagraph"/>
        <w:numPr>
          <w:ilvl w:val="0"/>
          <w:numId w:val="47"/>
        </w:numPr>
        <w:rPr>
          <w:sz w:val="24"/>
          <w:szCs w:val="24"/>
        </w:rPr>
      </w:pPr>
      <w:r w:rsidRPr="00F95EEF">
        <w:rPr>
          <w:sz w:val="24"/>
          <w:szCs w:val="24"/>
        </w:rPr>
        <w:t>in the final year of a course of study of more than one year, the period beginning with that year’s start and ending with the last day of the course</w:t>
      </w:r>
      <w:r w:rsidR="00C81254" w:rsidRPr="00F95EEF">
        <w:rPr>
          <w:sz w:val="24"/>
          <w:szCs w:val="24"/>
        </w:rPr>
        <w:t>.</w:t>
      </w:r>
    </w:p>
    <w:p w14:paraId="0D053AE4" w14:textId="4133ADEC" w:rsidR="004D7ED2" w:rsidRPr="00F95EEF" w:rsidRDefault="004D7ED2">
      <w:pPr>
        <w:rPr>
          <w:sz w:val="24"/>
          <w:szCs w:val="24"/>
        </w:rPr>
      </w:pPr>
      <w:r w:rsidRPr="00F95EEF">
        <w:rPr>
          <w:sz w:val="24"/>
          <w:szCs w:val="24"/>
          <w:u w:val="single"/>
        </w:rPr>
        <w:t>Qualifying course</w:t>
      </w:r>
      <w:r w:rsidR="00FD1ED6" w:rsidRPr="00F95EEF">
        <w:rPr>
          <w:sz w:val="24"/>
          <w:szCs w:val="24"/>
        </w:rPr>
        <w:t xml:space="preserve"> - </w:t>
      </w:r>
      <w:r w:rsidR="00D65935" w:rsidRPr="00F95EEF">
        <w:rPr>
          <w:sz w:val="24"/>
          <w:szCs w:val="24"/>
        </w:rPr>
        <w:t xml:space="preserve">as defined for the purposes of parts 2 and 4 of the </w:t>
      </w:r>
      <w:hyperlink r:id="rId15" w:history="1">
        <w:r w:rsidR="00D65935" w:rsidRPr="009D2A52">
          <w:rPr>
            <w:rStyle w:val="Hyperlink"/>
            <w:sz w:val="24"/>
            <w:szCs w:val="24"/>
          </w:rPr>
          <w:t>Jobseeker’s Allowance Regulations 1996</w:t>
        </w:r>
      </w:hyperlink>
      <w:r w:rsidR="00D65935" w:rsidRPr="00F95EEF">
        <w:rPr>
          <w:sz w:val="24"/>
          <w:szCs w:val="24"/>
        </w:rPr>
        <w:t>. The course must be employment-related which helps a person to acquire or enhance skills for employment, for seeking employment, or for a particular occupation. It must last for no more than 12 consecutive months and it must be a course at an appropriate level.</w:t>
      </w:r>
    </w:p>
    <w:p w14:paraId="44FAACD4" w14:textId="3054DF64" w:rsidR="004D7ED2" w:rsidRPr="00F95EEF" w:rsidRDefault="004D7ED2">
      <w:pPr>
        <w:rPr>
          <w:sz w:val="24"/>
          <w:szCs w:val="24"/>
        </w:rPr>
      </w:pPr>
      <w:r w:rsidRPr="00F95EEF">
        <w:rPr>
          <w:sz w:val="24"/>
          <w:szCs w:val="24"/>
          <w:u w:val="single"/>
        </w:rPr>
        <w:t>Sandwich course</w:t>
      </w:r>
      <w:r w:rsidR="00F95EEF" w:rsidRPr="00360031">
        <w:rPr>
          <w:rStyle w:val="FootnoteReference"/>
          <w:sz w:val="24"/>
          <w:szCs w:val="24"/>
        </w:rPr>
        <w:footnoteReference w:id="40"/>
      </w:r>
      <w:r w:rsidR="00A97CC5" w:rsidRPr="00F95EEF">
        <w:rPr>
          <w:sz w:val="24"/>
          <w:szCs w:val="24"/>
        </w:rPr>
        <w:t xml:space="preserve"> </w:t>
      </w:r>
      <w:r w:rsidR="00D71443" w:rsidRPr="00F95EEF">
        <w:rPr>
          <w:sz w:val="24"/>
          <w:szCs w:val="24"/>
        </w:rPr>
        <w:t>–</w:t>
      </w:r>
      <w:r w:rsidR="00A97CC5" w:rsidRPr="00F95EEF">
        <w:rPr>
          <w:sz w:val="24"/>
          <w:szCs w:val="24"/>
        </w:rPr>
        <w:t xml:space="preserve"> </w:t>
      </w:r>
      <w:r w:rsidR="00735079" w:rsidRPr="00F95EEF">
        <w:rPr>
          <w:sz w:val="24"/>
          <w:szCs w:val="24"/>
        </w:rPr>
        <w:t>c</w:t>
      </w:r>
      <w:r w:rsidR="00D71443" w:rsidRPr="00F95EEF">
        <w:rPr>
          <w:sz w:val="24"/>
          <w:szCs w:val="24"/>
        </w:rPr>
        <w:t xml:space="preserve">onsists of alternate periods of </w:t>
      </w:r>
      <w:r w:rsidR="00F04483" w:rsidRPr="00F95EEF">
        <w:rPr>
          <w:sz w:val="24"/>
          <w:szCs w:val="24"/>
        </w:rPr>
        <w:t xml:space="preserve">full-time </w:t>
      </w:r>
      <w:r w:rsidR="00D71443" w:rsidRPr="00F95EEF">
        <w:rPr>
          <w:sz w:val="24"/>
          <w:szCs w:val="24"/>
        </w:rPr>
        <w:t>study in an institution</w:t>
      </w:r>
      <w:r w:rsidR="000C32FF" w:rsidRPr="00F95EEF">
        <w:rPr>
          <w:sz w:val="24"/>
          <w:szCs w:val="24"/>
        </w:rPr>
        <w:t xml:space="preserve"> and periods of work experience. </w:t>
      </w:r>
      <w:r w:rsidR="00896A59" w:rsidRPr="00F95EEF">
        <w:rPr>
          <w:sz w:val="24"/>
          <w:szCs w:val="24"/>
        </w:rPr>
        <w:t>The student attends</w:t>
      </w:r>
      <w:r w:rsidR="008E7B8E" w:rsidRPr="00F95EEF">
        <w:rPr>
          <w:sz w:val="24"/>
          <w:szCs w:val="24"/>
        </w:rPr>
        <w:t xml:space="preserve"> full</w:t>
      </w:r>
      <w:r w:rsidR="00FE6ADF" w:rsidRPr="00F95EEF">
        <w:rPr>
          <w:sz w:val="24"/>
          <w:szCs w:val="24"/>
        </w:rPr>
        <w:t>-</w:t>
      </w:r>
      <w:r w:rsidR="008E7B8E" w:rsidRPr="00F95EEF">
        <w:rPr>
          <w:sz w:val="24"/>
          <w:szCs w:val="24"/>
        </w:rPr>
        <w:t>time study for at least 18 weeks</w:t>
      </w:r>
      <w:r w:rsidR="00D614C2" w:rsidRPr="00F95EEF">
        <w:rPr>
          <w:sz w:val="24"/>
          <w:szCs w:val="24"/>
        </w:rPr>
        <w:t xml:space="preserve"> </w:t>
      </w:r>
      <w:r w:rsidR="008E7B8E" w:rsidRPr="00F95EEF">
        <w:rPr>
          <w:sz w:val="24"/>
          <w:szCs w:val="24"/>
        </w:rPr>
        <w:t xml:space="preserve">in each year. </w:t>
      </w:r>
      <w:r w:rsidR="00896A59" w:rsidRPr="00F95EEF">
        <w:rPr>
          <w:sz w:val="24"/>
          <w:szCs w:val="24"/>
        </w:rPr>
        <w:t xml:space="preserve"> </w:t>
      </w:r>
    </w:p>
    <w:p w14:paraId="658162C9" w14:textId="77777777" w:rsidR="00CA6168" w:rsidRPr="00F95EEF" w:rsidRDefault="00CA6168" w:rsidP="00CA6168">
      <w:pPr>
        <w:rPr>
          <w:sz w:val="24"/>
          <w:szCs w:val="24"/>
        </w:rPr>
      </w:pPr>
      <w:r w:rsidRPr="00F95EEF">
        <w:rPr>
          <w:sz w:val="24"/>
          <w:szCs w:val="24"/>
          <w:u w:val="single"/>
        </w:rPr>
        <w:t>Student</w:t>
      </w:r>
      <w:r w:rsidRPr="00F95EEF">
        <w:rPr>
          <w:sz w:val="24"/>
          <w:szCs w:val="24"/>
        </w:rPr>
        <w:t xml:space="preserve"> - a person who is attending or undertaking a course of study at an educational establishment or who is on a qualifying course.</w:t>
      </w:r>
    </w:p>
    <w:p w14:paraId="0DF49539" w14:textId="7B8616BB" w:rsidR="00442CBB" w:rsidRPr="00F95EEF" w:rsidRDefault="00442CBB">
      <w:pPr>
        <w:rPr>
          <w:sz w:val="24"/>
          <w:szCs w:val="24"/>
        </w:rPr>
      </w:pPr>
      <w:r w:rsidRPr="00F95EEF">
        <w:rPr>
          <w:sz w:val="24"/>
          <w:szCs w:val="24"/>
          <w:u w:val="single"/>
        </w:rPr>
        <w:t>Student loan</w:t>
      </w:r>
      <w:r w:rsidRPr="00F95EEF">
        <w:rPr>
          <w:sz w:val="24"/>
          <w:szCs w:val="24"/>
        </w:rPr>
        <w:t xml:space="preserve"> – a loan towards a </w:t>
      </w:r>
      <w:r w:rsidR="00D614C2" w:rsidRPr="00F95EEF">
        <w:rPr>
          <w:sz w:val="24"/>
          <w:szCs w:val="24"/>
        </w:rPr>
        <w:t>student’s</w:t>
      </w:r>
      <w:r w:rsidRPr="00F95EEF">
        <w:rPr>
          <w:sz w:val="24"/>
          <w:szCs w:val="24"/>
        </w:rPr>
        <w:t xml:space="preserve"> maintenance.</w:t>
      </w:r>
    </w:p>
    <w:p w14:paraId="4789125E" w14:textId="5CDC97D1" w:rsidR="00FE2D58" w:rsidRPr="009B493A" w:rsidRDefault="005454B0" w:rsidP="009B493A">
      <w:pPr>
        <w:rPr>
          <w:sz w:val="24"/>
          <w:szCs w:val="24"/>
          <w:u w:val="single"/>
        </w:rPr>
      </w:pPr>
      <w:r>
        <w:rPr>
          <w:sz w:val="24"/>
          <w:szCs w:val="24"/>
          <w:u w:val="single"/>
        </w:rPr>
        <w:br w:type="page"/>
      </w:r>
    </w:p>
    <w:p w14:paraId="1E91A862" w14:textId="5CFEE1C6" w:rsidR="006E296B" w:rsidRPr="00E028CF" w:rsidRDefault="00DC6061" w:rsidP="00432D81">
      <w:pPr>
        <w:pStyle w:val="Heading1"/>
        <w:rPr>
          <w:color w:val="00B050"/>
          <w:u w:val="none"/>
        </w:rPr>
      </w:pPr>
      <w:bookmarkStart w:id="84" w:name="_Appendix_1_-"/>
      <w:bookmarkStart w:id="85" w:name="_Toc190794857"/>
      <w:bookmarkEnd w:id="84"/>
      <w:r>
        <w:t xml:space="preserve">Appendix 1 </w:t>
      </w:r>
      <w:r w:rsidR="00C23623">
        <w:t>-</w:t>
      </w:r>
      <w:r w:rsidR="009D1A40">
        <w:t xml:space="preserve"> </w:t>
      </w:r>
      <w:r w:rsidR="00A4756B" w:rsidRPr="00513E60">
        <w:t>L</w:t>
      </w:r>
      <w:r w:rsidR="003A7547" w:rsidRPr="00513E60">
        <w:t xml:space="preserve">iving </w:t>
      </w:r>
      <w:r w:rsidR="003A7547" w:rsidRPr="00CA471D">
        <w:t>expenses</w:t>
      </w:r>
      <w:r w:rsidR="00E028CF" w:rsidRPr="00CA471D">
        <w:t xml:space="preserve"> </w:t>
      </w:r>
      <w:r w:rsidR="008F6755" w:rsidRPr="00CA471D">
        <w:t>(pensioners only)</w:t>
      </w:r>
      <w:bookmarkEnd w:id="85"/>
    </w:p>
    <w:p w14:paraId="0630114C" w14:textId="01D1BC9C" w:rsidR="00514D4B" w:rsidRPr="00492C58" w:rsidRDefault="00514D4B" w:rsidP="00310F3C">
      <w:pPr>
        <w:rPr>
          <w:sz w:val="24"/>
          <w:szCs w:val="24"/>
        </w:rPr>
      </w:pPr>
      <w:r w:rsidRPr="00492C58">
        <w:rPr>
          <w:b/>
          <w:bCs/>
          <w:i/>
          <w:iCs/>
          <w:sz w:val="24"/>
          <w:szCs w:val="24"/>
        </w:rPr>
        <w:t>(This appendix applies only to pensioners)</w:t>
      </w:r>
    </w:p>
    <w:p w14:paraId="54F57C29" w14:textId="00A99E71" w:rsidR="00DC6061" w:rsidRPr="00DC6061" w:rsidRDefault="00DC6061" w:rsidP="00310F3C">
      <w:pPr>
        <w:rPr>
          <w:sz w:val="24"/>
          <w:szCs w:val="24"/>
        </w:rPr>
      </w:pPr>
      <w:r>
        <w:rPr>
          <w:sz w:val="24"/>
          <w:szCs w:val="24"/>
        </w:rPr>
        <w:t>The amounts for living expenses consist of amounts for the applicant and</w:t>
      </w:r>
      <w:r w:rsidR="007D68EE">
        <w:rPr>
          <w:sz w:val="24"/>
          <w:szCs w:val="24"/>
        </w:rPr>
        <w:t>,</w:t>
      </w:r>
      <w:r>
        <w:rPr>
          <w:sz w:val="24"/>
          <w:szCs w:val="24"/>
        </w:rPr>
        <w:t xml:space="preserve"> where appropriate</w:t>
      </w:r>
      <w:r w:rsidR="007D68EE">
        <w:rPr>
          <w:sz w:val="24"/>
          <w:szCs w:val="24"/>
        </w:rPr>
        <w:t>,</w:t>
      </w:r>
      <w:r>
        <w:rPr>
          <w:sz w:val="24"/>
          <w:szCs w:val="24"/>
        </w:rPr>
        <w:t xml:space="preserve"> </w:t>
      </w:r>
      <w:r w:rsidR="00297AE6">
        <w:rPr>
          <w:sz w:val="24"/>
          <w:szCs w:val="24"/>
        </w:rPr>
        <w:t>their</w:t>
      </w:r>
      <w:r>
        <w:rPr>
          <w:sz w:val="24"/>
          <w:szCs w:val="24"/>
        </w:rPr>
        <w:t xml:space="preserve"> partner (known as personal allowances), amounts for children and young people, and additional amounts, known as premiums, mainly for disability and caring responsibilities. </w:t>
      </w:r>
    </w:p>
    <w:tbl>
      <w:tblPr>
        <w:tblW w:w="9064" w:type="dxa"/>
        <w:shd w:val="clear" w:color="auto" w:fill="EEEEEE"/>
        <w:tblCellMar>
          <w:left w:w="0" w:type="dxa"/>
          <w:right w:w="0" w:type="dxa"/>
        </w:tblCellMar>
        <w:tblLook w:val="04A0" w:firstRow="1" w:lastRow="0" w:firstColumn="1" w:lastColumn="0" w:noHBand="0" w:noVBand="1"/>
      </w:tblPr>
      <w:tblGrid>
        <w:gridCol w:w="6655"/>
        <w:gridCol w:w="2409"/>
      </w:tblGrid>
      <w:tr w:rsidR="00310F3C" w:rsidRPr="00310F3C" w14:paraId="5C136138" w14:textId="77777777" w:rsidTr="00AA2F10">
        <w:tc>
          <w:tcPr>
            <w:tcW w:w="6655" w:type="dxa"/>
            <w:tcBorders>
              <w:top w:val="single" w:sz="6" w:space="0" w:color="999999"/>
              <w:left w:val="single" w:sz="6" w:space="0" w:color="999999"/>
              <w:bottom w:val="single" w:sz="6" w:space="0" w:color="BBBBBB"/>
              <w:right w:val="single" w:sz="6" w:space="0" w:color="BBBBBB"/>
            </w:tcBorders>
            <w:shd w:val="clear" w:color="auto" w:fill="D9D9D9" w:themeFill="background1" w:themeFillShade="D9"/>
            <w:tcMar>
              <w:top w:w="90" w:type="dxa"/>
              <w:left w:w="90" w:type="dxa"/>
              <w:bottom w:w="90" w:type="dxa"/>
              <w:right w:w="90" w:type="dxa"/>
            </w:tcMar>
            <w:hideMark/>
          </w:tcPr>
          <w:p w14:paraId="68A91273" w14:textId="77777777" w:rsidR="00310F3C" w:rsidRPr="00310F3C" w:rsidRDefault="00C45F75" w:rsidP="00310F3C">
            <w:pPr>
              <w:rPr>
                <w:b/>
                <w:bCs/>
                <w:sz w:val="24"/>
                <w:szCs w:val="24"/>
              </w:rPr>
            </w:pPr>
            <w:r>
              <w:rPr>
                <w:b/>
                <w:bCs/>
                <w:sz w:val="24"/>
                <w:szCs w:val="24"/>
              </w:rPr>
              <w:t xml:space="preserve">Amounts for </w:t>
            </w:r>
            <w:r w:rsidR="00FC5C8F">
              <w:rPr>
                <w:b/>
                <w:bCs/>
                <w:sz w:val="24"/>
                <w:szCs w:val="24"/>
              </w:rPr>
              <w:t xml:space="preserve">the </w:t>
            </w:r>
            <w:r>
              <w:rPr>
                <w:b/>
                <w:bCs/>
                <w:sz w:val="24"/>
                <w:szCs w:val="24"/>
              </w:rPr>
              <w:t>applicant</w:t>
            </w:r>
          </w:p>
        </w:tc>
        <w:tc>
          <w:tcPr>
            <w:tcW w:w="2409" w:type="dxa"/>
            <w:tcBorders>
              <w:top w:val="single" w:sz="6" w:space="0" w:color="999999"/>
              <w:left w:val="single" w:sz="6" w:space="0" w:color="999999"/>
              <w:bottom w:val="single" w:sz="6" w:space="0" w:color="BBBBBB"/>
              <w:right w:val="single" w:sz="6" w:space="0" w:color="BBBBBB"/>
            </w:tcBorders>
            <w:shd w:val="clear" w:color="auto" w:fill="D9D9D9" w:themeFill="background1" w:themeFillShade="D9"/>
            <w:tcMar>
              <w:top w:w="90" w:type="dxa"/>
              <w:left w:w="90" w:type="dxa"/>
              <w:bottom w:w="90" w:type="dxa"/>
              <w:right w:w="90" w:type="dxa"/>
            </w:tcMar>
            <w:hideMark/>
          </w:tcPr>
          <w:p w14:paraId="3935B2A6" w14:textId="77777777" w:rsidR="00310F3C" w:rsidRPr="00310F3C" w:rsidRDefault="00310F3C" w:rsidP="00310F3C">
            <w:pPr>
              <w:rPr>
                <w:b/>
                <w:bCs/>
                <w:sz w:val="24"/>
                <w:szCs w:val="24"/>
              </w:rPr>
            </w:pPr>
            <w:r w:rsidRPr="00310F3C">
              <w:rPr>
                <w:b/>
                <w:bCs/>
                <w:sz w:val="24"/>
                <w:szCs w:val="24"/>
              </w:rPr>
              <w:t>£ per week</w:t>
            </w:r>
          </w:p>
        </w:tc>
      </w:tr>
      <w:tr w:rsidR="006D6101" w:rsidRPr="00A026B0" w14:paraId="5148CD88" w14:textId="77777777" w:rsidTr="00F86145">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0C9C790D" w14:textId="5B59E093" w:rsidR="006D6101" w:rsidRPr="00A026B0" w:rsidRDefault="006D6101" w:rsidP="006D6101">
            <w:pPr>
              <w:rPr>
                <w:sz w:val="24"/>
                <w:szCs w:val="24"/>
              </w:rPr>
            </w:pPr>
            <w:r w:rsidRPr="00A026B0">
              <w:rPr>
                <w:sz w:val="24"/>
                <w:szCs w:val="24"/>
              </w:rPr>
              <w:t>Single person or lone parent who has reached pension age before 1</w:t>
            </w:r>
            <w:r w:rsidRPr="00A026B0">
              <w:rPr>
                <w:sz w:val="24"/>
                <w:szCs w:val="24"/>
                <w:vertAlign w:val="superscript"/>
              </w:rPr>
              <w:t>st</w:t>
            </w:r>
            <w:r w:rsidRPr="00A026B0">
              <w:rPr>
                <w:sz w:val="24"/>
                <w:szCs w:val="24"/>
              </w:rPr>
              <w:t xml:space="preserve"> April 2021</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69DCA8E8" w14:textId="571E9F7B" w:rsidR="006D6101" w:rsidRPr="00137B77" w:rsidRDefault="006D6101" w:rsidP="006D6101">
            <w:pPr>
              <w:rPr>
                <w:sz w:val="24"/>
                <w:szCs w:val="24"/>
              </w:rPr>
            </w:pPr>
            <w:r w:rsidRPr="00137B77">
              <w:rPr>
                <w:sz w:val="24"/>
                <w:szCs w:val="24"/>
              </w:rPr>
              <w:t>244.40</w:t>
            </w:r>
          </w:p>
        </w:tc>
      </w:tr>
      <w:tr w:rsidR="006D6101" w:rsidRPr="00A026B0" w14:paraId="5885E9C5" w14:textId="77777777" w:rsidTr="00AA2F10">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222B7C46" w14:textId="28DCB9CF" w:rsidR="006D6101" w:rsidRPr="00A026B0" w:rsidRDefault="006D6101" w:rsidP="006D6101">
            <w:pPr>
              <w:rPr>
                <w:sz w:val="24"/>
                <w:szCs w:val="24"/>
              </w:rPr>
            </w:pPr>
            <w:r w:rsidRPr="00A026B0">
              <w:rPr>
                <w:sz w:val="24"/>
                <w:szCs w:val="24"/>
              </w:rPr>
              <w:t>Single person or lone parent who has reached pension age on or after 1</w:t>
            </w:r>
            <w:r w:rsidRPr="00A026B0">
              <w:rPr>
                <w:sz w:val="24"/>
                <w:szCs w:val="24"/>
                <w:vertAlign w:val="superscript"/>
              </w:rPr>
              <w:t>st</w:t>
            </w:r>
            <w:r w:rsidRPr="00A026B0">
              <w:rPr>
                <w:sz w:val="24"/>
                <w:szCs w:val="24"/>
              </w:rPr>
              <w:t xml:space="preserve"> April 2021</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794B4AEA" w14:textId="3DD842A3" w:rsidR="006D6101" w:rsidRPr="00137B77" w:rsidRDefault="006D6101" w:rsidP="006D6101">
            <w:pPr>
              <w:rPr>
                <w:sz w:val="24"/>
                <w:szCs w:val="24"/>
              </w:rPr>
            </w:pPr>
            <w:r w:rsidRPr="00137B77">
              <w:rPr>
                <w:sz w:val="24"/>
                <w:szCs w:val="24"/>
              </w:rPr>
              <w:t>227.10</w:t>
            </w:r>
          </w:p>
        </w:tc>
      </w:tr>
      <w:tr w:rsidR="006D6101" w:rsidRPr="00A026B0" w14:paraId="54BA7CEF" w14:textId="77777777" w:rsidTr="00F86145">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7101C0E8" w14:textId="1BCBD52E" w:rsidR="006D6101" w:rsidRPr="00A026B0" w:rsidRDefault="006D6101" w:rsidP="006D6101">
            <w:pPr>
              <w:rPr>
                <w:sz w:val="24"/>
                <w:szCs w:val="24"/>
              </w:rPr>
            </w:pPr>
            <w:r w:rsidRPr="00A026B0">
              <w:rPr>
                <w:sz w:val="24"/>
                <w:szCs w:val="24"/>
              </w:rPr>
              <w:t>Couple, where one or both members have reached pension age before 1</w:t>
            </w:r>
            <w:r w:rsidRPr="00A026B0">
              <w:rPr>
                <w:sz w:val="24"/>
                <w:szCs w:val="24"/>
                <w:vertAlign w:val="superscript"/>
              </w:rPr>
              <w:t>st</w:t>
            </w:r>
            <w:r w:rsidRPr="00A026B0">
              <w:rPr>
                <w:sz w:val="24"/>
                <w:szCs w:val="24"/>
              </w:rPr>
              <w:t xml:space="preserve"> April 2021</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6B5270B3" w14:textId="741FB979" w:rsidR="006D6101" w:rsidRPr="00137B77" w:rsidRDefault="006D6101" w:rsidP="006D6101">
            <w:pPr>
              <w:rPr>
                <w:sz w:val="24"/>
                <w:szCs w:val="24"/>
              </w:rPr>
            </w:pPr>
            <w:r w:rsidRPr="00137B77">
              <w:rPr>
                <w:sz w:val="24"/>
                <w:szCs w:val="24"/>
              </w:rPr>
              <w:t>366.00</w:t>
            </w:r>
          </w:p>
        </w:tc>
      </w:tr>
      <w:tr w:rsidR="006D6101" w:rsidRPr="00A026B0" w14:paraId="2817EF54" w14:textId="77777777" w:rsidTr="00AA2F10">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344F98F9" w14:textId="37EFAE5F" w:rsidR="006D6101" w:rsidRPr="00A026B0" w:rsidRDefault="006D6101" w:rsidP="006D6101">
            <w:pPr>
              <w:rPr>
                <w:sz w:val="24"/>
                <w:szCs w:val="24"/>
              </w:rPr>
            </w:pPr>
            <w:r w:rsidRPr="00A026B0">
              <w:rPr>
                <w:sz w:val="24"/>
                <w:szCs w:val="24"/>
              </w:rPr>
              <w:t>Couple, where both members have reached pension age on or after 1</w:t>
            </w:r>
            <w:r w:rsidRPr="00A026B0">
              <w:rPr>
                <w:sz w:val="24"/>
                <w:szCs w:val="24"/>
                <w:vertAlign w:val="superscript"/>
              </w:rPr>
              <w:t>st</w:t>
            </w:r>
            <w:r w:rsidRPr="00A026B0">
              <w:rPr>
                <w:sz w:val="24"/>
                <w:szCs w:val="24"/>
              </w:rPr>
              <w:t xml:space="preserve"> April 2021</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6CAC4675" w14:textId="32398519" w:rsidR="006D6101" w:rsidRPr="00137B77" w:rsidRDefault="006D6101" w:rsidP="006D6101">
            <w:pPr>
              <w:rPr>
                <w:sz w:val="24"/>
                <w:szCs w:val="24"/>
              </w:rPr>
            </w:pPr>
            <w:r w:rsidRPr="00137B77">
              <w:rPr>
                <w:sz w:val="24"/>
                <w:szCs w:val="24"/>
              </w:rPr>
              <w:t>346.60</w:t>
            </w:r>
          </w:p>
        </w:tc>
      </w:tr>
      <w:tr w:rsidR="006D6101" w:rsidRPr="00A026B0" w14:paraId="7B34FC9C" w14:textId="77777777" w:rsidTr="00F86145">
        <w:tc>
          <w:tcPr>
            <w:tcW w:w="6655" w:type="dxa"/>
            <w:tcBorders>
              <w:top w:val="single" w:sz="6" w:space="0" w:color="999999"/>
              <w:left w:val="single" w:sz="6" w:space="0" w:color="999999"/>
              <w:bottom w:val="single" w:sz="6" w:space="0" w:color="BBBBBB"/>
              <w:right w:val="single" w:sz="6" w:space="0" w:color="BBBBBB"/>
            </w:tcBorders>
            <w:shd w:val="clear" w:color="auto" w:fill="D9D9D9" w:themeFill="background1" w:themeFillShade="D9"/>
            <w:tcMar>
              <w:top w:w="90" w:type="dxa"/>
              <w:left w:w="90" w:type="dxa"/>
              <w:bottom w:w="90" w:type="dxa"/>
              <w:right w:w="90" w:type="dxa"/>
            </w:tcMar>
            <w:hideMark/>
          </w:tcPr>
          <w:p w14:paraId="1157CB0C" w14:textId="77777777" w:rsidR="006D6101" w:rsidRPr="00A026B0" w:rsidRDefault="006D6101" w:rsidP="006D6101">
            <w:pPr>
              <w:rPr>
                <w:b/>
                <w:bCs/>
                <w:sz w:val="24"/>
                <w:szCs w:val="24"/>
              </w:rPr>
            </w:pPr>
            <w:r w:rsidRPr="00A026B0">
              <w:rPr>
                <w:b/>
                <w:bCs/>
                <w:sz w:val="24"/>
                <w:szCs w:val="24"/>
              </w:rPr>
              <w:t>Amounts for children, young people</w:t>
            </w:r>
          </w:p>
        </w:tc>
        <w:tc>
          <w:tcPr>
            <w:tcW w:w="2409" w:type="dxa"/>
            <w:tcBorders>
              <w:top w:val="single" w:sz="6" w:space="0" w:color="999999"/>
              <w:left w:val="single" w:sz="6" w:space="0" w:color="999999"/>
              <w:bottom w:val="single" w:sz="6" w:space="0" w:color="BBBBBB"/>
              <w:right w:val="single" w:sz="6" w:space="0" w:color="BBBBBB"/>
            </w:tcBorders>
            <w:shd w:val="clear" w:color="auto" w:fill="D9D9D9" w:themeFill="background1" w:themeFillShade="D9"/>
            <w:tcMar>
              <w:top w:w="90" w:type="dxa"/>
              <w:left w:w="90" w:type="dxa"/>
              <w:bottom w:w="90" w:type="dxa"/>
              <w:right w:w="90" w:type="dxa"/>
            </w:tcMar>
          </w:tcPr>
          <w:p w14:paraId="70154640" w14:textId="68A79E4B" w:rsidR="006D6101" w:rsidRPr="00A026B0" w:rsidRDefault="006D6101" w:rsidP="006D6101">
            <w:pPr>
              <w:rPr>
                <w:b/>
                <w:bCs/>
                <w:sz w:val="24"/>
                <w:szCs w:val="24"/>
              </w:rPr>
            </w:pPr>
            <w:r w:rsidRPr="00A026B0">
              <w:rPr>
                <w:b/>
                <w:bCs/>
                <w:sz w:val="24"/>
                <w:szCs w:val="24"/>
              </w:rPr>
              <w:t>£ per week</w:t>
            </w:r>
          </w:p>
        </w:tc>
      </w:tr>
      <w:tr w:rsidR="00137B77" w:rsidRPr="00137B77" w14:paraId="023148B4" w14:textId="77777777" w:rsidTr="00F86145">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3ACBD426" w14:textId="68BE493D" w:rsidR="006D6101" w:rsidRPr="00137B77" w:rsidRDefault="006D6101" w:rsidP="006D6101">
            <w:pPr>
              <w:rPr>
                <w:sz w:val="24"/>
                <w:szCs w:val="24"/>
              </w:rPr>
            </w:pPr>
            <w:r w:rsidRPr="00137B77">
              <w:rPr>
                <w:sz w:val="24"/>
                <w:szCs w:val="24"/>
              </w:rPr>
              <w:t xml:space="preserve">Dependent child/young person aged under 20 </w:t>
            </w:r>
            <w:r w:rsidRPr="00137B77">
              <w:rPr>
                <w:rStyle w:val="FootnoteReference"/>
                <w:sz w:val="24"/>
                <w:szCs w:val="24"/>
              </w:rPr>
              <w:footnoteReference w:id="41"/>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56FC5E50" w14:textId="6BB12463" w:rsidR="006D6101" w:rsidRPr="00137B77" w:rsidRDefault="0051243D" w:rsidP="006D6101">
            <w:pPr>
              <w:rPr>
                <w:sz w:val="24"/>
                <w:szCs w:val="24"/>
              </w:rPr>
            </w:pPr>
            <w:r w:rsidRPr="00137B77">
              <w:rPr>
                <w:sz w:val="24"/>
                <w:szCs w:val="24"/>
              </w:rPr>
              <w:t>84.66</w:t>
            </w:r>
          </w:p>
          <w:p w14:paraId="389689CD" w14:textId="7E2AB491" w:rsidR="006D6101" w:rsidRPr="00137B77" w:rsidRDefault="006D6101" w:rsidP="006D6101">
            <w:pPr>
              <w:rPr>
                <w:sz w:val="24"/>
                <w:szCs w:val="24"/>
              </w:rPr>
            </w:pPr>
          </w:p>
        </w:tc>
      </w:tr>
      <w:tr w:rsidR="00137B77" w:rsidRPr="00137B77" w14:paraId="21296FA1" w14:textId="77777777" w:rsidTr="00F86145">
        <w:tc>
          <w:tcPr>
            <w:tcW w:w="6655" w:type="dxa"/>
            <w:tcBorders>
              <w:top w:val="single" w:sz="6" w:space="0" w:color="999999"/>
              <w:left w:val="single" w:sz="6" w:space="0" w:color="999999"/>
              <w:bottom w:val="single" w:sz="6" w:space="0" w:color="BBBBBB"/>
              <w:right w:val="single" w:sz="6" w:space="0" w:color="BBBBBB"/>
            </w:tcBorders>
            <w:shd w:val="clear" w:color="auto" w:fill="D9D9D9" w:themeFill="background1" w:themeFillShade="D9"/>
            <w:tcMar>
              <w:top w:w="90" w:type="dxa"/>
              <w:left w:w="90" w:type="dxa"/>
              <w:bottom w:w="90" w:type="dxa"/>
              <w:right w:w="90" w:type="dxa"/>
            </w:tcMar>
            <w:hideMark/>
          </w:tcPr>
          <w:p w14:paraId="37BEE2F4" w14:textId="77777777" w:rsidR="006D6101" w:rsidRPr="00137B77" w:rsidRDefault="006D6101" w:rsidP="006D6101">
            <w:pPr>
              <w:rPr>
                <w:b/>
                <w:bCs/>
                <w:sz w:val="24"/>
                <w:szCs w:val="24"/>
              </w:rPr>
            </w:pPr>
            <w:bookmarkStart w:id="86" w:name="1"/>
            <w:bookmarkEnd w:id="86"/>
            <w:r w:rsidRPr="00137B77">
              <w:rPr>
                <w:b/>
                <w:bCs/>
                <w:sz w:val="24"/>
                <w:szCs w:val="24"/>
              </w:rPr>
              <w:t>Premiums</w:t>
            </w:r>
          </w:p>
        </w:tc>
        <w:tc>
          <w:tcPr>
            <w:tcW w:w="2409" w:type="dxa"/>
            <w:tcBorders>
              <w:top w:val="single" w:sz="6" w:space="0" w:color="999999"/>
              <w:left w:val="single" w:sz="6" w:space="0" w:color="999999"/>
              <w:bottom w:val="single" w:sz="6" w:space="0" w:color="BBBBBB"/>
              <w:right w:val="single" w:sz="6" w:space="0" w:color="BBBBBB"/>
            </w:tcBorders>
            <w:shd w:val="clear" w:color="auto" w:fill="D9D9D9" w:themeFill="background1" w:themeFillShade="D9"/>
            <w:tcMar>
              <w:top w:w="90" w:type="dxa"/>
              <w:left w:w="90" w:type="dxa"/>
              <w:bottom w:w="90" w:type="dxa"/>
              <w:right w:w="90" w:type="dxa"/>
            </w:tcMar>
          </w:tcPr>
          <w:p w14:paraId="31158203" w14:textId="3D885310" w:rsidR="006D6101" w:rsidRPr="00137B77" w:rsidRDefault="006D6101" w:rsidP="006D6101">
            <w:pPr>
              <w:rPr>
                <w:b/>
                <w:bCs/>
                <w:sz w:val="24"/>
                <w:szCs w:val="24"/>
              </w:rPr>
            </w:pPr>
            <w:r w:rsidRPr="00137B77">
              <w:rPr>
                <w:b/>
                <w:bCs/>
                <w:sz w:val="24"/>
                <w:szCs w:val="24"/>
              </w:rPr>
              <w:t>£ per week</w:t>
            </w:r>
          </w:p>
        </w:tc>
      </w:tr>
      <w:tr w:rsidR="00137B77" w:rsidRPr="00137B77" w14:paraId="77836F3C" w14:textId="77777777" w:rsidTr="00F86145">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47F37DB7" w14:textId="77777777" w:rsidR="001D2472" w:rsidRPr="00137B77" w:rsidRDefault="001D2472" w:rsidP="001D2472">
            <w:pPr>
              <w:rPr>
                <w:sz w:val="24"/>
                <w:szCs w:val="24"/>
              </w:rPr>
            </w:pPr>
            <w:r w:rsidRPr="00137B77">
              <w:rPr>
                <w:sz w:val="24"/>
                <w:szCs w:val="24"/>
              </w:rPr>
              <w:t>Disabled child premium (for each child)</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632AAEDE" w14:textId="606EF5B5" w:rsidR="001D2472" w:rsidRPr="00137B77" w:rsidRDefault="001D2472" w:rsidP="001D2472">
            <w:pPr>
              <w:rPr>
                <w:sz w:val="24"/>
                <w:szCs w:val="24"/>
              </w:rPr>
            </w:pPr>
            <w:r w:rsidRPr="00137B77">
              <w:rPr>
                <w:sz w:val="24"/>
                <w:szCs w:val="24"/>
              </w:rPr>
              <w:t>81.37</w:t>
            </w:r>
          </w:p>
        </w:tc>
      </w:tr>
      <w:tr w:rsidR="00137B77" w:rsidRPr="00137B77" w14:paraId="5E35424C" w14:textId="77777777" w:rsidTr="00F86145">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084F42EB" w14:textId="77777777" w:rsidR="001D2472" w:rsidRPr="00137B77" w:rsidRDefault="001D2472" w:rsidP="001D2472">
            <w:pPr>
              <w:rPr>
                <w:sz w:val="24"/>
                <w:szCs w:val="24"/>
              </w:rPr>
            </w:pPr>
            <w:r w:rsidRPr="00137B77">
              <w:rPr>
                <w:sz w:val="24"/>
                <w:szCs w:val="24"/>
              </w:rPr>
              <w:t>Carer premium</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63C6D70F" w14:textId="598F31FC" w:rsidR="001D2472" w:rsidRPr="00137B77" w:rsidRDefault="001D2472" w:rsidP="001D2472">
            <w:pPr>
              <w:rPr>
                <w:sz w:val="24"/>
                <w:szCs w:val="24"/>
              </w:rPr>
            </w:pPr>
            <w:r w:rsidRPr="00137B77">
              <w:rPr>
                <w:sz w:val="24"/>
                <w:szCs w:val="24"/>
              </w:rPr>
              <w:t>46.40</w:t>
            </w:r>
          </w:p>
        </w:tc>
      </w:tr>
      <w:tr w:rsidR="00137B77" w:rsidRPr="00137B77" w14:paraId="676129B5" w14:textId="77777777" w:rsidTr="00F86145">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52E39E18" w14:textId="0D01DA46" w:rsidR="00E32D8C" w:rsidRPr="00137B77" w:rsidRDefault="00E32D8C" w:rsidP="00E32D8C">
            <w:pPr>
              <w:rPr>
                <w:sz w:val="24"/>
                <w:szCs w:val="24"/>
              </w:rPr>
            </w:pPr>
            <w:r w:rsidRPr="00137B77">
              <w:rPr>
                <w:sz w:val="24"/>
                <w:szCs w:val="24"/>
              </w:rPr>
              <w:t>Enhanced disability premium for a single applicant</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0134F329" w14:textId="328C4784" w:rsidR="00E32D8C" w:rsidRPr="00137B77" w:rsidRDefault="00E32D8C" w:rsidP="00E32D8C">
            <w:pPr>
              <w:rPr>
                <w:sz w:val="24"/>
                <w:szCs w:val="24"/>
              </w:rPr>
            </w:pPr>
            <w:r w:rsidRPr="00137B77">
              <w:rPr>
                <w:sz w:val="24"/>
                <w:szCs w:val="24"/>
              </w:rPr>
              <w:t>21.20</w:t>
            </w:r>
          </w:p>
        </w:tc>
      </w:tr>
      <w:tr w:rsidR="00137B77" w:rsidRPr="00137B77" w14:paraId="53BD18A6" w14:textId="77777777" w:rsidTr="00F86145">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1589FF57" w14:textId="77777777" w:rsidR="00E32D8C" w:rsidRPr="00137B77" w:rsidRDefault="00E32D8C" w:rsidP="00E32D8C">
            <w:pPr>
              <w:rPr>
                <w:sz w:val="24"/>
                <w:szCs w:val="24"/>
              </w:rPr>
            </w:pPr>
            <w:r w:rsidRPr="00137B77">
              <w:rPr>
                <w:sz w:val="24"/>
                <w:szCs w:val="24"/>
              </w:rPr>
              <w:t>Enhanced disability premium for a couple</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6A1571D6" w14:textId="06B14279" w:rsidR="00E32D8C" w:rsidRPr="00137B77" w:rsidRDefault="00E32D8C" w:rsidP="00E32D8C">
            <w:pPr>
              <w:rPr>
                <w:sz w:val="24"/>
                <w:szCs w:val="24"/>
              </w:rPr>
            </w:pPr>
            <w:r w:rsidRPr="00137B77">
              <w:rPr>
                <w:sz w:val="24"/>
                <w:szCs w:val="24"/>
              </w:rPr>
              <w:t>30.25</w:t>
            </w:r>
          </w:p>
        </w:tc>
      </w:tr>
      <w:tr w:rsidR="00137B77" w:rsidRPr="00137B77" w14:paraId="7D77954A" w14:textId="77777777" w:rsidTr="00F86145">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18678674" w14:textId="77777777" w:rsidR="00E32D8C" w:rsidRPr="00137B77" w:rsidRDefault="00E32D8C" w:rsidP="00E32D8C">
            <w:pPr>
              <w:rPr>
                <w:sz w:val="24"/>
                <w:szCs w:val="24"/>
              </w:rPr>
            </w:pPr>
            <w:r w:rsidRPr="00137B77">
              <w:rPr>
                <w:sz w:val="24"/>
                <w:szCs w:val="24"/>
              </w:rPr>
              <w:t>Enhanced disability premium for a child</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569DC411" w14:textId="68C1055F" w:rsidR="00E32D8C" w:rsidRPr="00137B77" w:rsidRDefault="00E32D8C" w:rsidP="00E32D8C">
            <w:pPr>
              <w:rPr>
                <w:sz w:val="24"/>
                <w:szCs w:val="24"/>
              </w:rPr>
            </w:pPr>
            <w:r w:rsidRPr="00137B77">
              <w:rPr>
                <w:sz w:val="24"/>
                <w:szCs w:val="24"/>
              </w:rPr>
              <w:t>32.75</w:t>
            </w:r>
          </w:p>
        </w:tc>
      </w:tr>
      <w:tr w:rsidR="00137B77" w:rsidRPr="00137B77" w14:paraId="0B5D80DA" w14:textId="77777777" w:rsidTr="00F86145">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6FA74545" w14:textId="0480B514" w:rsidR="0062743C" w:rsidRPr="00137B77" w:rsidRDefault="0062743C" w:rsidP="0062743C">
            <w:pPr>
              <w:rPr>
                <w:sz w:val="24"/>
                <w:szCs w:val="24"/>
              </w:rPr>
            </w:pPr>
            <w:r w:rsidRPr="00137B77">
              <w:rPr>
                <w:sz w:val="24"/>
                <w:szCs w:val="24"/>
              </w:rPr>
              <w:t>Severe disability premium for a single applicant</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7F195EF9" w14:textId="278D2165" w:rsidR="0062743C" w:rsidRPr="00137B77" w:rsidRDefault="0062743C" w:rsidP="0062743C">
            <w:pPr>
              <w:rPr>
                <w:sz w:val="24"/>
                <w:szCs w:val="24"/>
              </w:rPr>
            </w:pPr>
            <w:r w:rsidRPr="00137B77">
              <w:rPr>
                <w:sz w:val="24"/>
                <w:szCs w:val="24"/>
              </w:rPr>
              <w:t>82.90</w:t>
            </w:r>
          </w:p>
        </w:tc>
      </w:tr>
      <w:tr w:rsidR="00137B77" w:rsidRPr="00137B77" w14:paraId="7BD09A5D" w14:textId="77777777" w:rsidTr="00F86145">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1D24F18E" w14:textId="77777777" w:rsidR="0062743C" w:rsidRPr="00137B77" w:rsidRDefault="0062743C" w:rsidP="0062743C">
            <w:pPr>
              <w:rPr>
                <w:sz w:val="24"/>
                <w:szCs w:val="24"/>
              </w:rPr>
            </w:pPr>
            <w:r w:rsidRPr="00137B77">
              <w:rPr>
                <w:sz w:val="24"/>
                <w:szCs w:val="24"/>
              </w:rPr>
              <w:t>Severe disability premium for a couple (one qualifies)</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2D539D91" w14:textId="7744C614" w:rsidR="0062743C" w:rsidRPr="00137B77" w:rsidRDefault="0062743C" w:rsidP="0062743C">
            <w:pPr>
              <w:rPr>
                <w:sz w:val="24"/>
                <w:szCs w:val="24"/>
              </w:rPr>
            </w:pPr>
            <w:r w:rsidRPr="00137B77">
              <w:rPr>
                <w:sz w:val="24"/>
                <w:szCs w:val="24"/>
              </w:rPr>
              <w:t>82.90</w:t>
            </w:r>
          </w:p>
        </w:tc>
      </w:tr>
      <w:tr w:rsidR="00137B77" w:rsidRPr="00137B77" w14:paraId="359646AA" w14:textId="77777777" w:rsidTr="00F86145">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0CBEE80F" w14:textId="77777777" w:rsidR="0062743C" w:rsidRPr="00137B77" w:rsidRDefault="0062743C" w:rsidP="0062743C">
            <w:pPr>
              <w:rPr>
                <w:sz w:val="24"/>
                <w:szCs w:val="24"/>
              </w:rPr>
            </w:pPr>
            <w:r w:rsidRPr="00137B77">
              <w:rPr>
                <w:sz w:val="24"/>
                <w:szCs w:val="24"/>
              </w:rPr>
              <w:t>Severe disability premium for a couple (both qualify)</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12D94E1C" w14:textId="74776C07" w:rsidR="0062743C" w:rsidRPr="00137B77" w:rsidRDefault="0062743C" w:rsidP="0062743C">
            <w:pPr>
              <w:rPr>
                <w:sz w:val="24"/>
                <w:szCs w:val="24"/>
              </w:rPr>
            </w:pPr>
            <w:r w:rsidRPr="00137B77">
              <w:rPr>
                <w:sz w:val="24"/>
                <w:szCs w:val="24"/>
              </w:rPr>
              <w:t>165.80</w:t>
            </w:r>
          </w:p>
        </w:tc>
      </w:tr>
    </w:tbl>
    <w:p w14:paraId="5D4BE087" w14:textId="2C253DD5" w:rsidR="00846330" w:rsidRPr="00137B77" w:rsidRDefault="00846330">
      <w:pPr>
        <w:rPr>
          <w:sz w:val="24"/>
          <w:szCs w:val="24"/>
        </w:rPr>
      </w:pPr>
    </w:p>
    <w:p w14:paraId="39F118E3" w14:textId="02C1BBBD" w:rsidR="000A0FFF" w:rsidRDefault="000A0FFF">
      <w:pPr>
        <w:rPr>
          <w:sz w:val="24"/>
          <w:szCs w:val="24"/>
        </w:rPr>
      </w:pPr>
      <w:r>
        <w:rPr>
          <w:sz w:val="24"/>
          <w:szCs w:val="24"/>
        </w:rPr>
        <w:t xml:space="preserve">A brief explanation of qualifying conditions for the various premiums: </w:t>
      </w:r>
    </w:p>
    <w:p w14:paraId="03D06766" w14:textId="77777777" w:rsidR="000A0FFF" w:rsidRPr="00973E5C" w:rsidRDefault="000A0FFF" w:rsidP="00432D81">
      <w:pPr>
        <w:pStyle w:val="Heading2"/>
      </w:pPr>
      <w:bookmarkStart w:id="87" w:name="_Toc190794858"/>
      <w:r w:rsidRPr="00973E5C">
        <w:t>Disabled child premium</w:t>
      </w:r>
      <w:bookmarkEnd w:id="87"/>
    </w:p>
    <w:p w14:paraId="6D1B7670" w14:textId="77777777" w:rsidR="000A0FFF" w:rsidRPr="000A0FFF" w:rsidRDefault="00CA093E" w:rsidP="000A0FFF">
      <w:pPr>
        <w:rPr>
          <w:sz w:val="24"/>
          <w:szCs w:val="24"/>
        </w:rPr>
      </w:pPr>
      <w:r>
        <w:rPr>
          <w:sz w:val="24"/>
          <w:szCs w:val="24"/>
        </w:rPr>
        <w:t>This applies w</w:t>
      </w:r>
      <w:r w:rsidR="005F6988">
        <w:rPr>
          <w:sz w:val="24"/>
          <w:szCs w:val="24"/>
        </w:rPr>
        <w:t>here a</w:t>
      </w:r>
      <w:r w:rsidR="000A0FFF">
        <w:rPr>
          <w:sz w:val="24"/>
          <w:szCs w:val="24"/>
        </w:rPr>
        <w:t xml:space="preserve">n applicant or partner </w:t>
      </w:r>
      <w:r w:rsidR="000A0FFF" w:rsidRPr="000A0FFF">
        <w:rPr>
          <w:sz w:val="24"/>
          <w:szCs w:val="24"/>
        </w:rPr>
        <w:t>is responsible for a chil</w:t>
      </w:r>
      <w:r w:rsidR="00973E5C">
        <w:rPr>
          <w:sz w:val="24"/>
          <w:szCs w:val="24"/>
        </w:rPr>
        <w:t>d or young person living in their</w:t>
      </w:r>
      <w:r w:rsidR="000A0FFF" w:rsidRPr="000A0FFF">
        <w:rPr>
          <w:sz w:val="24"/>
          <w:szCs w:val="24"/>
        </w:rPr>
        <w:t xml:space="preserve"> household who meets at least one of the following conditions:</w:t>
      </w:r>
    </w:p>
    <w:p w14:paraId="519BA457" w14:textId="630FB918" w:rsidR="000A0FFF" w:rsidRPr="000A0FFF" w:rsidRDefault="000A0FFF" w:rsidP="0053674F">
      <w:pPr>
        <w:numPr>
          <w:ilvl w:val="0"/>
          <w:numId w:val="36"/>
        </w:numPr>
        <w:rPr>
          <w:sz w:val="24"/>
          <w:szCs w:val="24"/>
        </w:rPr>
      </w:pPr>
      <w:r w:rsidRPr="00702974">
        <w:rPr>
          <w:sz w:val="24"/>
          <w:szCs w:val="24"/>
        </w:rPr>
        <w:t xml:space="preserve">is </w:t>
      </w:r>
      <w:r w:rsidR="0032262E" w:rsidRPr="00702974">
        <w:rPr>
          <w:sz w:val="24"/>
          <w:szCs w:val="24"/>
        </w:rPr>
        <w:t>registered as severely sight-impaired or b</w:t>
      </w:r>
      <w:r w:rsidRPr="00702974">
        <w:rPr>
          <w:sz w:val="24"/>
          <w:szCs w:val="24"/>
        </w:rPr>
        <w:t>lind</w:t>
      </w:r>
      <w:r w:rsidR="00346DDB">
        <w:rPr>
          <w:sz w:val="24"/>
          <w:szCs w:val="24"/>
        </w:rPr>
        <w:t>;</w:t>
      </w:r>
    </w:p>
    <w:p w14:paraId="5AFC8EF8" w14:textId="6B48871D" w:rsidR="000A0FFF" w:rsidRDefault="00447D02" w:rsidP="0053674F">
      <w:pPr>
        <w:numPr>
          <w:ilvl w:val="0"/>
          <w:numId w:val="36"/>
        </w:numPr>
        <w:rPr>
          <w:sz w:val="24"/>
          <w:szCs w:val="24"/>
        </w:rPr>
      </w:pPr>
      <w:r>
        <w:rPr>
          <w:sz w:val="24"/>
          <w:szCs w:val="24"/>
        </w:rPr>
        <w:t>receives</w:t>
      </w:r>
      <w:r w:rsidR="000A0FFF" w:rsidRPr="000A0FFF">
        <w:rPr>
          <w:sz w:val="24"/>
          <w:szCs w:val="24"/>
        </w:rPr>
        <w:t xml:space="preserve"> Disability Living Allowance</w:t>
      </w:r>
      <w:r w:rsidR="00346DDB">
        <w:rPr>
          <w:sz w:val="24"/>
          <w:szCs w:val="24"/>
        </w:rPr>
        <w:t>;</w:t>
      </w:r>
    </w:p>
    <w:p w14:paraId="58745AD2" w14:textId="31E10BCF" w:rsidR="00754E1C" w:rsidRPr="00EE1543" w:rsidRDefault="00754E1C" w:rsidP="0053674F">
      <w:pPr>
        <w:numPr>
          <w:ilvl w:val="0"/>
          <w:numId w:val="36"/>
        </w:numPr>
        <w:rPr>
          <w:sz w:val="24"/>
          <w:szCs w:val="24"/>
        </w:rPr>
      </w:pPr>
      <w:r w:rsidRPr="00EE1543">
        <w:rPr>
          <w:sz w:val="24"/>
          <w:szCs w:val="24"/>
        </w:rPr>
        <w:t>receives Child Disability Payment;</w:t>
      </w:r>
    </w:p>
    <w:p w14:paraId="2605B97B" w14:textId="77777777" w:rsidR="000A0FFF" w:rsidRPr="000A0FFF" w:rsidRDefault="00447D02" w:rsidP="0053674F">
      <w:pPr>
        <w:numPr>
          <w:ilvl w:val="0"/>
          <w:numId w:val="36"/>
        </w:numPr>
        <w:rPr>
          <w:sz w:val="24"/>
          <w:szCs w:val="24"/>
        </w:rPr>
      </w:pPr>
      <w:r>
        <w:rPr>
          <w:sz w:val="24"/>
          <w:szCs w:val="24"/>
        </w:rPr>
        <w:t>receives</w:t>
      </w:r>
      <w:r w:rsidR="000A0FFF" w:rsidRPr="000A0FFF">
        <w:rPr>
          <w:sz w:val="24"/>
          <w:szCs w:val="24"/>
        </w:rPr>
        <w:t xml:space="preserve"> Personal Independence Payment</w:t>
      </w:r>
      <w:r w:rsidR="00346DDB">
        <w:rPr>
          <w:sz w:val="24"/>
          <w:szCs w:val="24"/>
        </w:rPr>
        <w:t>;</w:t>
      </w:r>
    </w:p>
    <w:p w14:paraId="0AB76C22" w14:textId="77777777" w:rsidR="0006791C" w:rsidRPr="00702974" w:rsidRDefault="0006791C" w:rsidP="0053674F">
      <w:pPr>
        <w:numPr>
          <w:ilvl w:val="0"/>
          <w:numId w:val="36"/>
        </w:numPr>
        <w:rPr>
          <w:sz w:val="24"/>
          <w:szCs w:val="24"/>
        </w:rPr>
      </w:pPr>
      <w:r w:rsidRPr="00702974">
        <w:rPr>
          <w:sz w:val="24"/>
          <w:szCs w:val="24"/>
        </w:rPr>
        <w:t xml:space="preserve">receives the Adult Disability Payment; </w:t>
      </w:r>
    </w:p>
    <w:p w14:paraId="39BC0342" w14:textId="77777777" w:rsidR="0006791C" w:rsidRPr="00702974" w:rsidRDefault="0006791C" w:rsidP="0053674F">
      <w:pPr>
        <w:numPr>
          <w:ilvl w:val="0"/>
          <w:numId w:val="36"/>
        </w:numPr>
        <w:rPr>
          <w:sz w:val="24"/>
          <w:szCs w:val="24"/>
        </w:rPr>
      </w:pPr>
      <w:r w:rsidRPr="00702974">
        <w:rPr>
          <w:sz w:val="24"/>
          <w:szCs w:val="24"/>
        </w:rPr>
        <w:t>receives an Armed Forces Independence Payment; or</w:t>
      </w:r>
    </w:p>
    <w:p w14:paraId="44A9610D" w14:textId="2091AAE7" w:rsidR="000A0FFF" w:rsidRPr="000A0FFF" w:rsidRDefault="00447D02" w:rsidP="0053674F">
      <w:pPr>
        <w:numPr>
          <w:ilvl w:val="0"/>
          <w:numId w:val="36"/>
        </w:numPr>
        <w:rPr>
          <w:sz w:val="24"/>
          <w:szCs w:val="24"/>
        </w:rPr>
      </w:pPr>
      <w:r>
        <w:rPr>
          <w:sz w:val="24"/>
          <w:szCs w:val="24"/>
        </w:rPr>
        <w:t>would receive</w:t>
      </w:r>
      <w:r w:rsidR="000A0FFF" w:rsidRPr="000A0FFF">
        <w:rPr>
          <w:sz w:val="24"/>
          <w:szCs w:val="24"/>
        </w:rPr>
        <w:t xml:space="preserve"> one of these benefi</w:t>
      </w:r>
      <w:r w:rsidR="00CA093E">
        <w:rPr>
          <w:sz w:val="24"/>
          <w:szCs w:val="24"/>
        </w:rPr>
        <w:t>ts if they were not in hospital</w:t>
      </w:r>
      <w:r w:rsidR="00230A80">
        <w:rPr>
          <w:sz w:val="24"/>
          <w:szCs w:val="24"/>
        </w:rPr>
        <w:t>.</w:t>
      </w:r>
    </w:p>
    <w:p w14:paraId="30FD007F" w14:textId="530D255B" w:rsidR="005454B0" w:rsidRPr="00215397" w:rsidRDefault="00973E5C">
      <w:pPr>
        <w:rPr>
          <w:color w:val="FF0000"/>
          <w:sz w:val="24"/>
          <w:szCs w:val="24"/>
        </w:rPr>
      </w:pPr>
      <w:r>
        <w:rPr>
          <w:sz w:val="24"/>
          <w:szCs w:val="24"/>
        </w:rPr>
        <w:t>The disabled</w:t>
      </w:r>
      <w:r w:rsidR="000A0FFF" w:rsidRPr="000A0FFF">
        <w:rPr>
          <w:sz w:val="24"/>
          <w:szCs w:val="24"/>
        </w:rPr>
        <w:t xml:space="preserve"> child premium </w:t>
      </w:r>
      <w:r>
        <w:rPr>
          <w:sz w:val="24"/>
          <w:szCs w:val="24"/>
        </w:rPr>
        <w:t xml:space="preserve">is paid </w:t>
      </w:r>
      <w:r w:rsidR="000A0FFF" w:rsidRPr="000A0FFF">
        <w:rPr>
          <w:sz w:val="24"/>
          <w:szCs w:val="24"/>
        </w:rPr>
        <w:t xml:space="preserve">for each </w:t>
      </w:r>
      <w:r w:rsidR="005F6988">
        <w:rPr>
          <w:sz w:val="24"/>
          <w:szCs w:val="24"/>
        </w:rPr>
        <w:t>child who satisfies one of the above</w:t>
      </w:r>
      <w:r w:rsidR="000A0FFF" w:rsidRPr="000A0FFF">
        <w:rPr>
          <w:sz w:val="24"/>
          <w:szCs w:val="24"/>
        </w:rPr>
        <w:t xml:space="preserve"> conditions.</w:t>
      </w:r>
      <w:r w:rsidR="00945B73">
        <w:rPr>
          <w:sz w:val="24"/>
          <w:szCs w:val="24"/>
        </w:rPr>
        <w:t xml:space="preserve"> </w:t>
      </w:r>
      <w:r w:rsidR="00945B73" w:rsidRPr="00CB743D">
        <w:rPr>
          <w:sz w:val="24"/>
          <w:szCs w:val="24"/>
        </w:rPr>
        <w:t xml:space="preserve">It is also paid </w:t>
      </w:r>
      <w:r w:rsidR="00B1406C" w:rsidRPr="00CB743D">
        <w:rPr>
          <w:sz w:val="24"/>
          <w:szCs w:val="24"/>
        </w:rPr>
        <w:t xml:space="preserve">for a period of 8 weeks following the death </w:t>
      </w:r>
      <w:r w:rsidR="006A457F" w:rsidRPr="00CB743D">
        <w:rPr>
          <w:sz w:val="24"/>
          <w:szCs w:val="24"/>
        </w:rPr>
        <w:t xml:space="preserve">of </w:t>
      </w:r>
      <w:r w:rsidR="00B1406C" w:rsidRPr="00CB743D">
        <w:rPr>
          <w:sz w:val="24"/>
          <w:szCs w:val="24"/>
        </w:rPr>
        <w:t>child or young per</w:t>
      </w:r>
      <w:r w:rsidR="006A457F" w:rsidRPr="00CB743D">
        <w:rPr>
          <w:sz w:val="24"/>
          <w:szCs w:val="24"/>
        </w:rPr>
        <w:t>son</w:t>
      </w:r>
      <w:r w:rsidR="00CD3408" w:rsidRPr="00CB743D">
        <w:rPr>
          <w:sz w:val="24"/>
          <w:szCs w:val="24"/>
        </w:rPr>
        <w:t>,</w:t>
      </w:r>
      <w:r w:rsidR="006A457F" w:rsidRPr="00CB743D">
        <w:rPr>
          <w:sz w:val="24"/>
          <w:szCs w:val="24"/>
        </w:rPr>
        <w:t xml:space="preserve"> provided that </w:t>
      </w:r>
      <w:r w:rsidR="00215397" w:rsidRPr="00CB743D">
        <w:rPr>
          <w:sz w:val="24"/>
          <w:szCs w:val="24"/>
        </w:rPr>
        <w:t>Child Benefit is paid following the death.</w:t>
      </w:r>
    </w:p>
    <w:p w14:paraId="7508DAA1" w14:textId="77777777" w:rsidR="000A0FFF" w:rsidRPr="00973E5C" w:rsidRDefault="000A0FFF" w:rsidP="00432D81">
      <w:pPr>
        <w:pStyle w:val="Heading2"/>
      </w:pPr>
      <w:bookmarkStart w:id="88" w:name="_Toc190794859"/>
      <w:r w:rsidRPr="00973E5C">
        <w:t>Carer Premium</w:t>
      </w:r>
      <w:bookmarkEnd w:id="88"/>
    </w:p>
    <w:p w14:paraId="4A80312C" w14:textId="77777777" w:rsidR="00E92096" w:rsidRPr="00137B77" w:rsidRDefault="00E92096" w:rsidP="00E92096">
      <w:pPr>
        <w:rPr>
          <w:sz w:val="24"/>
          <w:szCs w:val="24"/>
        </w:rPr>
      </w:pPr>
      <w:r w:rsidRPr="00137B77">
        <w:rPr>
          <w:sz w:val="24"/>
          <w:szCs w:val="24"/>
        </w:rPr>
        <w:t xml:space="preserve">This applies where an applicant or partner is entitled to Carer's Allowance (including where Carer's Allowance is not paid because of overlapping benefit rules) or a </w:t>
      </w:r>
      <w:bookmarkStart w:id="89" w:name="_Hlk188114181"/>
      <w:r w:rsidRPr="00137B77">
        <w:rPr>
          <w:sz w:val="24"/>
          <w:szCs w:val="24"/>
        </w:rPr>
        <w:t>Carer Support Payment</w:t>
      </w:r>
      <w:bookmarkEnd w:id="89"/>
      <w:r w:rsidRPr="00137B77">
        <w:rPr>
          <w:sz w:val="24"/>
          <w:szCs w:val="24"/>
        </w:rPr>
        <w:t>. The applicant must have made a claim for Carer's Allowance or Carer Support Payment in order for the premium to apply.</w:t>
      </w:r>
    </w:p>
    <w:p w14:paraId="32EB3622" w14:textId="77777777" w:rsidR="00E92096" w:rsidRPr="00137B77" w:rsidRDefault="00E92096" w:rsidP="00E92096">
      <w:pPr>
        <w:rPr>
          <w:sz w:val="24"/>
          <w:szCs w:val="24"/>
        </w:rPr>
      </w:pPr>
      <w:r w:rsidRPr="00137B77">
        <w:rPr>
          <w:sz w:val="24"/>
          <w:szCs w:val="24"/>
        </w:rPr>
        <w:t>Entitlement to the carer premium continues for eight weeks after caring or entitlement to Carer’s Allowance or Carer Support Payment ceases, or where the person being cared for has died.  The period of eight weeks begins on the Sunday following the death, or from the date of the death if this is a Sunday.</w:t>
      </w:r>
    </w:p>
    <w:p w14:paraId="04888554" w14:textId="77777777" w:rsidR="00E92096" w:rsidRPr="00137B77" w:rsidRDefault="00E92096" w:rsidP="00E92096">
      <w:pPr>
        <w:rPr>
          <w:sz w:val="24"/>
          <w:szCs w:val="24"/>
        </w:rPr>
      </w:pPr>
      <w:r w:rsidRPr="00137B77">
        <w:rPr>
          <w:sz w:val="24"/>
          <w:szCs w:val="24"/>
        </w:rPr>
        <w:t>If entitlement to Carer's Allowance or Carer Support Payment ends for any other reason, the premium will continue to apply for eight weeks.</w:t>
      </w:r>
    </w:p>
    <w:p w14:paraId="0D3502E2" w14:textId="3E0F76AF" w:rsidR="00905E76" w:rsidRDefault="000A0FFF" w:rsidP="000A0FFF">
      <w:pPr>
        <w:rPr>
          <w:sz w:val="24"/>
          <w:szCs w:val="24"/>
        </w:rPr>
      </w:pPr>
      <w:r w:rsidRPr="000A0FFF">
        <w:rPr>
          <w:sz w:val="24"/>
          <w:szCs w:val="24"/>
        </w:rPr>
        <w:t xml:space="preserve">If both </w:t>
      </w:r>
      <w:r w:rsidR="00973E5C">
        <w:rPr>
          <w:sz w:val="24"/>
          <w:szCs w:val="24"/>
        </w:rPr>
        <w:t xml:space="preserve">the applicant and </w:t>
      </w:r>
      <w:r w:rsidR="00F62B9E">
        <w:rPr>
          <w:sz w:val="24"/>
          <w:szCs w:val="24"/>
        </w:rPr>
        <w:t>their</w:t>
      </w:r>
      <w:r w:rsidR="00973E5C">
        <w:rPr>
          <w:sz w:val="24"/>
          <w:szCs w:val="24"/>
        </w:rPr>
        <w:t xml:space="preserve"> </w:t>
      </w:r>
      <w:r w:rsidR="00143369">
        <w:rPr>
          <w:sz w:val="24"/>
          <w:szCs w:val="24"/>
        </w:rPr>
        <w:t xml:space="preserve">partner qualify for </w:t>
      </w:r>
      <w:r w:rsidR="00306093">
        <w:rPr>
          <w:sz w:val="24"/>
          <w:szCs w:val="24"/>
        </w:rPr>
        <w:t xml:space="preserve">a </w:t>
      </w:r>
      <w:r w:rsidR="00143369">
        <w:rPr>
          <w:sz w:val="24"/>
          <w:szCs w:val="24"/>
        </w:rPr>
        <w:t>carer</w:t>
      </w:r>
      <w:r w:rsidRPr="000A0FFF">
        <w:rPr>
          <w:sz w:val="24"/>
          <w:szCs w:val="24"/>
        </w:rPr>
        <w:t xml:space="preserve"> premium, two premiums</w:t>
      </w:r>
      <w:r w:rsidR="00973E5C">
        <w:rPr>
          <w:sz w:val="24"/>
          <w:szCs w:val="24"/>
        </w:rPr>
        <w:t xml:space="preserve"> are paid.</w:t>
      </w:r>
      <w:r w:rsidRPr="000A0FFF">
        <w:rPr>
          <w:sz w:val="24"/>
          <w:szCs w:val="24"/>
        </w:rPr>
        <w:t xml:space="preserve"> </w:t>
      </w:r>
    </w:p>
    <w:p w14:paraId="0CB30006" w14:textId="77777777" w:rsidR="000A0FFF" w:rsidRPr="00973E5C" w:rsidRDefault="000A0FFF" w:rsidP="00432D81">
      <w:pPr>
        <w:pStyle w:val="Heading2"/>
      </w:pPr>
      <w:bookmarkStart w:id="90" w:name="_Toc190794860"/>
      <w:r w:rsidRPr="00973E5C">
        <w:t>Enhanced disability premium</w:t>
      </w:r>
      <w:bookmarkEnd w:id="90"/>
    </w:p>
    <w:p w14:paraId="4A14A040" w14:textId="78802C77" w:rsidR="000A0FFF" w:rsidRPr="000A0FFF" w:rsidRDefault="00CA093E" w:rsidP="000A0FFF">
      <w:pPr>
        <w:rPr>
          <w:sz w:val="24"/>
          <w:szCs w:val="24"/>
        </w:rPr>
      </w:pPr>
      <w:r>
        <w:rPr>
          <w:sz w:val="24"/>
          <w:szCs w:val="24"/>
        </w:rPr>
        <w:t>This applies where a</w:t>
      </w:r>
      <w:r w:rsidR="00973E5C" w:rsidRPr="00973E5C">
        <w:rPr>
          <w:sz w:val="24"/>
          <w:szCs w:val="24"/>
        </w:rPr>
        <w:t xml:space="preserve">n applicant or </w:t>
      </w:r>
      <w:r w:rsidR="008459DB">
        <w:rPr>
          <w:sz w:val="24"/>
          <w:szCs w:val="24"/>
        </w:rPr>
        <w:t>their</w:t>
      </w:r>
      <w:r w:rsidR="00973E5C" w:rsidRPr="00973E5C">
        <w:rPr>
          <w:sz w:val="24"/>
          <w:szCs w:val="24"/>
        </w:rPr>
        <w:t xml:space="preserve"> partner</w:t>
      </w:r>
      <w:r w:rsidR="008459DB">
        <w:rPr>
          <w:sz w:val="24"/>
          <w:szCs w:val="24"/>
        </w:rPr>
        <w:t xml:space="preserve"> or a member of </w:t>
      </w:r>
      <w:r w:rsidR="00E40F22">
        <w:rPr>
          <w:sz w:val="24"/>
          <w:szCs w:val="24"/>
        </w:rPr>
        <w:t>their</w:t>
      </w:r>
      <w:r w:rsidR="008459DB">
        <w:rPr>
          <w:sz w:val="24"/>
          <w:szCs w:val="24"/>
        </w:rPr>
        <w:t xml:space="preserve"> family</w:t>
      </w:r>
      <w:r w:rsidR="00973E5C" w:rsidRPr="00973E5C">
        <w:rPr>
          <w:sz w:val="24"/>
          <w:szCs w:val="24"/>
        </w:rPr>
        <w:t xml:space="preserve"> </w:t>
      </w:r>
      <w:r>
        <w:rPr>
          <w:sz w:val="24"/>
          <w:szCs w:val="24"/>
        </w:rPr>
        <w:t xml:space="preserve">is </w:t>
      </w:r>
      <w:r w:rsidR="00973E5C" w:rsidRPr="00973E5C">
        <w:rPr>
          <w:sz w:val="24"/>
          <w:szCs w:val="24"/>
        </w:rPr>
        <w:t xml:space="preserve">under the qualifying age for </w:t>
      </w:r>
      <w:r w:rsidR="00346DDB">
        <w:rPr>
          <w:sz w:val="24"/>
          <w:szCs w:val="24"/>
        </w:rPr>
        <w:t xml:space="preserve">State </w:t>
      </w:r>
      <w:r w:rsidR="00973E5C" w:rsidRPr="00973E5C">
        <w:rPr>
          <w:sz w:val="24"/>
          <w:szCs w:val="24"/>
        </w:rPr>
        <w:t xml:space="preserve">Pension Credit </w:t>
      </w:r>
      <w:r w:rsidR="00905E76">
        <w:rPr>
          <w:sz w:val="24"/>
          <w:szCs w:val="24"/>
        </w:rPr>
        <w:t xml:space="preserve">and </w:t>
      </w:r>
      <w:r w:rsidR="00973E5C">
        <w:rPr>
          <w:sz w:val="24"/>
          <w:szCs w:val="24"/>
        </w:rPr>
        <w:t>receiving th</w:t>
      </w:r>
      <w:r w:rsidR="000A0FFF" w:rsidRPr="000A0FFF">
        <w:rPr>
          <w:sz w:val="24"/>
          <w:szCs w:val="24"/>
        </w:rPr>
        <w:t>e disability premium or income-related E</w:t>
      </w:r>
      <w:r w:rsidR="00973E5C">
        <w:rPr>
          <w:sz w:val="24"/>
          <w:szCs w:val="24"/>
        </w:rPr>
        <w:t xml:space="preserve">mployment </w:t>
      </w:r>
      <w:r w:rsidR="000A0FFF" w:rsidRPr="000A0FFF">
        <w:rPr>
          <w:sz w:val="24"/>
          <w:szCs w:val="24"/>
        </w:rPr>
        <w:t>S</w:t>
      </w:r>
      <w:r w:rsidR="00973E5C">
        <w:rPr>
          <w:sz w:val="24"/>
          <w:szCs w:val="24"/>
        </w:rPr>
        <w:t xml:space="preserve">upport </w:t>
      </w:r>
      <w:r w:rsidR="000A0FFF" w:rsidRPr="000A0FFF">
        <w:rPr>
          <w:sz w:val="24"/>
          <w:szCs w:val="24"/>
        </w:rPr>
        <w:t>A</w:t>
      </w:r>
      <w:r w:rsidR="00973E5C">
        <w:rPr>
          <w:sz w:val="24"/>
          <w:szCs w:val="24"/>
        </w:rPr>
        <w:t>llowance</w:t>
      </w:r>
      <w:r w:rsidR="000A0FFF" w:rsidRPr="000A0FFF">
        <w:rPr>
          <w:sz w:val="24"/>
          <w:szCs w:val="24"/>
        </w:rPr>
        <w:t>, and one of the following:</w:t>
      </w:r>
    </w:p>
    <w:p w14:paraId="14548853" w14:textId="5BF6FA8F" w:rsidR="000A0FFF" w:rsidRPr="000A0FFF" w:rsidRDefault="000A0FFF" w:rsidP="0053674F">
      <w:pPr>
        <w:numPr>
          <w:ilvl w:val="0"/>
          <w:numId w:val="37"/>
        </w:numPr>
        <w:rPr>
          <w:sz w:val="24"/>
          <w:szCs w:val="24"/>
        </w:rPr>
      </w:pPr>
      <w:r w:rsidRPr="000A0FFF">
        <w:rPr>
          <w:sz w:val="24"/>
          <w:szCs w:val="24"/>
        </w:rPr>
        <w:t>P</w:t>
      </w:r>
      <w:r w:rsidR="00973E5C">
        <w:rPr>
          <w:sz w:val="24"/>
          <w:szCs w:val="24"/>
        </w:rPr>
        <w:t xml:space="preserve">ersonal </w:t>
      </w:r>
      <w:r w:rsidRPr="000A0FFF">
        <w:rPr>
          <w:sz w:val="24"/>
          <w:szCs w:val="24"/>
        </w:rPr>
        <w:t>I</w:t>
      </w:r>
      <w:r w:rsidR="00973E5C">
        <w:rPr>
          <w:sz w:val="24"/>
          <w:szCs w:val="24"/>
        </w:rPr>
        <w:t xml:space="preserve">ndependence </w:t>
      </w:r>
      <w:r w:rsidRPr="000A0FFF">
        <w:rPr>
          <w:sz w:val="24"/>
          <w:szCs w:val="24"/>
        </w:rPr>
        <w:t>P</w:t>
      </w:r>
      <w:r w:rsidR="00973E5C">
        <w:rPr>
          <w:sz w:val="24"/>
          <w:szCs w:val="24"/>
        </w:rPr>
        <w:t>ayment</w:t>
      </w:r>
      <w:r w:rsidRPr="000A0FFF">
        <w:rPr>
          <w:sz w:val="24"/>
          <w:szCs w:val="24"/>
        </w:rPr>
        <w:t> daily living component at the</w:t>
      </w:r>
      <w:r w:rsidR="006840D2">
        <w:rPr>
          <w:sz w:val="24"/>
          <w:szCs w:val="24"/>
        </w:rPr>
        <w:t xml:space="preserve"> standard or </w:t>
      </w:r>
      <w:r w:rsidRPr="000A0FFF">
        <w:rPr>
          <w:sz w:val="24"/>
          <w:szCs w:val="24"/>
        </w:rPr>
        <w:t>higher (‘enhanced’) rate</w:t>
      </w:r>
      <w:r w:rsidR="00346DDB">
        <w:rPr>
          <w:sz w:val="24"/>
          <w:szCs w:val="24"/>
        </w:rPr>
        <w:t>;</w:t>
      </w:r>
    </w:p>
    <w:p w14:paraId="09FEA029" w14:textId="77777777" w:rsidR="000A0FFF" w:rsidRPr="00143369" w:rsidRDefault="00143369" w:rsidP="0053674F">
      <w:pPr>
        <w:numPr>
          <w:ilvl w:val="0"/>
          <w:numId w:val="37"/>
        </w:numPr>
        <w:rPr>
          <w:sz w:val="24"/>
          <w:szCs w:val="24"/>
        </w:rPr>
      </w:pPr>
      <w:r w:rsidRPr="00143369">
        <w:rPr>
          <w:sz w:val="24"/>
          <w:szCs w:val="24"/>
        </w:rPr>
        <w:t>Armed Forces Independence Payment</w:t>
      </w:r>
      <w:r w:rsidR="00346DDB">
        <w:rPr>
          <w:sz w:val="24"/>
          <w:szCs w:val="24"/>
        </w:rPr>
        <w:t>;</w:t>
      </w:r>
      <w:r w:rsidRPr="00143369">
        <w:rPr>
          <w:sz w:val="24"/>
          <w:szCs w:val="24"/>
        </w:rPr>
        <w:t xml:space="preserve"> </w:t>
      </w:r>
    </w:p>
    <w:p w14:paraId="08530DBB" w14:textId="7752427D" w:rsidR="000A0FFF" w:rsidRDefault="00143369" w:rsidP="0053674F">
      <w:pPr>
        <w:numPr>
          <w:ilvl w:val="0"/>
          <w:numId w:val="37"/>
        </w:numPr>
        <w:rPr>
          <w:sz w:val="24"/>
          <w:szCs w:val="24"/>
        </w:rPr>
      </w:pPr>
      <w:r w:rsidRPr="00143369">
        <w:rPr>
          <w:sz w:val="24"/>
          <w:szCs w:val="24"/>
        </w:rPr>
        <w:t>Disabili</w:t>
      </w:r>
      <w:r>
        <w:rPr>
          <w:sz w:val="24"/>
          <w:szCs w:val="24"/>
        </w:rPr>
        <w:t>ty Living Allowance</w:t>
      </w:r>
      <w:r w:rsidR="000A0FFF" w:rsidRPr="00143369">
        <w:rPr>
          <w:sz w:val="24"/>
          <w:szCs w:val="24"/>
        </w:rPr>
        <w:t> care component at the highest rate</w:t>
      </w:r>
      <w:r w:rsidR="00754E1C">
        <w:rPr>
          <w:sz w:val="24"/>
          <w:szCs w:val="24"/>
        </w:rPr>
        <w:t>;</w:t>
      </w:r>
    </w:p>
    <w:p w14:paraId="29CDB46A" w14:textId="22023B0A" w:rsidR="00754E1C" w:rsidRDefault="00754E1C" w:rsidP="0053674F">
      <w:pPr>
        <w:numPr>
          <w:ilvl w:val="0"/>
          <w:numId w:val="37"/>
        </w:numPr>
        <w:rPr>
          <w:sz w:val="24"/>
          <w:szCs w:val="24"/>
        </w:rPr>
      </w:pPr>
      <w:r w:rsidRPr="00EE1543">
        <w:rPr>
          <w:sz w:val="24"/>
          <w:szCs w:val="24"/>
        </w:rPr>
        <w:t>The care component of Child Disability Payment at the highest rate.</w:t>
      </w:r>
    </w:p>
    <w:p w14:paraId="599CDC74" w14:textId="7E131DDD" w:rsidR="00176A25" w:rsidRPr="00702974" w:rsidRDefault="00176A25" w:rsidP="0053674F">
      <w:pPr>
        <w:numPr>
          <w:ilvl w:val="0"/>
          <w:numId w:val="37"/>
        </w:numPr>
        <w:rPr>
          <w:sz w:val="24"/>
          <w:szCs w:val="24"/>
        </w:rPr>
      </w:pPr>
      <w:r w:rsidRPr="00702974">
        <w:rPr>
          <w:sz w:val="24"/>
          <w:szCs w:val="24"/>
        </w:rPr>
        <w:t>The daily living component of the Adult Disability Payment at the enhanced rate.</w:t>
      </w:r>
    </w:p>
    <w:p w14:paraId="75426153" w14:textId="77777777" w:rsidR="000A0FFF" w:rsidRPr="000A0FFF" w:rsidRDefault="00973E5C" w:rsidP="000A0FFF">
      <w:pPr>
        <w:rPr>
          <w:sz w:val="24"/>
          <w:szCs w:val="24"/>
        </w:rPr>
      </w:pPr>
      <w:r>
        <w:rPr>
          <w:sz w:val="24"/>
          <w:szCs w:val="24"/>
        </w:rPr>
        <w:t>Or an applicant is i</w:t>
      </w:r>
      <w:r w:rsidR="000A0FFF" w:rsidRPr="000A0FFF">
        <w:rPr>
          <w:sz w:val="24"/>
          <w:szCs w:val="24"/>
        </w:rPr>
        <w:t>n the support group for income-related </w:t>
      </w:r>
      <w:r w:rsidR="00143369" w:rsidRPr="00143369">
        <w:rPr>
          <w:sz w:val="24"/>
          <w:szCs w:val="24"/>
        </w:rPr>
        <w:t>Employment Support Allowance</w:t>
      </w:r>
      <w:r w:rsidR="000A0FFF" w:rsidRPr="000A0FFF">
        <w:rPr>
          <w:sz w:val="24"/>
          <w:szCs w:val="24"/>
        </w:rPr>
        <w:t>.</w:t>
      </w:r>
    </w:p>
    <w:p w14:paraId="0E9C954E" w14:textId="027C3871" w:rsidR="000A0FFF" w:rsidRPr="00973E5C" w:rsidRDefault="000A0FFF" w:rsidP="00432D81">
      <w:pPr>
        <w:pStyle w:val="Heading2"/>
      </w:pPr>
      <w:bookmarkStart w:id="91" w:name="_Toc190794861"/>
      <w:r w:rsidRPr="00973E5C">
        <w:t>Severe disability premium</w:t>
      </w:r>
      <w:bookmarkEnd w:id="91"/>
    </w:p>
    <w:p w14:paraId="28189765" w14:textId="4311171C" w:rsidR="000A0FFF" w:rsidRPr="000A0FFF" w:rsidRDefault="00143369" w:rsidP="000A0FFF">
      <w:pPr>
        <w:rPr>
          <w:sz w:val="24"/>
          <w:szCs w:val="24"/>
        </w:rPr>
      </w:pPr>
      <w:r>
        <w:rPr>
          <w:sz w:val="24"/>
          <w:szCs w:val="24"/>
        </w:rPr>
        <w:t>This applies w</w:t>
      </w:r>
      <w:r w:rsidR="00CA093E">
        <w:rPr>
          <w:sz w:val="24"/>
          <w:szCs w:val="24"/>
        </w:rPr>
        <w:t>here a</w:t>
      </w:r>
      <w:r w:rsidR="00973E5C">
        <w:rPr>
          <w:sz w:val="24"/>
          <w:szCs w:val="24"/>
        </w:rPr>
        <w:t xml:space="preserve">n applicant </w:t>
      </w:r>
      <w:r w:rsidR="00CA093E">
        <w:rPr>
          <w:sz w:val="24"/>
          <w:szCs w:val="24"/>
        </w:rPr>
        <w:t>is</w:t>
      </w:r>
      <w:r w:rsidR="00973E5C">
        <w:rPr>
          <w:sz w:val="24"/>
          <w:szCs w:val="24"/>
        </w:rPr>
        <w:t xml:space="preserve"> receiving </w:t>
      </w:r>
      <w:r w:rsidR="000A0FFF" w:rsidRPr="000A0FFF">
        <w:rPr>
          <w:sz w:val="24"/>
          <w:szCs w:val="24"/>
        </w:rPr>
        <w:t>one of the following qualifying benefits:</w:t>
      </w:r>
    </w:p>
    <w:p w14:paraId="5274D129" w14:textId="77777777" w:rsidR="000A0FFF" w:rsidRPr="00973E5C" w:rsidRDefault="00143369" w:rsidP="0053674F">
      <w:pPr>
        <w:pStyle w:val="ListParagraph"/>
        <w:numPr>
          <w:ilvl w:val="0"/>
          <w:numId w:val="38"/>
        </w:numPr>
        <w:rPr>
          <w:sz w:val="24"/>
          <w:szCs w:val="24"/>
        </w:rPr>
      </w:pPr>
      <w:r w:rsidRPr="00143369">
        <w:rPr>
          <w:sz w:val="24"/>
          <w:szCs w:val="24"/>
        </w:rPr>
        <w:t>Personal Independence Payment </w:t>
      </w:r>
      <w:r w:rsidR="000A0FFF" w:rsidRPr="00973E5C">
        <w:rPr>
          <w:sz w:val="24"/>
          <w:szCs w:val="24"/>
        </w:rPr>
        <w:t>daily living component</w:t>
      </w:r>
      <w:r w:rsidR="00346DDB">
        <w:rPr>
          <w:sz w:val="24"/>
          <w:szCs w:val="24"/>
        </w:rPr>
        <w:t>;</w:t>
      </w:r>
    </w:p>
    <w:p w14:paraId="6688F912" w14:textId="77777777" w:rsidR="000A0FFF" w:rsidRPr="00143369" w:rsidRDefault="00143369" w:rsidP="0053674F">
      <w:pPr>
        <w:pStyle w:val="ListParagraph"/>
        <w:numPr>
          <w:ilvl w:val="0"/>
          <w:numId w:val="38"/>
        </w:numPr>
        <w:rPr>
          <w:sz w:val="24"/>
          <w:szCs w:val="24"/>
        </w:rPr>
      </w:pPr>
      <w:r w:rsidRPr="00143369">
        <w:rPr>
          <w:sz w:val="24"/>
          <w:szCs w:val="24"/>
        </w:rPr>
        <w:t>Armed Forces Independence Payment</w:t>
      </w:r>
      <w:r w:rsidR="00346DDB">
        <w:rPr>
          <w:sz w:val="24"/>
          <w:szCs w:val="24"/>
        </w:rPr>
        <w:t>;</w:t>
      </w:r>
      <w:r w:rsidRPr="00143369">
        <w:rPr>
          <w:sz w:val="24"/>
          <w:szCs w:val="24"/>
        </w:rPr>
        <w:t xml:space="preserve"> </w:t>
      </w:r>
    </w:p>
    <w:p w14:paraId="2FC805F3" w14:textId="77777777" w:rsidR="000A0FFF" w:rsidRPr="00973E5C" w:rsidRDefault="00143369" w:rsidP="0053674F">
      <w:pPr>
        <w:pStyle w:val="ListParagraph"/>
        <w:numPr>
          <w:ilvl w:val="0"/>
          <w:numId w:val="38"/>
        </w:numPr>
        <w:rPr>
          <w:sz w:val="24"/>
          <w:szCs w:val="24"/>
        </w:rPr>
      </w:pPr>
      <w:r w:rsidRPr="00143369">
        <w:rPr>
          <w:sz w:val="24"/>
          <w:szCs w:val="24"/>
        </w:rPr>
        <w:t>Disability Living Allowance </w:t>
      </w:r>
      <w:r w:rsidR="000A0FFF" w:rsidRPr="00973E5C">
        <w:rPr>
          <w:sz w:val="24"/>
          <w:szCs w:val="24"/>
        </w:rPr>
        <w:t>care component at the middle or highest rate</w:t>
      </w:r>
      <w:r w:rsidR="00A21139">
        <w:rPr>
          <w:sz w:val="24"/>
          <w:szCs w:val="24"/>
        </w:rPr>
        <w:t>;</w:t>
      </w:r>
    </w:p>
    <w:p w14:paraId="27991006" w14:textId="6714A452" w:rsidR="000A0FFF" w:rsidRDefault="000A0FFF" w:rsidP="0053674F">
      <w:pPr>
        <w:pStyle w:val="ListParagraph"/>
        <w:numPr>
          <w:ilvl w:val="0"/>
          <w:numId w:val="38"/>
        </w:numPr>
        <w:rPr>
          <w:sz w:val="24"/>
          <w:szCs w:val="24"/>
        </w:rPr>
      </w:pPr>
      <w:r w:rsidRPr="00973E5C">
        <w:rPr>
          <w:sz w:val="24"/>
          <w:szCs w:val="24"/>
        </w:rPr>
        <w:t>Attendance Allowance (or Constant Attendance Allowance paid with Industrial Injuries Disablement Benefit or War Pension)</w:t>
      </w:r>
      <w:r w:rsidR="00977925">
        <w:rPr>
          <w:sz w:val="24"/>
          <w:szCs w:val="24"/>
        </w:rPr>
        <w:t>;</w:t>
      </w:r>
    </w:p>
    <w:p w14:paraId="3C366E4F" w14:textId="38C1FBF3" w:rsidR="00977925" w:rsidRPr="00137B77" w:rsidRDefault="00977925" w:rsidP="00110BCD">
      <w:pPr>
        <w:pStyle w:val="ListParagraph"/>
        <w:numPr>
          <w:ilvl w:val="0"/>
          <w:numId w:val="38"/>
        </w:numPr>
        <w:rPr>
          <w:sz w:val="24"/>
          <w:szCs w:val="24"/>
        </w:rPr>
      </w:pPr>
      <w:r w:rsidRPr="00137B77">
        <w:rPr>
          <w:sz w:val="24"/>
          <w:szCs w:val="24"/>
        </w:rPr>
        <w:t>Pension Age Disability Payment;</w:t>
      </w:r>
    </w:p>
    <w:p w14:paraId="1DE915AC" w14:textId="77777777" w:rsidR="00843D69" w:rsidRPr="00702974" w:rsidRDefault="00843D69" w:rsidP="0053674F">
      <w:pPr>
        <w:pStyle w:val="ListParagraph"/>
        <w:numPr>
          <w:ilvl w:val="0"/>
          <w:numId w:val="38"/>
        </w:numPr>
        <w:rPr>
          <w:sz w:val="24"/>
          <w:szCs w:val="24"/>
        </w:rPr>
      </w:pPr>
      <w:r w:rsidRPr="00702974">
        <w:rPr>
          <w:sz w:val="24"/>
          <w:szCs w:val="24"/>
        </w:rPr>
        <w:t>The daily living component of Adult Disability Payment at the standard or enhanced rate.</w:t>
      </w:r>
    </w:p>
    <w:p w14:paraId="36087A5E" w14:textId="3A76981B" w:rsidR="000A0FFF" w:rsidRPr="000A0FFF" w:rsidRDefault="00CA093E" w:rsidP="000A0FFF">
      <w:pPr>
        <w:rPr>
          <w:sz w:val="24"/>
          <w:szCs w:val="24"/>
        </w:rPr>
      </w:pPr>
      <w:r>
        <w:rPr>
          <w:sz w:val="24"/>
          <w:szCs w:val="24"/>
        </w:rPr>
        <w:t xml:space="preserve">A further condition is that </w:t>
      </w:r>
      <w:r w:rsidR="00CA0136">
        <w:rPr>
          <w:sz w:val="24"/>
          <w:szCs w:val="24"/>
        </w:rPr>
        <w:t xml:space="preserve">there are no non-dependants </w:t>
      </w:r>
      <w:r w:rsidR="000A0FFF" w:rsidRPr="000A0FFF">
        <w:rPr>
          <w:sz w:val="24"/>
          <w:szCs w:val="24"/>
        </w:rPr>
        <w:t xml:space="preserve">aged 18 or over </w:t>
      </w:r>
      <w:r w:rsidR="00973E5C">
        <w:rPr>
          <w:sz w:val="24"/>
          <w:szCs w:val="24"/>
        </w:rPr>
        <w:t>is living with the applicant</w:t>
      </w:r>
      <w:r w:rsidR="000A0FFF" w:rsidRPr="000A0FFF">
        <w:rPr>
          <w:sz w:val="24"/>
          <w:szCs w:val="24"/>
        </w:rPr>
        <w:t>, unless they</w:t>
      </w:r>
      <w:r w:rsidR="000B6EE3">
        <w:rPr>
          <w:sz w:val="24"/>
          <w:szCs w:val="24"/>
        </w:rPr>
        <w:t xml:space="preserve"> are</w:t>
      </w:r>
      <w:r w:rsidR="000A0FFF" w:rsidRPr="000A0FFF">
        <w:rPr>
          <w:sz w:val="24"/>
          <w:szCs w:val="24"/>
        </w:rPr>
        <w:t xml:space="preserve"> in one of these situations:</w:t>
      </w:r>
    </w:p>
    <w:p w14:paraId="7E4B26DC" w14:textId="5CEF3745" w:rsidR="000A0FFF" w:rsidRPr="002D002B" w:rsidRDefault="005F1E5F" w:rsidP="0053674F">
      <w:pPr>
        <w:pStyle w:val="ListParagraph"/>
        <w:numPr>
          <w:ilvl w:val="0"/>
          <w:numId w:val="41"/>
        </w:numPr>
        <w:rPr>
          <w:sz w:val="24"/>
          <w:szCs w:val="24"/>
        </w:rPr>
      </w:pPr>
      <w:r w:rsidRPr="002D002B">
        <w:rPr>
          <w:sz w:val="24"/>
          <w:szCs w:val="24"/>
        </w:rPr>
        <w:t>they receive</w:t>
      </w:r>
      <w:r w:rsidR="000A0FFF" w:rsidRPr="002D002B">
        <w:rPr>
          <w:sz w:val="24"/>
          <w:szCs w:val="24"/>
        </w:rPr>
        <w:t xml:space="preserve"> a qualifying benefit</w:t>
      </w:r>
      <w:r w:rsidR="004C3F37">
        <w:rPr>
          <w:sz w:val="24"/>
          <w:szCs w:val="24"/>
        </w:rPr>
        <w:t>;</w:t>
      </w:r>
      <w:r w:rsidR="00E43D7A" w:rsidRPr="002D002B">
        <w:rPr>
          <w:rStyle w:val="FootnoteReference"/>
          <w:sz w:val="24"/>
          <w:szCs w:val="24"/>
        </w:rPr>
        <w:footnoteReference w:id="42"/>
      </w:r>
    </w:p>
    <w:p w14:paraId="241EC766" w14:textId="77777777" w:rsidR="000A0FFF" w:rsidRPr="00973E5C" w:rsidRDefault="005F1E5F" w:rsidP="0053674F">
      <w:pPr>
        <w:pStyle w:val="ListParagraph"/>
        <w:numPr>
          <w:ilvl w:val="0"/>
          <w:numId w:val="39"/>
        </w:numPr>
        <w:rPr>
          <w:sz w:val="24"/>
          <w:szCs w:val="24"/>
        </w:rPr>
      </w:pPr>
      <w:r>
        <w:rPr>
          <w:sz w:val="24"/>
          <w:szCs w:val="24"/>
        </w:rPr>
        <w:t>they a</w:t>
      </w:r>
      <w:r w:rsidR="000A0FFF" w:rsidRPr="00973E5C">
        <w:rPr>
          <w:sz w:val="24"/>
          <w:szCs w:val="24"/>
        </w:rPr>
        <w:t>re registered blind</w:t>
      </w:r>
      <w:r w:rsidR="00346DDB">
        <w:rPr>
          <w:sz w:val="24"/>
          <w:szCs w:val="24"/>
        </w:rPr>
        <w:t>;</w:t>
      </w:r>
    </w:p>
    <w:p w14:paraId="4BD46919" w14:textId="77777777" w:rsidR="000A0FFF" w:rsidRPr="00973E5C" w:rsidRDefault="005F1E5F" w:rsidP="0053674F">
      <w:pPr>
        <w:pStyle w:val="ListParagraph"/>
        <w:numPr>
          <w:ilvl w:val="0"/>
          <w:numId w:val="39"/>
        </w:numPr>
        <w:rPr>
          <w:sz w:val="24"/>
          <w:szCs w:val="24"/>
        </w:rPr>
      </w:pPr>
      <w:r>
        <w:rPr>
          <w:sz w:val="24"/>
          <w:szCs w:val="24"/>
        </w:rPr>
        <w:t>they a</w:t>
      </w:r>
      <w:r w:rsidR="000A0FFF" w:rsidRPr="00973E5C">
        <w:rPr>
          <w:sz w:val="24"/>
          <w:szCs w:val="24"/>
        </w:rPr>
        <w:t>re a boarder or sub</w:t>
      </w:r>
      <w:r w:rsidR="005F6988">
        <w:rPr>
          <w:sz w:val="24"/>
          <w:szCs w:val="24"/>
        </w:rPr>
        <w:t>-</w:t>
      </w:r>
      <w:r w:rsidR="000A0FFF" w:rsidRPr="00973E5C">
        <w:rPr>
          <w:sz w:val="24"/>
          <w:szCs w:val="24"/>
        </w:rPr>
        <w:t>tenant (but not a close relative)</w:t>
      </w:r>
      <w:r w:rsidR="00346DDB">
        <w:rPr>
          <w:sz w:val="24"/>
          <w:szCs w:val="24"/>
        </w:rPr>
        <w:t>;</w:t>
      </w:r>
    </w:p>
    <w:p w14:paraId="2ED0C424" w14:textId="77777777" w:rsidR="000A0FFF" w:rsidRPr="00973E5C" w:rsidRDefault="000A0FFF" w:rsidP="0053674F">
      <w:pPr>
        <w:pStyle w:val="ListParagraph"/>
        <w:numPr>
          <w:ilvl w:val="0"/>
          <w:numId w:val="39"/>
        </w:numPr>
        <w:rPr>
          <w:sz w:val="24"/>
          <w:szCs w:val="24"/>
        </w:rPr>
      </w:pPr>
      <w:r w:rsidRPr="00973E5C">
        <w:rPr>
          <w:sz w:val="24"/>
          <w:szCs w:val="24"/>
        </w:rPr>
        <w:t>they make separate payments to the landlord</w:t>
      </w:r>
      <w:r w:rsidR="00346DDB">
        <w:rPr>
          <w:sz w:val="24"/>
          <w:szCs w:val="24"/>
        </w:rPr>
        <w:t>.</w:t>
      </w:r>
    </w:p>
    <w:p w14:paraId="1A016DAD" w14:textId="5BF90E18" w:rsidR="000A0FFF" w:rsidRPr="000A0FFF" w:rsidRDefault="00973E5C" w:rsidP="000A0FFF">
      <w:pPr>
        <w:rPr>
          <w:sz w:val="24"/>
          <w:szCs w:val="24"/>
        </w:rPr>
      </w:pPr>
      <w:r>
        <w:rPr>
          <w:sz w:val="24"/>
          <w:szCs w:val="24"/>
        </w:rPr>
        <w:t xml:space="preserve">The </w:t>
      </w:r>
      <w:r w:rsidR="000A0FFF" w:rsidRPr="000A0FFF">
        <w:rPr>
          <w:sz w:val="24"/>
          <w:szCs w:val="24"/>
        </w:rPr>
        <w:t xml:space="preserve">severe disability premium </w:t>
      </w:r>
      <w:r>
        <w:rPr>
          <w:sz w:val="24"/>
          <w:szCs w:val="24"/>
        </w:rPr>
        <w:t xml:space="preserve">is not paid </w:t>
      </w:r>
      <w:r w:rsidR="00420694">
        <w:rPr>
          <w:sz w:val="24"/>
          <w:szCs w:val="24"/>
        </w:rPr>
        <w:t>if someone is receiving</w:t>
      </w:r>
      <w:r w:rsidR="000A0FFF" w:rsidRPr="000A0FFF">
        <w:rPr>
          <w:sz w:val="24"/>
          <w:szCs w:val="24"/>
        </w:rPr>
        <w:t xml:space="preserve"> Carer’s Allowance</w:t>
      </w:r>
      <w:r w:rsidR="00056E53" w:rsidRPr="00137B77">
        <w:rPr>
          <w:sz w:val="24"/>
          <w:szCs w:val="24"/>
        </w:rPr>
        <w:t>,</w:t>
      </w:r>
      <w:r w:rsidR="007E6F55" w:rsidRPr="00137B77">
        <w:rPr>
          <w:sz w:val="24"/>
          <w:szCs w:val="24"/>
        </w:rPr>
        <w:t xml:space="preserve"> a Carer Support Payment, </w:t>
      </w:r>
      <w:r w:rsidR="000A0FFF" w:rsidRPr="00137B77">
        <w:rPr>
          <w:sz w:val="24"/>
          <w:szCs w:val="24"/>
        </w:rPr>
        <w:t>or the carer</w:t>
      </w:r>
      <w:r w:rsidR="005F6988" w:rsidRPr="00137B77">
        <w:rPr>
          <w:sz w:val="24"/>
          <w:szCs w:val="24"/>
        </w:rPr>
        <w:t>’</w:t>
      </w:r>
      <w:r w:rsidR="000A0FFF" w:rsidRPr="00137B77">
        <w:rPr>
          <w:sz w:val="24"/>
          <w:szCs w:val="24"/>
        </w:rPr>
        <w:t>s element of Universal Credit</w:t>
      </w:r>
      <w:r w:rsidR="00056E53" w:rsidRPr="00137B77">
        <w:rPr>
          <w:sz w:val="24"/>
          <w:szCs w:val="24"/>
        </w:rPr>
        <w:t>,</w:t>
      </w:r>
      <w:r w:rsidR="000A0FFF" w:rsidRPr="00137B77">
        <w:rPr>
          <w:sz w:val="24"/>
          <w:szCs w:val="24"/>
        </w:rPr>
        <w:t xml:space="preserve"> for looking</w:t>
      </w:r>
      <w:r w:rsidR="00CA093E" w:rsidRPr="00137B77">
        <w:rPr>
          <w:sz w:val="24"/>
          <w:szCs w:val="24"/>
        </w:rPr>
        <w:t xml:space="preserve"> after</w:t>
      </w:r>
      <w:r w:rsidR="000A0FFF" w:rsidRPr="00137B77">
        <w:rPr>
          <w:sz w:val="24"/>
          <w:szCs w:val="24"/>
        </w:rPr>
        <w:t xml:space="preserve"> </w:t>
      </w:r>
      <w:r w:rsidR="005F6988" w:rsidRPr="00137B77">
        <w:rPr>
          <w:sz w:val="24"/>
          <w:szCs w:val="24"/>
        </w:rPr>
        <w:t>the a</w:t>
      </w:r>
      <w:r w:rsidR="005F6988">
        <w:rPr>
          <w:sz w:val="24"/>
          <w:szCs w:val="24"/>
        </w:rPr>
        <w:t>pplicant</w:t>
      </w:r>
      <w:r w:rsidR="000A0FFF" w:rsidRPr="000A0FFF">
        <w:rPr>
          <w:sz w:val="24"/>
          <w:szCs w:val="24"/>
        </w:rPr>
        <w:t>.</w:t>
      </w:r>
    </w:p>
    <w:p w14:paraId="43D93C19" w14:textId="77777777" w:rsidR="000A0FFF" w:rsidRPr="000A0FFF" w:rsidRDefault="005F6988" w:rsidP="000A0FFF">
      <w:pPr>
        <w:rPr>
          <w:sz w:val="24"/>
          <w:szCs w:val="24"/>
        </w:rPr>
      </w:pPr>
      <w:r>
        <w:rPr>
          <w:sz w:val="24"/>
          <w:szCs w:val="24"/>
        </w:rPr>
        <w:t>C</w:t>
      </w:r>
      <w:r w:rsidR="00420694">
        <w:rPr>
          <w:sz w:val="24"/>
          <w:szCs w:val="24"/>
        </w:rPr>
        <w:t>ouple</w:t>
      </w:r>
      <w:r>
        <w:rPr>
          <w:sz w:val="24"/>
          <w:szCs w:val="24"/>
        </w:rPr>
        <w:t>s</w:t>
      </w:r>
      <w:r w:rsidR="00420694">
        <w:rPr>
          <w:sz w:val="24"/>
          <w:szCs w:val="24"/>
        </w:rPr>
        <w:t xml:space="preserve"> receive the </w:t>
      </w:r>
      <w:r w:rsidR="000A0FFF" w:rsidRPr="000A0FFF">
        <w:rPr>
          <w:sz w:val="24"/>
          <w:szCs w:val="24"/>
        </w:rPr>
        <w:t>higher amount of severe</w:t>
      </w:r>
      <w:r w:rsidR="00420694">
        <w:rPr>
          <w:sz w:val="24"/>
          <w:szCs w:val="24"/>
        </w:rPr>
        <w:t xml:space="preserve"> disability premium if both of them are eligible, or </w:t>
      </w:r>
      <w:r w:rsidR="000A0FFF" w:rsidRPr="000A0FFF">
        <w:rPr>
          <w:sz w:val="24"/>
          <w:szCs w:val="24"/>
        </w:rPr>
        <w:t>the lower amount if:</w:t>
      </w:r>
    </w:p>
    <w:p w14:paraId="7FE35209" w14:textId="65C240B6" w:rsidR="000A0FFF" w:rsidRPr="00420694" w:rsidRDefault="00447D02" w:rsidP="0053674F">
      <w:pPr>
        <w:pStyle w:val="ListParagraph"/>
        <w:numPr>
          <w:ilvl w:val="0"/>
          <w:numId w:val="40"/>
        </w:numPr>
        <w:rPr>
          <w:sz w:val="24"/>
          <w:szCs w:val="24"/>
        </w:rPr>
      </w:pPr>
      <w:r>
        <w:rPr>
          <w:sz w:val="24"/>
          <w:szCs w:val="24"/>
        </w:rPr>
        <w:t>someone receive</w:t>
      </w:r>
      <w:r w:rsidR="000A0FFF" w:rsidRPr="00420694">
        <w:rPr>
          <w:sz w:val="24"/>
          <w:szCs w:val="24"/>
        </w:rPr>
        <w:t>s Carer</w:t>
      </w:r>
      <w:r w:rsidR="005F6988">
        <w:rPr>
          <w:sz w:val="24"/>
          <w:szCs w:val="24"/>
        </w:rPr>
        <w:t>’</w:t>
      </w:r>
      <w:r w:rsidR="000A0FFF" w:rsidRPr="00420694">
        <w:rPr>
          <w:sz w:val="24"/>
          <w:szCs w:val="24"/>
        </w:rPr>
        <w:t xml:space="preserve">s </w:t>
      </w:r>
      <w:r w:rsidR="000A0FFF" w:rsidRPr="00137B77">
        <w:rPr>
          <w:sz w:val="24"/>
          <w:szCs w:val="24"/>
        </w:rPr>
        <w:t>Allowance</w:t>
      </w:r>
      <w:r w:rsidR="007120A8" w:rsidRPr="00137B77">
        <w:rPr>
          <w:sz w:val="24"/>
          <w:szCs w:val="24"/>
        </w:rPr>
        <w:t>,</w:t>
      </w:r>
      <w:r w:rsidR="000A0FFF" w:rsidRPr="00137B77">
        <w:rPr>
          <w:sz w:val="24"/>
          <w:szCs w:val="24"/>
        </w:rPr>
        <w:t xml:space="preserve"> </w:t>
      </w:r>
      <w:r w:rsidR="007E6F55" w:rsidRPr="00137B77">
        <w:rPr>
          <w:sz w:val="24"/>
          <w:szCs w:val="24"/>
        </w:rPr>
        <w:t xml:space="preserve">a Carer Support Payment, </w:t>
      </w:r>
      <w:r w:rsidR="000A0FFF" w:rsidRPr="00137B77">
        <w:rPr>
          <w:sz w:val="24"/>
          <w:szCs w:val="24"/>
        </w:rPr>
        <w:t xml:space="preserve">or </w:t>
      </w:r>
      <w:r w:rsidR="000A0FFF" w:rsidRPr="00420694">
        <w:rPr>
          <w:sz w:val="24"/>
          <w:szCs w:val="24"/>
        </w:rPr>
        <w:t>the carer</w:t>
      </w:r>
      <w:r w:rsidR="005F6988">
        <w:rPr>
          <w:sz w:val="24"/>
          <w:szCs w:val="24"/>
        </w:rPr>
        <w:t>’</w:t>
      </w:r>
      <w:r w:rsidR="000A0FFF" w:rsidRPr="00420694">
        <w:rPr>
          <w:sz w:val="24"/>
          <w:szCs w:val="24"/>
        </w:rPr>
        <w:t>s element of Universal Credit</w:t>
      </w:r>
      <w:r w:rsidR="007120A8">
        <w:rPr>
          <w:sz w:val="24"/>
          <w:szCs w:val="24"/>
        </w:rPr>
        <w:t>,</w:t>
      </w:r>
      <w:r w:rsidR="000A0FFF" w:rsidRPr="00420694">
        <w:rPr>
          <w:sz w:val="24"/>
          <w:szCs w:val="24"/>
        </w:rPr>
        <w:t xml:space="preserve"> f</w:t>
      </w:r>
      <w:r w:rsidR="00420694">
        <w:rPr>
          <w:sz w:val="24"/>
          <w:szCs w:val="24"/>
        </w:rPr>
        <w:t>or looking after only one member of the couple</w:t>
      </w:r>
      <w:r w:rsidR="00346DDB">
        <w:rPr>
          <w:sz w:val="24"/>
          <w:szCs w:val="24"/>
        </w:rPr>
        <w:t>;</w:t>
      </w:r>
      <w:r w:rsidR="00420694">
        <w:rPr>
          <w:sz w:val="24"/>
          <w:szCs w:val="24"/>
        </w:rPr>
        <w:t xml:space="preserve"> or</w:t>
      </w:r>
    </w:p>
    <w:p w14:paraId="4ECF23FF" w14:textId="74FE0168" w:rsidR="000A0FFF" w:rsidRPr="00420694" w:rsidRDefault="000A0FFF" w:rsidP="0053674F">
      <w:pPr>
        <w:pStyle w:val="ListParagraph"/>
        <w:numPr>
          <w:ilvl w:val="0"/>
          <w:numId w:val="40"/>
        </w:numPr>
        <w:rPr>
          <w:sz w:val="24"/>
          <w:szCs w:val="24"/>
        </w:rPr>
      </w:pPr>
      <w:r w:rsidRPr="00420694">
        <w:rPr>
          <w:sz w:val="24"/>
          <w:szCs w:val="24"/>
        </w:rPr>
        <w:t xml:space="preserve">only one </w:t>
      </w:r>
      <w:r w:rsidR="00420694">
        <w:rPr>
          <w:sz w:val="24"/>
          <w:szCs w:val="24"/>
        </w:rPr>
        <w:t xml:space="preserve">member of the couple </w:t>
      </w:r>
      <w:r w:rsidRPr="00420694">
        <w:rPr>
          <w:sz w:val="24"/>
          <w:szCs w:val="24"/>
        </w:rPr>
        <w:t xml:space="preserve">meets the eligibility criteria and the other is </w:t>
      </w:r>
      <w:r w:rsidR="002907DE">
        <w:rPr>
          <w:sz w:val="24"/>
          <w:szCs w:val="24"/>
        </w:rPr>
        <w:br/>
      </w:r>
      <w:r w:rsidRPr="00420694">
        <w:rPr>
          <w:sz w:val="24"/>
          <w:szCs w:val="24"/>
        </w:rPr>
        <w:t>registered blind</w:t>
      </w:r>
      <w:r w:rsidR="00420694">
        <w:rPr>
          <w:sz w:val="24"/>
          <w:szCs w:val="24"/>
        </w:rPr>
        <w:t>.</w:t>
      </w:r>
    </w:p>
    <w:p w14:paraId="4BBFA1FF" w14:textId="2391963B" w:rsidR="002907DE" w:rsidRDefault="002907DE">
      <w:pPr>
        <w:rPr>
          <w:rFonts w:eastAsiaTheme="majorEastAsia" w:cstheme="majorBidi"/>
          <w:sz w:val="24"/>
          <w:szCs w:val="32"/>
          <w:u w:val="single"/>
        </w:rPr>
      </w:pPr>
    </w:p>
    <w:p w14:paraId="7BE160DA" w14:textId="220F9B25" w:rsidR="003A7547" w:rsidRPr="00904FEC" w:rsidRDefault="00FC5C8F" w:rsidP="00432D81">
      <w:pPr>
        <w:pStyle w:val="Heading1"/>
        <w:rPr>
          <w:u w:val="none"/>
        </w:rPr>
      </w:pPr>
      <w:bookmarkStart w:id="92" w:name="_Appendix_2_-"/>
      <w:bookmarkStart w:id="93" w:name="_Toc190794862"/>
      <w:bookmarkEnd w:id="92"/>
      <w:r>
        <w:t xml:space="preserve">Appendix 2 </w:t>
      </w:r>
      <w:r w:rsidR="009D1A40">
        <w:t xml:space="preserve">- </w:t>
      </w:r>
      <w:r w:rsidR="001E5818" w:rsidRPr="001E5818">
        <w:t>Alternative M</w:t>
      </w:r>
      <w:r w:rsidR="001E5818">
        <w:t>aximum Council T</w:t>
      </w:r>
      <w:r w:rsidR="00447D02">
        <w:t>ax Reduction</w:t>
      </w:r>
      <w:r w:rsidR="001E5818" w:rsidRPr="001E5818">
        <w:t xml:space="preserve"> (or </w:t>
      </w:r>
      <w:r w:rsidR="003A7547" w:rsidRPr="001E5818">
        <w:t xml:space="preserve">Second </w:t>
      </w:r>
      <w:r w:rsidR="003A7547" w:rsidRPr="00513E60">
        <w:t>Adult Reduction</w:t>
      </w:r>
      <w:r w:rsidR="001E5818">
        <w:t>)</w:t>
      </w:r>
      <w:r w:rsidR="00EE1543">
        <w:t xml:space="preserve"> </w:t>
      </w:r>
      <w:r w:rsidR="00EE1543" w:rsidRPr="00D87E44">
        <w:t>(pensioners only)</w:t>
      </w:r>
      <w:bookmarkEnd w:id="93"/>
    </w:p>
    <w:p w14:paraId="5DF168B5" w14:textId="0C5E398A" w:rsidR="00514D4B" w:rsidRPr="00B1304D" w:rsidRDefault="00514D4B">
      <w:pPr>
        <w:rPr>
          <w:sz w:val="24"/>
          <w:szCs w:val="24"/>
        </w:rPr>
      </w:pPr>
      <w:r w:rsidRPr="00B1304D">
        <w:rPr>
          <w:b/>
          <w:bCs/>
          <w:i/>
          <w:iCs/>
          <w:sz w:val="24"/>
          <w:szCs w:val="24"/>
        </w:rPr>
        <w:t>(This appendix applies only to pensioners)</w:t>
      </w:r>
    </w:p>
    <w:p w14:paraId="104D7A51" w14:textId="663D6FA8" w:rsidR="00C23623" w:rsidRDefault="00CD3849">
      <w:pPr>
        <w:rPr>
          <w:sz w:val="24"/>
          <w:szCs w:val="24"/>
        </w:rPr>
      </w:pPr>
      <w:r>
        <w:rPr>
          <w:sz w:val="24"/>
          <w:szCs w:val="24"/>
        </w:rPr>
        <w:t xml:space="preserve">Applicants </w:t>
      </w:r>
      <w:r w:rsidR="00FE1C60">
        <w:rPr>
          <w:sz w:val="24"/>
          <w:szCs w:val="24"/>
        </w:rPr>
        <w:t xml:space="preserve">may qualify for </w:t>
      </w:r>
      <w:r w:rsidR="007174FC">
        <w:rPr>
          <w:sz w:val="24"/>
          <w:szCs w:val="24"/>
        </w:rPr>
        <w:t>council tax reduction</w:t>
      </w:r>
      <w:r w:rsidR="00FE1C60">
        <w:rPr>
          <w:sz w:val="24"/>
          <w:szCs w:val="24"/>
        </w:rPr>
        <w:t xml:space="preserve"> through the alternative maximum council tax reduction</w:t>
      </w:r>
      <w:r w:rsidR="00DC2645">
        <w:rPr>
          <w:sz w:val="24"/>
          <w:szCs w:val="24"/>
        </w:rPr>
        <w:t xml:space="preserve"> route</w:t>
      </w:r>
      <w:r w:rsidR="00FE1C60">
        <w:rPr>
          <w:sz w:val="24"/>
          <w:szCs w:val="24"/>
        </w:rPr>
        <w:t xml:space="preserve">, sometimes known as the second adult </w:t>
      </w:r>
      <w:r w:rsidR="00A21139">
        <w:rPr>
          <w:sz w:val="24"/>
          <w:szCs w:val="24"/>
        </w:rPr>
        <w:t xml:space="preserve">reduction or </w:t>
      </w:r>
      <w:r w:rsidR="00FE1C60">
        <w:rPr>
          <w:sz w:val="24"/>
          <w:szCs w:val="24"/>
        </w:rPr>
        <w:t>rebate</w:t>
      </w:r>
      <w:r w:rsidR="007A712A">
        <w:rPr>
          <w:sz w:val="24"/>
          <w:szCs w:val="24"/>
        </w:rPr>
        <w:t>. This is where</w:t>
      </w:r>
      <w:r w:rsidR="00AB4BE6" w:rsidRPr="00AB4BE6">
        <w:rPr>
          <w:sz w:val="24"/>
          <w:szCs w:val="24"/>
        </w:rPr>
        <w:t xml:space="preserve"> there is a second adult</w:t>
      </w:r>
      <w:r w:rsidR="00D2119A">
        <w:rPr>
          <w:sz w:val="24"/>
          <w:szCs w:val="24"/>
        </w:rPr>
        <w:t xml:space="preserve"> </w:t>
      </w:r>
      <w:r w:rsidR="00F21A2C">
        <w:rPr>
          <w:sz w:val="24"/>
          <w:szCs w:val="24"/>
        </w:rPr>
        <w:t>(</w:t>
      </w:r>
      <w:r w:rsidR="00D2119A">
        <w:rPr>
          <w:sz w:val="24"/>
          <w:szCs w:val="24"/>
        </w:rPr>
        <w:t xml:space="preserve">or </w:t>
      </w:r>
      <w:r w:rsidR="00F21A2C">
        <w:rPr>
          <w:sz w:val="24"/>
          <w:szCs w:val="24"/>
        </w:rPr>
        <w:t>adu</w:t>
      </w:r>
      <w:r w:rsidR="00967555">
        <w:rPr>
          <w:sz w:val="24"/>
          <w:szCs w:val="24"/>
        </w:rPr>
        <w:t>lts)</w:t>
      </w:r>
      <w:r w:rsidR="00AB4BE6" w:rsidRPr="00AB4BE6">
        <w:rPr>
          <w:sz w:val="24"/>
          <w:szCs w:val="24"/>
        </w:rPr>
        <w:t xml:space="preserve"> sharing the household who would normally be expected to contribute towards the council tax bill, but who cannot afford to do so</w:t>
      </w:r>
      <w:r w:rsidR="007A712A">
        <w:rPr>
          <w:sz w:val="24"/>
          <w:szCs w:val="24"/>
        </w:rPr>
        <w:t>. The amount of the reduction depends on the income of the second adult:</w:t>
      </w:r>
    </w:p>
    <w:tbl>
      <w:tblPr>
        <w:tblStyle w:val="TableGrid"/>
        <w:tblW w:w="0" w:type="auto"/>
        <w:tblLook w:val="04A0" w:firstRow="1" w:lastRow="0" w:firstColumn="1" w:lastColumn="0" w:noHBand="0" w:noVBand="1"/>
      </w:tblPr>
      <w:tblGrid>
        <w:gridCol w:w="4508"/>
        <w:gridCol w:w="4508"/>
      </w:tblGrid>
      <w:tr w:rsidR="007A712A" w14:paraId="67F9A040" w14:textId="77777777" w:rsidTr="007A712A">
        <w:tc>
          <w:tcPr>
            <w:tcW w:w="4508" w:type="dxa"/>
          </w:tcPr>
          <w:p w14:paraId="075A374B" w14:textId="55C31B5D" w:rsidR="007A712A" w:rsidRDefault="007A712A">
            <w:pPr>
              <w:rPr>
                <w:sz w:val="24"/>
                <w:szCs w:val="24"/>
              </w:rPr>
            </w:pPr>
            <w:r w:rsidRPr="00A55C0A">
              <w:rPr>
                <w:sz w:val="24"/>
                <w:szCs w:val="24"/>
              </w:rPr>
              <w:t xml:space="preserve">Where the second adult or </w:t>
            </w:r>
            <w:r w:rsidR="008C7F4F">
              <w:rPr>
                <w:sz w:val="24"/>
                <w:szCs w:val="24"/>
              </w:rPr>
              <w:t xml:space="preserve">all </w:t>
            </w:r>
            <w:r w:rsidRPr="00A55C0A">
              <w:rPr>
                <w:sz w:val="24"/>
                <w:szCs w:val="24"/>
              </w:rPr>
              <w:t>second adults are in receipt of Income Support, income-related Employment and Support Allowance, income-based Jobseeker’s Allowance or State Pension Credit.</w:t>
            </w:r>
          </w:p>
        </w:tc>
        <w:tc>
          <w:tcPr>
            <w:tcW w:w="4508" w:type="dxa"/>
          </w:tcPr>
          <w:p w14:paraId="2B07DEC3" w14:textId="6D348C8D" w:rsidR="007A712A" w:rsidRDefault="007A712A">
            <w:pPr>
              <w:rPr>
                <w:sz w:val="24"/>
                <w:szCs w:val="24"/>
              </w:rPr>
            </w:pPr>
            <w:r>
              <w:rPr>
                <w:sz w:val="24"/>
                <w:szCs w:val="24"/>
              </w:rPr>
              <w:t>25%</w:t>
            </w:r>
            <w:r w:rsidR="00D80422">
              <w:rPr>
                <w:rStyle w:val="FootnoteReference"/>
                <w:sz w:val="24"/>
                <w:szCs w:val="24"/>
              </w:rPr>
              <w:footnoteReference w:id="43"/>
            </w:r>
          </w:p>
        </w:tc>
      </w:tr>
      <w:tr w:rsidR="004B5008" w14:paraId="2291A4F9" w14:textId="77777777" w:rsidTr="007A712A">
        <w:tc>
          <w:tcPr>
            <w:tcW w:w="4508" w:type="dxa"/>
          </w:tcPr>
          <w:p w14:paraId="6E85A70A" w14:textId="3D1FBED5" w:rsidR="004B5008" w:rsidRPr="001B3BA7" w:rsidRDefault="004B5008" w:rsidP="004B5008">
            <w:pPr>
              <w:rPr>
                <w:sz w:val="24"/>
                <w:szCs w:val="24"/>
              </w:rPr>
            </w:pPr>
            <w:r w:rsidRPr="001B3BA7">
              <w:rPr>
                <w:sz w:val="24"/>
                <w:szCs w:val="24"/>
              </w:rPr>
              <w:t>Where the gross income of the second adult, or where there is more than one second adult, their aggregate income (ignoring income from income-related benefits) is less than £276 per week.</w:t>
            </w:r>
          </w:p>
        </w:tc>
        <w:tc>
          <w:tcPr>
            <w:tcW w:w="4508" w:type="dxa"/>
          </w:tcPr>
          <w:p w14:paraId="18662B23" w14:textId="77777777" w:rsidR="004B5008" w:rsidRDefault="004B5008" w:rsidP="004B5008">
            <w:pPr>
              <w:rPr>
                <w:sz w:val="24"/>
                <w:szCs w:val="24"/>
              </w:rPr>
            </w:pPr>
            <w:r>
              <w:rPr>
                <w:sz w:val="24"/>
                <w:szCs w:val="24"/>
              </w:rPr>
              <w:t>15%</w:t>
            </w:r>
          </w:p>
        </w:tc>
      </w:tr>
      <w:tr w:rsidR="004B5008" w14:paraId="1A890F17" w14:textId="77777777" w:rsidTr="007A712A">
        <w:tc>
          <w:tcPr>
            <w:tcW w:w="4508" w:type="dxa"/>
          </w:tcPr>
          <w:p w14:paraId="4872B455" w14:textId="4DD4A002" w:rsidR="004B5008" w:rsidRPr="001B3BA7" w:rsidRDefault="004B5008" w:rsidP="004B5008">
            <w:pPr>
              <w:rPr>
                <w:sz w:val="24"/>
                <w:szCs w:val="24"/>
              </w:rPr>
            </w:pPr>
            <w:r w:rsidRPr="001B3BA7">
              <w:rPr>
                <w:sz w:val="24"/>
                <w:szCs w:val="24"/>
              </w:rPr>
              <w:t>As above, but where the income is £276 per week but less than £358 per week.</w:t>
            </w:r>
          </w:p>
        </w:tc>
        <w:tc>
          <w:tcPr>
            <w:tcW w:w="4508" w:type="dxa"/>
          </w:tcPr>
          <w:p w14:paraId="737CEC7B" w14:textId="77777777" w:rsidR="004B5008" w:rsidRDefault="004B5008" w:rsidP="004B5008">
            <w:pPr>
              <w:rPr>
                <w:sz w:val="24"/>
                <w:szCs w:val="24"/>
              </w:rPr>
            </w:pPr>
            <w:r>
              <w:rPr>
                <w:sz w:val="24"/>
                <w:szCs w:val="24"/>
              </w:rPr>
              <w:t>7.5%</w:t>
            </w:r>
          </w:p>
        </w:tc>
      </w:tr>
      <w:tr w:rsidR="004B5008" w14:paraId="39DD2ECF" w14:textId="77777777" w:rsidTr="007A712A">
        <w:tc>
          <w:tcPr>
            <w:tcW w:w="4508" w:type="dxa"/>
          </w:tcPr>
          <w:p w14:paraId="1714A81F" w14:textId="1683108D" w:rsidR="004B5008" w:rsidRPr="00E92B1C" w:rsidRDefault="004B5008" w:rsidP="004B5008">
            <w:pPr>
              <w:rPr>
                <w:sz w:val="24"/>
                <w:szCs w:val="24"/>
              </w:rPr>
            </w:pPr>
            <w:r w:rsidRPr="00E92B1C">
              <w:rPr>
                <w:sz w:val="24"/>
                <w:szCs w:val="24"/>
              </w:rPr>
              <w:t>Where a dwelling would be wholly occupied by students (who are not entitled to council tax reduction under the main scheme) but for the presence of one or more second adults in receipt of an income-related benefit.</w:t>
            </w:r>
          </w:p>
        </w:tc>
        <w:tc>
          <w:tcPr>
            <w:tcW w:w="4508" w:type="dxa"/>
          </w:tcPr>
          <w:p w14:paraId="0E825AAC" w14:textId="77777777" w:rsidR="004B5008" w:rsidRDefault="004B5008" w:rsidP="004B5008">
            <w:pPr>
              <w:rPr>
                <w:sz w:val="24"/>
                <w:szCs w:val="24"/>
              </w:rPr>
            </w:pPr>
            <w:r>
              <w:rPr>
                <w:sz w:val="24"/>
                <w:szCs w:val="24"/>
              </w:rPr>
              <w:t>100%</w:t>
            </w:r>
          </w:p>
        </w:tc>
      </w:tr>
    </w:tbl>
    <w:p w14:paraId="4E161B9A" w14:textId="77777777" w:rsidR="00866BB9" w:rsidRDefault="00866BB9">
      <w:pPr>
        <w:rPr>
          <w:sz w:val="24"/>
          <w:szCs w:val="24"/>
        </w:rPr>
      </w:pPr>
    </w:p>
    <w:p w14:paraId="06EE66DF" w14:textId="65FCEB5E" w:rsidR="00DC787D" w:rsidRPr="00AB4BE6" w:rsidRDefault="00DC787D">
      <w:pPr>
        <w:rPr>
          <w:sz w:val="24"/>
          <w:szCs w:val="24"/>
        </w:rPr>
      </w:pPr>
      <w:r>
        <w:rPr>
          <w:sz w:val="24"/>
          <w:szCs w:val="24"/>
        </w:rPr>
        <w:t>In calculating a second adult’s gross income, payments of Attendance Allowance, Disability Living Allowance, Personal Independence Payment or Armed Forces Independence Payment are ignored. Payments from certain</w:t>
      </w:r>
      <w:r w:rsidR="00447D02">
        <w:rPr>
          <w:sz w:val="24"/>
          <w:szCs w:val="24"/>
        </w:rPr>
        <w:t xml:space="preserve"> specified</w:t>
      </w:r>
      <w:r>
        <w:rPr>
          <w:sz w:val="24"/>
          <w:szCs w:val="24"/>
        </w:rPr>
        <w:t xml:space="preserve"> trusts such as the Macfarlane Trust</w:t>
      </w:r>
      <w:r w:rsidR="0046469F">
        <w:rPr>
          <w:sz w:val="24"/>
          <w:szCs w:val="24"/>
        </w:rPr>
        <w:t xml:space="preserve"> are also ignored</w:t>
      </w:r>
      <w:r w:rsidR="0004379F">
        <w:rPr>
          <w:sz w:val="24"/>
          <w:szCs w:val="24"/>
        </w:rPr>
        <w:t>.</w:t>
      </w:r>
      <w:r w:rsidR="00C12705">
        <w:rPr>
          <w:rStyle w:val="FootnoteReference"/>
          <w:sz w:val="24"/>
          <w:szCs w:val="24"/>
        </w:rPr>
        <w:footnoteReference w:id="44"/>
      </w:r>
    </w:p>
    <w:p w14:paraId="10B205DD" w14:textId="3DC84D13" w:rsidR="00672B49" w:rsidRPr="00904FEC" w:rsidRDefault="00672B49" w:rsidP="00672B49">
      <w:pPr>
        <w:pStyle w:val="Heading1"/>
        <w:rPr>
          <w:u w:val="none"/>
        </w:rPr>
      </w:pPr>
      <w:bookmarkStart w:id="94" w:name="_Appendix_3_–"/>
      <w:bookmarkStart w:id="95" w:name="_Toc190794863"/>
      <w:bookmarkEnd w:id="94"/>
      <w:r>
        <w:t xml:space="preserve">Appendix 3 </w:t>
      </w:r>
      <w:r w:rsidR="005251EF">
        <w:t>–</w:t>
      </w:r>
      <w:r>
        <w:t xml:space="preserve"> W</w:t>
      </w:r>
      <w:r w:rsidR="005251EF">
        <w:t>orking-age applicants</w:t>
      </w:r>
      <w:bookmarkEnd w:id="95"/>
    </w:p>
    <w:p w14:paraId="36FB212C" w14:textId="01AE782D" w:rsidR="0023059C" w:rsidRPr="00EC2D61" w:rsidRDefault="005E685A" w:rsidP="0023059C">
      <w:pPr>
        <w:rPr>
          <w:b/>
          <w:bCs/>
          <w:i/>
          <w:iCs/>
          <w:color w:val="00B050"/>
          <w:sz w:val="24"/>
          <w:szCs w:val="24"/>
        </w:rPr>
      </w:pPr>
      <w:r>
        <w:rPr>
          <w:b/>
          <w:bCs/>
          <w:i/>
          <w:iCs/>
          <w:sz w:val="24"/>
          <w:szCs w:val="24"/>
        </w:rPr>
        <w:t>(</w:t>
      </w:r>
      <w:r w:rsidR="0020651A" w:rsidRPr="00EC2D61">
        <w:rPr>
          <w:b/>
          <w:bCs/>
          <w:i/>
          <w:iCs/>
          <w:sz w:val="24"/>
          <w:szCs w:val="24"/>
        </w:rPr>
        <w:t xml:space="preserve">This </w:t>
      </w:r>
      <w:r w:rsidR="00D32DCC" w:rsidRPr="00EC2D61">
        <w:rPr>
          <w:b/>
          <w:bCs/>
          <w:i/>
          <w:iCs/>
          <w:sz w:val="24"/>
          <w:szCs w:val="24"/>
        </w:rPr>
        <w:t>a</w:t>
      </w:r>
      <w:r w:rsidR="0020651A" w:rsidRPr="00EC2D61">
        <w:rPr>
          <w:b/>
          <w:bCs/>
          <w:i/>
          <w:iCs/>
          <w:sz w:val="24"/>
          <w:szCs w:val="24"/>
        </w:rPr>
        <w:t>ppendix</w:t>
      </w:r>
      <w:r w:rsidR="00D32DCC" w:rsidRPr="00EC2D61">
        <w:rPr>
          <w:b/>
          <w:bCs/>
          <w:i/>
          <w:iCs/>
          <w:sz w:val="24"/>
          <w:szCs w:val="24"/>
        </w:rPr>
        <w:t xml:space="preserve"> applies to </w:t>
      </w:r>
      <w:r w:rsidR="00FA17C5" w:rsidRPr="00EC2D61">
        <w:rPr>
          <w:b/>
          <w:bCs/>
          <w:i/>
          <w:iCs/>
          <w:sz w:val="24"/>
          <w:szCs w:val="24"/>
        </w:rPr>
        <w:t xml:space="preserve">all </w:t>
      </w:r>
      <w:r w:rsidR="00C0339D" w:rsidRPr="00EC2D61">
        <w:rPr>
          <w:b/>
          <w:bCs/>
          <w:i/>
          <w:iCs/>
          <w:sz w:val="24"/>
          <w:szCs w:val="24"/>
        </w:rPr>
        <w:t>working-age applicants</w:t>
      </w:r>
      <w:r w:rsidR="00FA17C5" w:rsidRPr="00EC2D61">
        <w:rPr>
          <w:b/>
          <w:bCs/>
          <w:i/>
          <w:iCs/>
          <w:sz w:val="24"/>
          <w:szCs w:val="24"/>
        </w:rPr>
        <w:t xml:space="preserve">, including those </w:t>
      </w:r>
      <w:r w:rsidR="00C0339D" w:rsidRPr="00EC2D61">
        <w:rPr>
          <w:b/>
          <w:bCs/>
          <w:i/>
          <w:iCs/>
          <w:sz w:val="24"/>
          <w:szCs w:val="24"/>
        </w:rPr>
        <w:t>who have been awarded Universal Credit</w:t>
      </w:r>
      <w:r w:rsidR="00F435BB" w:rsidRPr="00EC2D61">
        <w:rPr>
          <w:b/>
          <w:bCs/>
          <w:i/>
          <w:iCs/>
          <w:sz w:val="24"/>
          <w:szCs w:val="24"/>
        </w:rPr>
        <w:t>.</w:t>
      </w:r>
      <w:r>
        <w:rPr>
          <w:b/>
          <w:bCs/>
          <w:i/>
          <w:iCs/>
          <w:sz w:val="24"/>
          <w:szCs w:val="24"/>
        </w:rPr>
        <w:t>)</w:t>
      </w:r>
      <w:r w:rsidR="00F435BB" w:rsidRPr="00EC2D61">
        <w:rPr>
          <w:b/>
          <w:bCs/>
          <w:i/>
          <w:iCs/>
          <w:sz w:val="24"/>
          <w:szCs w:val="24"/>
        </w:rPr>
        <w:t xml:space="preserve"> </w:t>
      </w:r>
    </w:p>
    <w:p w14:paraId="4ECBA85C" w14:textId="4331B222" w:rsidR="00332281" w:rsidRPr="00332281" w:rsidRDefault="00332281" w:rsidP="0023059C">
      <w:pPr>
        <w:rPr>
          <w:sz w:val="24"/>
          <w:szCs w:val="24"/>
          <w:u w:val="single"/>
        </w:rPr>
      </w:pPr>
      <w:r w:rsidRPr="00332281">
        <w:rPr>
          <w:sz w:val="24"/>
          <w:szCs w:val="24"/>
          <w:u w:val="single"/>
        </w:rPr>
        <w:t>Income bands and overall conditions</w:t>
      </w:r>
    </w:p>
    <w:p w14:paraId="71B8480C" w14:textId="06A82A94" w:rsidR="00900F96" w:rsidRPr="00C121F8" w:rsidRDefault="00330B5D" w:rsidP="00900F96">
      <w:pPr>
        <w:rPr>
          <w:sz w:val="24"/>
          <w:szCs w:val="24"/>
          <w:lang w:val="en-US"/>
        </w:rPr>
      </w:pPr>
      <w:r>
        <w:rPr>
          <w:sz w:val="24"/>
          <w:szCs w:val="24"/>
          <w:lang w:val="en-US"/>
        </w:rPr>
        <w:t>Working-age a</w:t>
      </w:r>
      <w:r w:rsidR="00A053C3" w:rsidRPr="00C121F8">
        <w:rPr>
          <w:sz w:val="24"/>
          <w:szCs w:val="24"/>
          <w:lang w:val="en-US"/>
        </w:rPr>
        <w:t>pplicants must satis</w:t>
      </w:r>
      <w:r w:rsidR="00CA201B" w:rsidRPr="00C121F8">
        <w:rPr>
          <w:sz w:val="24"/>
          <w:szCs w:val="24"/>
          <w:lang w:val="en-US"/>
        </w:rPr>
        <w:t xml:space="preserve">fy the overall conditions </w:t>
      </w:r>
      <w:r w:rsidR="00900F96" w:rsidRPr="00C121F8">
        <w:rPr>
          <w:sz w:val="24"/>
          <w:szCs w:val="24"/>
          <w:lang w:val="en-US"/>
        </w:rPr>
        <w:t>to receive financial assistance from the scheme</w:t>
      </w:r>
      <w:r w:rsidR="00F62193" w:rsidRPr="00C121F8">
        <w:rPr>
          <w:sz w:val="24"/>
          <w:szCs w:val="24"/>
          <w:lang w:val="en-US"/>
        </w:rPr>
        <w:t>,</w:t>
      </w:r>
      <w:r w:rsidR="00900F96" w:rsidRPr="00C121F8">
        <w:rPr>
          <w:sz w:val="24"/>
          <w:szCs w:val="24"/>
          <w:lang w:val="en-US"/>
        </w:rPr>
        <w:t xml:space="preserve"> </w:t>
      </w:r>
      <w:r w:rsidR="00F62193" w:rsidRPr="00C121F8">
        <w:rPr>
          <w:sz w:val="24"/>
          <w:szCs w:val="24"/>
          <w:lang w:val="en-US"/>
        </w:rPr>
        <w:t xml:space="preserve">which </w:t>
      </w:r>
      <w:r w:rsidR="00900F96" w:rsidRPr="00C121F8">
        <w:rPr>
          <w:sz w:val="24"/>
          <w:szCs w:val="24"/>
          <w:lang w:val="en-US"/>
        </w:rPr>
        <w:t>are</w:t>
      </w:r>
      <w:r w:rsidR="00A579E3" w:rsidRPr="00C121F8">
        <w:rPr>
          <w:sz w:val="24"/>
          <w:szCs w:val="24"/>
          <w:lang w:val="en-US"/>
        </w:rPr>
        <w:t xml:space="preserve"> that they</w:t>
      </w:r>
      <w:r w:rsidR="00900F96" w:rsidRPr="00C121F8">
        <w:rPr>
          <w:sz w:val="24"/>
          <w:szCs w:val="24"/>
          <w:lang w:val="en-US"/>
        </w:rPr>
        <w:t>:</w:t>
      </w:r>
    </w:p>
    <w:p w14:paraId="45B0D671" w14:textId="24CA626C" w:rsidR="00900F96" w:rsidRPr="00C121F8" w:rsidRDefault="00900F96" w:rsidP="0053674F">
      <w:pPr>
        <w:pStyle w:val="ListParagraph"/>
        <w:numPr>
          <w:ilvl w:val="0"/>
          <w:numId w:val="53"/>
        </w:numPr>
        <w:rPr>
          <w:sz w:val="24"/>
          <w:szCs w:val="24"/>
          <w:lang w:val="en-US"/>
        </w:rPr>
      </w:pPr>
      <w:r w:rsidRPr="00C121F8">
        <w:rPr>
          <w:sz w:val="24"/>
          <w:szCs w:val="24"/>
          <w:lang w:val="en-US"/>
        </w:rPr>
        <w:t>live in the property as their main home; and</w:t>
      </w:r>
    </w:p>
    <w:p w14:paraId="2C1F7E0D" w14:textId="2AC38BAA" w:rsidR="00900F96" w:rsidRPr="00C121F8" w:rsidRDefault="00900F96" w:rsidP="0053674F">
      <w:pPr>
        <w:pStyle w:val="ListParagraph"/>
        <w:numPr>
          <w:ilvl w:val="0"/>
          <w:numId w:val="53"/>
        </w:numPr>
        <w:rPr>
          <w:sz w:val="24"/>
          <w:szCs w:val="24"/>
          <w:lang w:val="en-US"/>
        </w:rPr>
      </w:pPr>
      <w:r w:rsidRPr="00C121F8">
        <w:rPr>
          <w:sz w:val="24"/>
          <w:szCs w:val="24"/>
          <w:lang w:val="en-US"/>
        </w:rPr>
        <w:t>are liable to pay council tax; and</w:t>
      </w:r>
    </w:p>
    <w:p w14:paraId="4F3379C3" w14:textId="49D79651" w:rsidR="00900F96" w:rsidRPr="00C121F8" w:rsidRDefault="00900F96" w:rsidP="0053674F">
      <w:pPr>
        <w:pStyle w:val="ListParagraph"/>
        <w:numPr>
          <w:ilvl w:val="0"/>
          <w:numId w:val="53"/>
        </w:numPr>
        <w:rPr>
          <w:sz w:val="24"/>
          <w:szCs w:val="24"/>
          <w:lang w:val="en-US"/>
        </w:rPr>
      </w:pPr>
      <w:r w:rsidRPr="00C121F8">
        <w:rPr>
          <w:sz w:val="24"/>
          <w:szCs w:val="24"/>
          <w:lang w:val="en-US"/>
        </w:rPr>
        <w:t>meet the residence rules; and</w:t>
      </w:r>
    </w:p>
    <w:p w14:paraId="04D2FACC" w14:textId="512E2FE9" w:rsidR="00900F96" w:rsidRPr="00C121F8" w:rsidRDefault="00900F96" w:rsidP="0053674F">
      <w:pPr>
        <w:pStyle w:val="ListParagraph"/>
        <w:numPr>
          <w:ilvl w:val="0"/>
          <w:numId w:val="53"/>
        </w:numPr>
        <w:rPr>
          <w:sz w:val="24"/>
          <w:szCs w:val="24"/>
          <w:lang w:val="en-US"/>
        </w:rPr>
      </w:pPr>
      <w:r w:rsidRPr="00C121F8">
        <w:rPr>
          <w:sz w:val="24"/>
          <w:szCs w:val="24"/>
          <w:lang w:val="en-US"/>
        </w:rPr>
        <w:t>have capital not exceeding £6,000 and</w:t>
      </w:r>
    </w:p>
    <w:p w14:paraId="03575BAD" w14:textId="586D370E" w:rsidR="005C4734" w:rsidRPr="00C121F8" w:rsidRDefault="00900F96" w:rsidP="0053674F">
      <w:pPr>
        <w:pStyle w:val="ListParagraph"/>
        <w:numPr>
          <w:ilvl w:val="0"/>
          <w:numId w:val="53"/>
        </w:numPr>
        <w:rPr>
          <w:sz w:val="24"/>
          <w:szCs w:val="24"/>
          <w:lang w:val="en-US"/>
        </w:rPr>
      </w:pPr>
      <w:r w:rsidRPr="00C121F8">
        <w:rPr>
          <w:sz w:val="24"/>
          <w:szCs w:val="24"/>
          <w:lang w:val="en-US"/>
        </w:rPr>
        <w:t xml:space="preserve">have made an application for assistance from the scheme. </w:t>
      </w:r>
      <w:r w:rsidR="00C04803" w:rsidRPr="00C121F8">
        <w:rPr>
          <w:sz w:val="24"/>
          <w:szCs w:val="24"/>
          <w:lang w:val="en-US"/>
        </w:rPr>
        <w:t xml:space="preserve"> </w:t>
      </w:r>
    </w:p>
    <w:p w14:paraId="1C78B9D8" w14:textId="54D90ABE" w:rsidR="00BC3968" w:rsidRDefault="00182E8F" w:rsidP="00900F96">
      <w:pPr>
        <w:rPr>
          <w:sz w:val="24"/>
          <w:szCs w:val="24"/>
          <w:lang w:val="en-US"/>
        </w:rPr>
      </w:pPr>
      <w:r w:rsidRPr="005C4734">
        <w:rPr>
          <w:sz w:val="24"/>
          <w:szCs w:val="24"/>
          <w:lang w:val="en-US"/>
        </w:rPr>
        <w:t xml:space="preserve">The maximum amounts of council tax reduction under the Council’s income-banded scheme for </w:t>
      </w:r>
      <w:r w:rsidR="00661757" w:rsidRPr="005C4734">
        <w:rPr>
          <w:sz w:val="24"/>
          <w:szCs w:val="24"/>
          <w:lang w:val="en-US"/>
        </w:rPr>
        <w:t>working</w:t>
      </w:r>
      <w:r w:rsidR="00107F4B" w:rsidRPr="005C4734">
        <w:rPr>
          <w:sz w:val="24"/>
          <w:szCs w:val="24"/>
          <w:lang w:val="en-US"/>
        </w:rPr>
        <w:t xml:space="preserve">-age applicants </w:t>
      </w:r>
      <w:r w:rsidR="00B13B32" w:rsidRPr="005C4734">
        <w:rPr>
          <w:sz w:val="24"/>
          <w:szCs w:val="24"/>
          <w:lang w:val="en-US"/>
        </w:rPr>
        <w:t>are</w:t>
      </w:r>
      <w:r w:rsidRPr="005C4734">
        <w:rPr>
          <w:sz w:val="24"/>
          <w:szCs w:val="24"/>
          <w:lang w:val="en-US"/>
        </w:rPr>
        <w:t>:</w:t>
      </w:r>
      <w:bookmarkStart w:id="96" w:name="_Hlk155866667"/>
      <w:r w:rsidR="00900F96">
        <w:rPr>
          <w:sz w:val="24"/>
          <w:szCs w:val="24"/>
          <w:lang w:val="en-US"/>
        </w:rPr>
        <w:t xml:space="preserve"> </w:t>
      </w:r>
    </w:p>
    <w:tbl>
      <w:tblPr>
        <w:tblStyle w:val="TableGrid"/>
        <w:tblW w:w="1064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
        <w:gridCol w:w="1170"/>
        <w:gridCol w:w="1440"/>
        <w:gridCol w:w="1440"/>
        <w:gridCol w:w="1440"/>
        <w:gridCol w:w="1440"/>
        <w:gridCol w:w="1433"/>
        <w:gridCol w:w="7"/>
        <w:gridCol w:w="1441"/>
      </w:tblGrid>
      <w:tr w:rsidR="007920A2" w:rsidRPr="007920A2" w14:paraId="493D5652" w14:textId="77777777" w:rsidTr="00E7642A">
        <w:trPr>
          <w:jc w:val="center"/>
        </w:trPr>
        <w:tc>
          <w:tcPr>
            <w:tcW w:w="836" w:type="dxa"/>
            <w:shd w:val="clear" w:color="auto" w:fill="4472C3"/>
            <w:vAlign w:val="center"/>
          </w:tcPr>
          <w:p w14:paraId="14CC1004" w14:textId="77777777" w:rsidR="007920A2" w:rsidRPr="007117AE" w:rsidRDefault="007920A2" w:rsidP="007920A2">
            <w:pPr>
              <w:spacing w:after="160" w:line="259" w:lineRule="auto"/>
              <w:rPr>
                <w:color w:val="FFFFFF" w:themeColor="background1"/>
                <w:sz w:val="24"/>
                <w:szCs w:val="24"/>
              </w:rPr>
            </w:pPr>
            <w:r w:rsidRPr="007117AE">
              <w:rPr>
                <w:color w:val="FFFFFF" w:themeColor="background1"/>
                <w:sz w:val="24"/>
                <w:szCs w:val="24"/>
              </w:rPr>
              <w:t>Band</w:t>
            </w:r>
          </w:p>
        </w:tc>
        <w:tc>
          <w:tcPr>
            <w:tcW w:w="1170" w:type="dxa"/>
            <w:shd w:val="clear" w:color="auto" w:fill="4472C3"/>
            <w:vAlign w:val="center"/>
          </w:tcPr>
          <w:p w14:paraId="738F2B2A" w14:textId="77777777" w:rsidR="007920A2" w:rsidRPr="007117AE" w:rsidRDefault="007920A2" w:rsidP="007920A2">
            <w:pPr>
              <w:spacing w:after="160" w:line="259" w:lineRule="auto"/>
              <w:rPr>
                <w:color w:val="FFFFFF" w:themeColor="background1"/>
                <w:sz w:val="24"/>
                <w:szCs w:val="24"/>
              </w:rPr>
            </w:pPr>
            <w:r w:rsidRPr="007117AE">
              <w:rPr>
                <w:color w:val="FFFFFF" w:themeColor="background1"/>
                <w:sz w:val="24"/>
                <w:szCs w:val="24"/>
              </w:rPr>
              <w:t>Discount</w:t>
            </w:r>
          </w:p>
        </w:tc>
        <w:tc>
          <w:tcPr>
            <w:tcW w:w="1440" w:type="dxa"/>
            <w:shd w:val="clear" w:color="auto" w:fill="4472C3"/>
            <w:vAlign w:val="center"/>
          </w:tcPr>
          <w:p w14:paraId="5677CF8F" w14:textId="421C04D8" w:rsidR="007920A2" w:rsidRPr="007117AE" w:rsidRDefault="007920A2" w:rsidP="007920A2">
            <w:pPr>
              <w:spacing w:after="160" w:line="259" w:lineRule="auto"/>
              <w:rPr>
                <w:color w:val="FFFFFF" w:themeColor="background1"/>
                <w:sz w:val="24"/>
                <w:szCs w:val="24"/>
              </w:rPr>
            </w:pPr>
            <w:r w:rsidRPr="007117AE">
              <w:rPr>
                <w:color w:val="FFFFFF" w:themeColor="background1"/>
                <w:sz w:val="24"/>
                <w:szCs w:val="24"/>
              </w:rPr>
              <w:t>Single (Weekly income)</w:t>
            </w:r>
          </w:p>
        </w:tc>
        <w:tc>
          <w:tcPr>
            <w:tcW w:w="1440" w:type="dxa"/>
            <w:shd w:val="clear" w:color="auto" w:fill="4472C3"/>
            <w:vAlign w:val="center"/>
          </w:tcPr>
          <w:p w14:paraId="4D6290F7" w14:textId="08ED5877" w:rsidR="007920A2" w:rsidRPr="007117AE" w:rsidRDefault="007920A2" w:rsidP="007920A2">
            <w:pPr>
              <w:spacing w:after="160" w:line="259" w:lineRule="auto"/>
              <w:rPr>
                <w:color w:val="FFFFFF" w:themeColor="background1"/>
                <w:sz w:val="24"/>
                <w:szCs w:val="24"/>
              </w:rPr>
            </w:pPr>
            <w:r w:rsidRPr="007117AE">
              <w:rPr>
                <w:color w:val="FFFFFF" w:themeColor="background1"/>
                <w:sz w:val="24"/>
                <w:szCs w:val="24"/>
              </w:rPr>
              <w:t>Couple (Weekly income)</w:t>
            </w:r>
          </w:p>
        </w:tc>
        <w:tc>
          <w:tcPr>
            <w:tcW w:w="1440" w:type="dxa"/>
            <w:shd w:val="clear" w:color="auto" w:fill="4472C3"/>
            <w:vAlign w:val="center"/>
          </w:tcPr>
          <w:p w14:paraId="596042C6" w14:textId="77777777" w:rsidR="007920A2" w:rsidRPr="007117AE" w:rsidRDefault="007920A2" w:rsidP="007920A2">
            <w:pPr>
              <w:spacing w:after="160" w:line="259" w:lineRule="auto"/>
              <w:rPr>
                <w:color w:val="FFFFFF" w:themeColor="background1"/>
                <w:sz w:val="24"/>
                <w:szCs w:val="24"/>
              </w:rPr>
            </w:pPr>
            <w:r w:rsidRPr="007117AE">
              <w:rPr>
                <w:color w:val="FFFFFF" w:themeColor="background1"/>
                <w:sz w:val="24"/>
                <w:szCs w:val="24"/>
              </w:rPr>
              <w:t>Single 1+ Children addition</w:t>
            </w:r>
          </w:p>
        </w:tc>
        <w:tc>
          <w:tcPr>
            <w:tcW w:w="1440" w:type="dxa"/>
            <w:shd w:val="clear" w:color="auto" w:fill="4472C3"/>
            <w:vAlign w:val="center"/>
          </w:tcPr>
          <w:p w14:paraId="5CEE871C" w14:textId="77777777" w:rsidR="007920A2" w:rsidRPr="007117AE" w:rsidRDefault="007920A2" w:rsidP="007920A2">
            <w:pPr>
              <w:spacing w:after="160" w:line="259" w:lineRule="auto"/>
              <w:rPr>
                <w:color w:val="FFFFFF" w:themeColor="background1"/>
                <w:sz w:val="24"/>
                <w:szCs w:val="24"/>
              </w:rPr>
            </w:pPr>
            <w:r w:rsidRPr="007117AE">
              <w:rPr>
                <w:color w:val="FFFFFF" w:themeColor="background1"/>
                <w:sz w:val="24"/>
                <w:szCs w:val="24"/>
              </w:rPr>
              <w:t>Single 2+ Children addition</w:t>
            </w:r>
          </w:p>
        </w:tc>
        <w:tc>
          <w:tcPr>
            <w:tcW w:w="1440" w:type="dxa"/>
            <w:gridSpan w:val="2"/>
            <w:shd w:val="clear" w:color="auto" w:fill="4472C3"/>
            <w:vAlign w:val="center"/>
          </w:tcPr>
          <w:p w14:paraId="45C22D90" w14:textId="77777777" w:rsidR="007920A2" w:rsidRPr="007117AE" w:rsidRDefault="007920A2" w:rsidP="007920A2">
            <w:pPr>
              <w:spacing w:after="160" w:line="259" w:lineRule="auto"/>
              <w:rPr>
                <w:color w:val="FFFFFF" w:themeColor="background1"/>
                <w:sz w:val="24"/>
                <w:szCs w:val="24"/>
              </w:rPr>
            </w:pPr>
            <w:r w:rsidRPr="007117AE">
              <w:rPr>
                <w:color w:val="FFFFFF" w:themeColor="background1"/>
                <w:sz w:val="24"/>
                <w:szCs w:val="24"/>
              </w:rPr>
              <w:t>Couple 1+ Children addition</w:t>
            </w:r>
          </w:p>
        </w:tc>
        <w:tc>
          <w:tcPr>
            <w:tcW w:w="1441" w:type="dxa"/>
            <w:shd w:val="clear" w:color="auto" w:fill="4472C3"/>
            <w:vAlign w:val="center"/>
          </w:tcPr>
          <w:p w14:paraId="455AD8D6" w14:textId="77777777" w:rsidR="007920A2" w:rsidRPr="007117AE" w:rsidRDefault="007920A2" w:rsidP="007920A2">
            <w:pPr>
              <w:spacing w:after="160" w:line="259" w:lineRule="auto"/>
              <w:rPr>
                <w:color w:val="FFFFFF" w:themeColor="background1"/>
                <w:sz w:val="24"/>
                <w:szCs w:val="24"/>
              </w:rPr>
            </w:pPr>
            <w:r w:rsidRPr="007117AE">
              <w:rPr>
                <w:color w:val="FFFFFF" w:themeColor="background1"/>
                <w:sz w:val="24"/>
                <w:szCs w:val="24"/>
              </w:rPr>
              <w:t>Couple 2+ Children addition</w:t>
            </w:r>
          </w:p>
        </w:tc>
      </w:tr>
      <w:tr w:rsidR="00BA6438" w:rsidRPr="007920A2" w14:paraId="31EB3A88" w14:textId="77777777" w:rsidTr="007117AE">
        <w:trPr>
          <w:trHeight w:val="283"/>
          <w:jc w:val="center"/>
        </w:trPr>
        <w:tc>
          <w:tcPr>
            <w:tcW w:w="836" w:type="dxa"/>
            <w:shd w:val="clear" w:color="auto" w:fill="BDD6EE" w:themeFill="accent1" w:themeFillTint="66"/>
            <w:vAlign w:val="center"/>
          </w:tcPr>
          <w:p w14:paraId="512553B1" w14:textId="77777777" w:rsidR="00BA6438" w:rsidRPr="007920A2" w:rsidRDefault="00BA6438" w:rsidP="00BA6438">
            <w:pPr>
              <w:spacing w:after="160" w:line="259" w:lineRule="auto"/>
              <w:rPr>
                <w:sz w:val="24"/>
                <w:szCs w:val="24"/>
              </w:rPr>
            </w:pPr>
            <w:r w:rsidRPr="007920A2">
              <w:rPr>
                <w:sz w:val="24"/>
                <w:szCs w:val="24"/>
              </w:rPr>
              <w:t>1</w:t>
            </w:r>
          </w:p>
        </w:tc>
        <w:tc>
          <w:tcPr>
            <w:tcW w:w="1170" w:type="dxa"/>
            <w:tcBorders>
              <w:top w:val="nil"/>
              <w:left w:val="nil"/>
              <w:bottom w:val="single" w:sz="8" w:space="0" w:color="000000"/>
              <w:right w:val="single" w:sz="8" w:space="0" w:color="000000"/>
            </w:tcBorders>
            <w:shd w:val="clear" w:color="auto" w:fill="BDD6EE" w:themeFill="accent1" w:themeFillTint="66"/>
            <w:vAlign w:val="center"/>
          </w:tcPr>
          <w:p w14:paraId="20088738" w14:textId="0EBE3156" w:rsidR="00BA6438" w:rsidRPr="00F535BE" w:rsidRDefault="00BA6438" w:rsidP="00BA6438">
            <w:pPr>
              <w:spacing w:after="160" w:line="259" w:lineRule="auto"/>
              <w:rPr>
                <w:rFonts w:cstheme="minorHAnsi"/>
                <w:sz w:val="24"/>
                <w:szCs w:val="24"/>
              </w:rPr>
            </w:pPr>
            <w:r w:rsidRPr="00BC3968">
              <w:rPr>
                <w:rFonts w:eastAsia="Times New Roman" w:cstheme="minorHAnsi"/>
                <w:b/>
                <w:bCs/>
                <w:color w:val="000000"/>
                <w:sz w:val="24"/>
                <w:szCs w:val="24"/>
                <w:bdr w:val="none" w:sz="0" w:space="0" w:color="auto" w:frame="1"/>
                <w:lang w:eastAsia="en-GB"/>
              </w:rPr>
              <w:t>63%</w:t>
            </w:r>
          </w:p>
        </w:tc>
        <w:tc>
          <w:tcPr>
            <w:tcW w:w="1440" w:type="dxa"/>
            <w:tcBorders>
              <w:top w:val="nil"/>
              <w:left w:val="nil"/>
              <w:bottom w:val="single" w:sz="8" w:space="0" w:color="000000"/>
              <w:right w:val="single" w:sz="8" w:space="0" w:color="000000"/>
            </w:tcBorders>
            <w:shd w:val="clear" w:color="auto" w:fill="BDD6EE" w:themeFill="accent1" w:themeFillTint="66"/>
            <w:vAlign w:val="center"/>
          </w:tcPr>
          <w:p w14:paraId="023821A0" w14:textId="4AE8A30F"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£0 - £99</w:t>
            </w:r>
          </w:p>
        </w:tc>
        <w:tc>
          <w:tcPr>
            <w:tcW w:w="1440" w:type="dxa"/>
            <w:tcBorders>
              <w:top w:val="nil"/>
              <w:left w:val="nil"/>
              <w:bottom w:val="single" w:sz="8" w:space="0" w:color="000000"/>
              <w:right w:val="single" w:sz="8" w:space="0" w:color="000000"/>
            </w:tcBorders>
            <w:shd w:val="clear" w:color="auto" w:fill="BDD6EE" w:themeFill="accent1" w:themeFillTint="66"/>
            <w:vAlign w:val="center"/>
          </w:tcPr>
          <w:p w14:paraId="3E6EA608" w14:textId="31D41511"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£0 - £170</w:t>
            </w:r>
          </w:p>
        </w:tc>
        <w:tc>
          <w:tcPr>
            <w:tcW w:w="1440" w:type="dxa"/>
            <w:tcBorders>
              <w:top w:val="nil"/>
              <w:left w:val="nil"/>
              <w:bottom w:val="single" w:sz="8" w:space="0" w:color="000000"/>
              <w:right w:val="single" w:sz="8" w:space="0" w:color="000000"/>
            </w:tcBorders>
            <w:shd w:val="clear" w:color="auto" w:fill="BDD6EE" w:themeFill="accent1" w:themeFillTint="66"/>
            <w:vAlign w:val="center"/>
          </w:tcPr>
          <w:p w14:paraId="35E44F82" w14:textId="5B531B24"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£0 - £190</w:t>
            </w:r>
          </w:p>
        </w:tc>
        <w:tc>
          <w:tcPr>
            <w:tcW w:w="1440" w:type="dxa"/>
            <w:tcBorders>
              <w:top w:val="nil"/>
              <w:left w:val="nil"/>
              <w:bottom w:val="single" w:sz="8" w:space="0" w:color="000000"/>
              <w:right w:val="single" w:sz="8" w:space="0" w:color="000000"/>
            </w:tcBorders>
            <w:shd w:val="clear" w:color="auto" w:fill="BDD6EE" w:themeFill="accent1" w:themeFillTint="66"/>
            <w:vAlign w:val="center"/>
          </w:tcPr>
          <w:p w14:paraId="12CB0D77" w14:textId="13CEAC35"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£0 - £290</w:t>
            </w:r>
          </w:p>
        </w:tc>
        <w:tc>
          <w:tcPr>
            <w:tcW w:w="1440" w:type="dxa"/>
            <w:gridSpan w:val="2"/>
            <w:tcBorders>
              <w:top w:val="nil"/>
              <w:left w:val="nil"/>
              <w:bottom w:val="single" w:sz="8" w:space="0" w:color="000000"/>
              <w:right w:val="single" w:sz="8" w:space="0" w:color="000000"/>
            </w:tcBorders>
            <w:shd w:val="clear" w:color="auto" w:fill="BDD6EE" w:themeFill="accent1" w:themeFillTint="66"/>
            <w:vAlign w:val="center"/>
          </w:tcPr>
          <w:p w14:paraId="12D03C8A" w14:textId="362DF69D"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£0 - £261</w:t>
            </w:r>
          </w:p>
        </w:tc>
        <w:tc>
          <w:tcPr>
            <w:tcW w:w="1441" w:type="dxa"/>
            <w:shd w:val="clear" w:color="auto" w:fill="BDD6EE" w:themeFill="accent1" w:themeFillTint="66"/>
            <w:vAlign w:val="center"/>
          </w:tcPr>
          <w:p w14:paraId="59AF3759" w14:textId="3A4DE219" w:rsidR="00BA6438" w:rsidRPr="00F535BE" w:rsidRDefault="00BA6438" w:rsidP="00BA6438">
            <w:pPr>
              <w:spacing w:after="160" w:line="259" w:lineRule="auto"/>
              <w:rPr>
                <w:rFonts w:cstheme="minorHAnsi"/>
                <w:sz w:val="24"/>
                <w:szCs w:val="24"/>
              </w:rPr>
            </w:pPr>
            <w:r w:rsidRPr="00F535BE">
              <w:rPr>
                <w:rFonts w:cstheme="minorHAnsi"/>
                <w:sz w:val="24"/>
                <w:szCs w:val="24"/>
              </w:rPr>
              <w:t>£0 - £35</w:t>
            </w:r>
            <w:r w:rsidR="00EA5740" w:rsidRPr="00F535BE">
              <w:rPr>
                <w:rFonts w:cstheme="minorHAnsi"/>
                <w:sz w:val="24"/>
                <w:szCs w:val="24"/>
              </w:rPr>
              <w:t>8</w:t>
            </w:r>
          </w:p>
        </w:tc>
      </w:tr>
      <w:tr w:rsidR="00BA6438" w:rsidRPr="007920A2" w14:paraId="6E7B469E" w14:textId="77777777" w:rsidTr="007D2D35">
        <w:trPr>
          <w:trHeight w:val="283"/>
          <w:jc w:val="center"/>
        </w:trPr>
        <w:tc>
          <w:tcPr>
            <w:tcW w:w="836" w:type="dxa"/>
            <w:vAlign w:val="center"/>
          </w:tcPr>
          <w:p w14:paraId="28314E25" w14:textId="77777777" w:rsidR="00BA6438" w:rsidRPr="007920A2" w:rsidRDefault="00BA6438" w:rsidP="00BA6438">
            <w:pPr>
              <w:spacing w:after="160" w:line="259" w:lineRule="auto"/>
              <w:rPr>
                <w:sz w:val="24"/>
                <w:szCs w:val="24"/>
              </w:rPr>
            </w:pPr>
            <w:r w:rsidRPr="007920A2">
              <w:rPr>
                <w:sz w:val="24"/>
                <w:szCs w:val="24"/>
              </w:rPr>
              <w:t>2</w:t>
            </w:r>
          </w:p>
        </w:tc>
        <w:tc>
          <w:tcPr>
            <w:tcW w:w="1170" w:type="dxa"/>
            <w:tcBorders>
              <w:top w:val="nil"/>
              <w:left w:val="nil"/>
              <w:bottom w:val="single" w:sz="8" w:space="0" w:color="000000"/>
              <w:right w:val="single" w:sz="8" w:space="0" w:color="000000"/>
            </w:tcBorders>
            <w:shd w:val="clear" w:color="auto" w:fill="FFFFFF"/>
            <w:vAlign w:val="center"/>
          </w:tcPr>
          <w:p w14:paraId="068FBA03" w14:textId="4A78EFB1" w:rsidR="00BA6438" w:rsidRPr="00F535BE" w:rsidRDefault="00BA6438" w:rsidP="00BA6438">
            <w:pPr>
              <w:spacing w:after="160" w:line="259" w:lineRule="auto"/>
              <w:rPr>
                <w:rFonts w:cstheme="minorHAnsi"/>
                <w:sz w:val="24"/>
                <w:szCs w:val="24"/>
              </w:rPr>
            </w:pPr>
            <w:r w:rsidRPr="00BC3968">
              <w:rPr>
                <w:rFonts w:eastAsia="Times New Roman" w:cstheme="minorHAnsi"/>
                <w:b/>
                <w:bCs/>
                <w:color w:val="000000"/>
                <w:sz w:val="24"/>
                <w:szCs w:val="24"/>
                <w:bdr w:val="none" w:sz="0" w:space="0" w:color="auto" w:frame="1"/>
                <w:lang w:eastAsia="en-GB"/>
              </w:rPr>
              <w:t>48%</w:t>
            </w:r>
          </w:p>
        </w:tc>
        <w:tc>
          <w:tcPr>
            <w:tcW w:w="1440" w:type="dxa"/>
            <w:tcBorders>
              <w:top w:val="nil"/>
              <w:left w:val="nil"/>
              <w:bottom w:val="single" w:sz="8" w:space="0" w:color="000000"/>
              <w:right w:val="single" w:sz="8" w:space="0" w:color="000000"/>
            </w:tcBorders>
            <w:shd w:val="clear" w:color="auto" w:fill="FFFFFF"/>
            <w:vAlign w:val="center"/>
          </w:tcPr>
          <w:p w14:paraId="52DFAD07" w14:textId="5C3A6DB1"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£99.01- £147</w:t>
            </w:r>
          </w:p>
        </w:tc>
        <w:tc>
          <w:tcPr>
            <w:tcW w:w="1440" w:type="dxa"/>
            <w:tcBorders>
              <w:top w:val="nil"/>
              <w:left w:val="nil"/>
              <w:bottom w:val="single" w:sz="8" w:space="0" w:color="000000"/>
              <w:right w:val="single" w:sz="8" w:space="0" w:color="000000"/>
            </w:tcBorders>
            <w:shd w:val="clear" w:color="auto" w:fill="FFFFFF"/>
            <w:vAlign w:val="center"/>
          </w:tcPr>
          <w:p w14:paraId="69FDB843" w14:textId="166A5AA7"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£170.01- £215</w:t>
            </w:r>
          </w:p>
        </w:tc>
        <w:tc>
          <w:tcPr>
            <w:tcW w:w="1440" w:type="dxa"/>
            <w:tcBorders>
              <w:top w:val="nil"/>
              <w:left w:val="nil"/>
              <w:bottom w:val="single" w:sz="8" w:space="0" w:color="000000"/>
              <w:right w:val="single" w:sz="8" w:space="0" w:color="000000"/>
            </w:tcBorders>
            <w:shd w:val="clear" w:color="auto" w:fill="FFFFFF"/>
            <w:vAlign w:val="center"/>
          </w:tcPr>
          <w:p w14:paraId="4592D08F" w14:textId="5BE2EEA5"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£190.01 - £238</w:t>
            </w:r>
          </w:p>
        </w:tc>
        <w:tc>
          <w:tcPr>
            <w:tcW w:w="1440" w:type="dxa"/>
            <w:tcBorders>
              <w:top w:val="nil"/>
              <w:left w:val="nil"/>
              <w:bottom w:val="single" w:sz="8" w:space="0" w:color="000000"/>
              <w:right w:val="single" w:sz="8" w:space="0" w:color="000000"/>
            </w:tcBorders>
            <w:shd w:val="clear" w:color="auto" w:fill="FFFFFF"/>
            <w:vAlign w:val="center"/>
          </w:tcPr>
          <w:p w14:paraId="2C57DF35" w14:textId="7866D5EC"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£290.01- £350</w:t>
            </w:r>
          </w:p>
        </w:tc>
        <w:tc>
          <w:tcPr>
            <w:tcW w:w="1440" w:type="dxa"/>
            <w:gridSpan w:val="2"/>
            <w:tcBorders>
              <w:top w:val="nil"/>
              <w:left w:val="nil"/>
              <w:bottom w:val="single" w:sz="8" w:space="0" w:color="000000"/>
              <w:right w:val="single" w:sz="8" w:space="0" w:color="000000"/>
            </w:tcBorders>
            <w:shd w:val="clear" w:color="auto" w:fill="FFFFFF"/>
            <w:vAlign w:val="center"/>
          </w:tcPr>
          <w:p w14:paraId="421AC540" w14:textId="0CB3ACEE"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£26</w:t>
            </w:r>
            <w:r w:rsidR="007E4F68" w:rsidRPr="00F535BE">
              <w:rPr>
                <w:rFonts w:eastAsia="Times New Roman" w:cstheme="minorHAnsi"/>
                <w:color w:val="000000"/>
                <w:sz w:val="24"/>
                <w:szCs w:val="24"/>
                <w:bdr w:val="none" w:sz="0" w:space="0" w:color="auto" w:frame="1"/>
                <w:lang w:eastAsia="en-GB"/>
              </w:rPr>
              <w:t>1</w:t>
            </w:r>
            <w:r w:rsidRPr="00BC3968">
              <w:rPr>
                <w:rFonts w:eastAsia="Times New Roman" w:cstheme="minorHAnsi"/>
                <w:color w:val="000000"/>
                <w:sz w:val="24"/>
                <w:szCs w:val="24"/>
                <w:bdr w:val="none" w:sz="0" w:space="0" w:color="auto" w:frame="1"/>
                <w:lang w:eastAsia="en-GB"/>
              </w:rPr>
              <w:t>.01- £309</w:t>
            </w:r>
          </w:p>
        </w:tc>
        <w:tc>
          <w:tcPr>
            <w:tcW w:w="1441" w:type="dxa"/>
            <w:vAlign w:val="center"/>
          </w:tcPr>
          <w:p w14:paraId="180E0FA7" w14:textId="4F82CEE8" w:rsidR="00BA6438" w:rsidRPr="00F535BE" w:rsidRDefault="00BA6438" w:rsidP="00BA6438">
            <w:pPr>
              <w:spacing w:after="160" w:line="259" w:lineRule="auto"/>
              <w:rPr>
                <w:rFonts w:cstheme="minorHAnsi"/>
                <w:sz w:val="24"/>
                <w:szCs w:val="24"/>
              </w:rPr>
            </w:pPr>
            <w:r w:rsidRPr="00F535BE">
              <w:rPr>
                <w:rFonts w:cstheme="minorHAnsi"/>
                <w:sz w:val="24"/>
                <w:szCs w:val="24"/>
              </w:rPr>
              <w:t>£35</w:t>
            </w:r>
            <w:r w:rsidR="00EA5740" w:rsidRPr="00F535BE">
              <w:rPr>
                <w:rFonts w:cstheme="minorHAnsi"/>
                <w:sz w:val="24"/>
                <w:szCs w:val="24"/>
              </w:rPr>
              <w:t>8.01</w:t>
            </w:r>
            <w:r w:rsidRPr="00F535BE">
              <w:rPr>
                <w:rFonts w:cstheme="minorHAnsi"/>
                <w:sz w:val="24"/>
                <w:szCs w:val="24"/>
              </w:rPr>
              <w:t xml:space="preserve"> - £4</w:t>
            </w:r>
            <w:r w:rsidR="00EA5740" w:rsidRPr="00F535BE">
              <w:rPr>
                <w:rFonts w:cstheme="minorHAnsi"/>
                <w:sz w:val="24"/>
                <w:szCs w:val="24"/>
              </w:rPr>
              <w:t>2</w:t>
            </w:r>
            <w:r w:rsidRPr="00F535BE">
              <w:rPr>
                <w:rFonts w:cstheme="minorHAnsi"/>
                <w:sz w:val="24"/>
                <w:szCs w:val="24"/>
              </w:rPr>
              <w:t>6</w:t>
            </w:r>
          </w:p>
        </w:tc>
      </w:tr>
      <w:tr w:rsidR="00BA6438" w:rsidRPr="007920A2" w14:paraId="027902F9" w14:textId="77777777" w:rsidTr="007117AE">
        <w:trPr>
          <w:trHeight w:val="283"/>
          <w:jc w:val="center"/>
        </w:trPr>
        <w:tc>
          <w:tcPr>
            <w:tcW w:w="836" w:type="dxa"/>
            <w:shd w:val="clear" w:color="auto" w:fill="BDD6EE" w:themeFill="accent1" w:themeFillTint="66"/>
            <w:vAlign w:val="center"/>
          </w:tcPr>
          <w:p w14:paraId="0A510A25" w14:textId="77777777" w:rsidR="00BA6438" w:rsidRPr="007920A2" w:rsidRDefault="00BA6438" w:rsidP="00BA6438">
            <w:pPr>
              <w:spacing w:after="160" w:line="259" w:lineRule="auto"/>
              <w:rPr>
                <w:sz w:val="24"/>
                <w:szCs w:val="24"/>
              </w:rPr>
            </w:pPr>
            <w:r w:rsidRPr="007920A2">
              <w:rPr>
                <w:sz w:val="24"/>
                <w:szCs w:val="24"/>
              </w:rPr>
              <w:t>3</w:t>
            </w:r>
          </w:p>
        </w:tc>
        <w:tc>
          <w:tcPr>
            <w:tcW w:w="1170" w:type="dxa"/>
            <w:tcBorders>
              <w:top w:val="nil"/>
              <w:left w:val="nil"/>
              <w:bottom w:val="single" w:sz="8" w:space="0" w:color="000000"/>
              <w:right w:val="single" w:sz="8" w:space="0" w:color="000000"/>
            </w:tcBorders>
            <w:shd w:val="clear" w:color="auto" w:fill="BDD6EE" w:themeFill="accent1" w:themeFillTint="66"/>
            <w:vAlign w:val="center"/>
          </w:tcPr>
          <w:p w14:paraId="61FEF2E6" w14:textId="61910E90" w:rsidR="00BA6438" w:rsidRPr="00F535BE" w:rsidRDefault="00BA6438" w:rsidP="00BA6438">
            <w:pPr>
              <w:spacing w:after="160" w:line="259" w:lineRule="auto"/>
              <w:rPr>
                <w:rFonts w:cstheme="minorHAnsi"/>
                <w:sz w:val="24"/>
                <w:szCs w:val="24"/>
              </w:rPr>
            </w:pPr>
            <w:r w:rsidRPr="00BC3968">
              <w:rPr>
                <w:rFonts w:eastAsia="Times New Roman" w:cstheme="minorHAnsi"/>
                <w:b/>
                <w:bCs/>
                <w:color w:val="000000"/>
                <w:sz w:val="24"/>
                <w:szCs w:val="24"/>
                <w:bdr w:val="none" w:sz="0" w:space="0" w:color="auto" w:frame="1"/>
                <w:lang w:eastAsia="en-GB"/>
              </w:rPr>
              <w:t>33%</w:t>
            </w:r>
          </w:p>
        </w:tc>
        <w:tc>
          <w:tcPr>
            <w:tcW w:w="1440" w:type="dxa"/>
            <w:tcBorders>
              <w:top w:val="nil"/>
              <w:left w:val="nil"/>
              <w:bottom w:val="single" w:sz="8" w:space="0" w:color="000000"/>
              <w:right w:val="single" w:sz="8" w:space="0" w:color="000000"/>
            </w:tcBorders>
            <w:shd w:val="clear" w:color="auto" w:fill="BDD6EE" w:themeFill="accent1" w:themeFillTint="66"/>
            <w:vAlign w:val="center"/>
          </w:tcPr>
          <w:p w14:paraId="0CB94A02" w14:textId="2FC4EE14"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£147.01 - £178</w:t>
            </w:r>
          </w:p>
        </w:tc>
        <w:tc>
          <w:tcPr>
            <w:tcW w:w="1440" w:type="dxa"/>
            <w:tcBorders>
              <w:top w:val="nil"/>
              <w:left w:val="nil"/>
              <w:bottom w:val="single" w:sz="8" w:space="0" w:color="000000"/>
              <w:right w:val="single" w:sz="8" w:space="0" w:color="000000"/>
            </w:tcBorders>
            <w:shd w:val="clear" w:color="auto" w:fill="BDD6EE" w:themeFill="accent1" w:themeFillTint="66"/>
            <w:vAlign w:val="center"/>
          </w:tcPr>
          <w:p w14:paraId="3B58EA25" w14:textId="59A28795"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£215.01- £250</w:t>
            </w:r>
          </w:p>
        </w:tc>
        <w:tc>
          <w:tcPr>
            <w:tcW w:w="1440" w:type="dxa"/>
            <w:tcBorders>
              <w:top w:val="nil"/>
              <w:left w:val="nil"/>
              <w:bottom w:val="single" w:sz="8" w:space="0" w:color="000000"/>
              <w:right w:val="single" w:sz="8" w:space="0" w:color="000000"/>
            </w:tcBorders>
            <w:shd w:val="clear" w:color="auto" w:fill="BDD6EE" w:themeFill="accent1" w:themeFillTint="66"/>
            <w:vAlign w:val="center"/>
          </w:tcPr>
          <w:p w14:paraId="5D1B68DA" w14:textId="4BCE179B"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£238.01- £271</w:t>
            </w:r>
          </w:p>
        </w:tc>
        <w:tc>
          <w:tcPr>
            <w:tcW w:w="1440" w:type="dxa"/>
            <w:tcBorders>
              <w:top w:val="nil"/>
              <w:left w:val="nil"/>
              <w:bottom w:val="single" w:sz="8" w:space="0" w:color="000000"/>
              <w:right w:val="single" w:sz="8" w:space="0" w:color="000000"/>
            </w:tcBorders>
            <w:shd w:val="clear" w:color="auto" w:fill="BDD6EE" w:themeFill="accent1" w:themeFillTint="66"/>
            <w:vAlign w:val="center"/>
          </w:tcPr>
          <w:p w14:paraId="7F92641C" w14:textId="0638E9D7"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£350.01 – £399</w:t>
            </w:r>
          </w:p>
        </w:tc>
        <w:tc>
          <w:tcPr>
            <w:tcW w:w="1440" w:type="dxa"/>
            <w:gridSpan w:val="2"/>
            <w:tcBorders>
              <w:top w:val="nil"/>
              <w:left w:val="nil"/>
              <w:bottom w:val="single" w:sz="8" w:space="0" w:color="000000"/>
              <w:right w:val="single" w:sz="8" w:space="0" w:color="000000"/>
            </w:tcBorders>
            <w:shd w:val="clear" w:color="auto" w:fill="BDD6EE" w:themeFill="accent1" w:themeFillTint="66"/>
            <w:vAlign w:val="center"/>
          </w:tcPr>
          <w:p w14:paraId="2E177C1C" w14:textId="60545253"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£309.01- £350</w:t>
            </w:r>
          </w:p>
        </w:tc>
        <w:tc>
          <w:tcPr>
            <w:tcW w:w="1441" w:type="dxa"/>
            <w:shd w:val="clear" w:color="auto" w:fill="BDD6EE" w:themeFill="accent1" w:themeFillTint="66"/>
            <w:vAlign w:val="center"/>
          </w:tcPr>
          <w:p w14:paraId="5601146A" w14:textId="46E6168C" w:rsidR="00BA6438" w:rsidRPr="00F535BE" w:rsidRDefault="00BA6438" w:rsidP="00BA6438">
            <w:pPr>
              <w:spacing w:after="160" w:line="259" w:lineRule="auto"/>
              <w:rPr>
                <w:rFonts w:cstheme="minorHAnsi"/>
                <w:sz w:val="24"/>
                <w:szCs w:val="24"/>
              </w:rPr>
            </w:pPr>
            <w:r w:rsidRPr="00F535BE">
              <w:rPr>
                <w:rFonts w:cstheme="minorHAnsi"/>
                <w:sz w:val="24"/>
                <w:szCs w:val="24"/>
              </w:rPr>
              <w:t>£4</w:t>
            </w:r>
            <w:r w:rsidR="00EA5740" w:rsidRPr="00F535BE">
              <w:rPr>
                <w:rFonts w:cstheme="minorHAnsi"/>
                <w:sz w:val="24"/>
                <w:szCs w:val="24"/>
              </w:rPr>
              <w:t>2</w:t>
            </w:r>
            <w:r w:rsidRPr="00F535BE">
              <w:rPr>
                <w:rFonts w:cstheme="minorHAnsi"/>
                <w:sz w:val="24"/>
                <w:szCs w:val="24"/>
              </w:rPr>
              <w:t>6</w:t>
            </w:r>
            <w:r w:rsidR="00EA5740" w:rsidRPr="00F535BE">
              <w:rPr>
                <w:rFonts w:cstheme="minorHAnsi"/>
                <w:sz w:val="24"/>
                <w:szCs w:val="24"/>
              </w:rPr>
              <w:t>.01</w:t>
            </w:r>
            <w:r w:rsidRPr="00F535BE">
              <w:rPr>
                <w:rFonts w:cstheme="minorHAnsi"/>
                <w:sz w:val="24"/>
                <w:szCs w:val="24"/>
              </w:rPr>
              <w:t xml:space="preserve"> - £4</w:t>
            </w:r>
            <w:r w:rsidR="00056E12" w:rsidRPr="00F535BE">
              <w:rPr>
                <w:rFonts w:cstheme="minorHAnsi"/>
                <w:sz w:val="24"/>
                <w:szCs w:val="24"/>
              </w:rPr>
              <w:t>77</w:t>
            </w:r>
          </w:p>
        </w:tc>
      </w:tr>
      <w:tr w:rsidR="00BA6438" w:rsidRPr="007920A2" w14:paraId="4EFF7C58" w14:textId="77777777" w:rsidTr="007D2D35">
        <w:trPr>
          <w:trHeight w:val="283"/>
          <w:jc w:val="center"/>
        </w:trPr>
        <w:tc>
          <w:tcPr>
            <w:tcW w:w="836" w:type="dxa"/>
            <w:vAlign w:val="center"/>
          </w:tcPr>
          <w:p w14:paraId="7773C379" w14:textId="77777777" w:rsidR="00BA6438" w:rsidRPr="007920A2" w:rsidRDefault="00BA6438" w:rsidP="00BA6438">
            <w:pPr>
              <w:spacing w:after="160" w:line="259" w:lineRule="auto"/>
              <w:rPr>
                <w:sz w:val="24"/>
                <w:szCs w:val="24"/>
              </w:rPr>
            </w:pPr>
            <w:r w:rsidRPr="007920A2">
              <w:rPr>
                <w:sz w:val="24"/>
                <w:szCs w:val="24"/>
              </w:rPr>
              <w:t>4</w:t>
            </w:r>
          </w:p>
        </w:tc>
        <w:tc>
          <w:tcPr>
            <w:tcW w:w="1170" w:type="dxa"/>
            <w:tcBorders>
              <w:top w:val="nil"/>
              <w:left w:val="nil"/>
              <w:bottom w:val="single" w:sz="8" w:space="0" w:color="000000"/>
              <w:right w:val="single" w:sz="8" w:space="0" w:color="000000"/>
            </w:tcBorders>
            <w:shd w:val="clear" w:color="auto" w:fill="FFFFFF"/>
            <w:vAlign w:val="center"/>
          </w:tcPr>
          <w:p w14:paraId="2F1F01EE" w14:textId="36DDA0F2" w:rsidR="00BA6438" w:rsidRPr="00F535BE" w:rsidRDefault="00BA6438" w:rsidP="00BA6438">
            <w:pPr>
              <w:spacing w:after="160" w:line="259" w:lineRule="auto"/>
              <w:rPr>
                <w:rFonts w:cstheme="minorHAnsi"/>
                <w:sz w:val="24"/>
                <w:szCs w:val="24"/>
              </w:rPr>
            </w:pPr>
            <w:r w:rsidRPr="00BC3968">
              <w:rPr>
                <w:rFonts w:eastAsia="Times New Roman" w:cstheme="minorHAnsi"/>
                <w:b/>
                <w:bCs/>
                <w:color w:val="000000"/>
                <w:sz w:val="24"/>
                <w:szCs w:val="24"/>
                <w:bdr w:val="none" w:sz="0" w:space="0" w:color="auto" w:frame="1"/>
                <w:lang w:eastAsia="en-GB"/>
              </w:rPr>
              <w:t>18%</w:t>
            </w:r>
          </w:p>
        </w:tc>
        <w:tc>
          <w:tcPr>
            <w:tcW w:w="1440" w:type="dxa"/>
            <w:tcBorders>
              <w:top w:val="nil"/>
              <w:left w:val="nil"/>
              <w:bottom w:val="single" w:sz="8" w:space="0" w:color="000000"/>
              <w:right w:val="single" w:sz="8" w:space="0" w:color="000000"/>
            </w:tcBorders>
            <w:shd w:val="clear" w:color="auto" w:fill="FFFFFF"/>
            <w:vAlign w:val="center"/>
          </w:tcPr>
          <w:p w14:paraId="5399D383" w14:textId="40EA95A7"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£178.01 - £198</w:t>
            </w:r>
          </w:p>
        </w:tc>
        <w:tc>
          <w:tcPr>
            <w:tcW w:w="1440" w:type="dxa"/>
            <w:tcBorders>
              <w:top w:val="nil"/>
              <w:left w:val="nil"/>
              <w:bottom w:val="single" w:sz="8" w:space="0" w:color="000000"/>
              <w:right w:val="single" w:sz="8" w:space="0" w:color="000000"/>
            </w:tcBorders>
            <w:shd w:val="clear" w:color="auto" w:fill="FFFFFF"/>
            <w:vAlign w:val="center"/>
          </w:tcPr>
          <w:p w14:paraId="4F543071" w14:textId="460B3DFB"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£250.01- £276</w:t>
            </w:r>
          </w:p>
        </w:tc>
        <w:tc>
          <w:tcPr>
            <w:tcW w:w="1440" w:type="dxa"/>
            <w:tcBorders>
              <w:top w:val="nil"/>
              <w:left w:val="nil"/>
              <w:bottom w:val="single" w:sz="8" w:space="0" w:color="000000"/>
              <w:right w:val="single" w:sz="8" w:space="0" w:color="000000"/>
            </w:tcBorders>
            <w:shd w:val="clear" w:color="auto" w:fill="FFFFFF"/>
            <w:vAlign w:val="center"/>
          </w:tcPr>
          <w:p w14:paraId="6BD32F72" w14:textId="26279F88"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£271.01- £311</w:t>
            </w:r>
          </w:p>
        </w:tc>
        <w:tc>
          <w:tcPr>
            <w:tcW w:w="1440" w:type="dxa"/>
            <w:tcBorders>
              <w:top w:val="nil"/>
              <w:left w:val="nil"/>
              <w:bottom w:val="single" w:sz="8" w:space="0" w:color="000000"/>
              <w:right w:val="single" w:sz="8" w:space="0" w:color="000000"/>
            </w:tcBorders>
            <w:shd w:val="clear" w:color="auto" w:fill="FFFFFF"/>
            <w:vAlign w:val="center"/>
          </w:tcPr>
          <w:p w14:paraId="1FD024CC" w14:textId="603EB600"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£399.01 - £447</w:t>
            </w:r>
          </w:p>
        </w:tc>
        <w:tc>
          <w:tcPr>
            <w:tcW w:w="1440" w:type="dxa"/>
            <w:gridSpan w:val="2"/>
            <w:tcBorders>
              <w:top w:val="nil"/>
              <w:left w:val="nil"/>
              <w:bottom w:val="single" w:sz="8" w:space="0" w:color="000000"/>
              <w:right w:val="single" w:sz="8" w:space="0" w:color="000000"/>
            </w:tcBorders>
            <w:shd w:val="clear" w:color="auto" w:fill="FFFFFF"/>
            <w:vAlign w:val="center"/>
          </w:tcPr>
          <w:p w14:paraId="0F206DAB" w14:textId="469A7610"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£350.01- £389</w:t>
            </w:r>
          </w:p>
        </w:tc>
        <w:tc>
          <w:tcPr>
            <w:tcW w:w="1441" w:type="dxa"/>
            <w:vAlign w:val="center"/>
          </w:tcPr>
          <w:p w14:paraId="6A1BFE81" w14:textId="56F138DE" w:rsidR="00BA6438" w:rsidRPr="00F535BE" w:rsidRDefault="00BA6438" w:rsidP="00BA6438">
            <w:pPr>
              <w:spacing w:after="160" w:line="259" w:lineRule="auto"/>
              <w:rPr>
                <w:rFonts w:cstheme="minorHAnsi"/>
                <w:sz w:val="24"/>
                <w:szCs w:val="24"/>
              </w:rPr>
            </w:pPr>
            <w:r w:rsidRPr="00F535BE">
              <w:rPr>
                <w:rFonts w:cstheme="minorHAnsi"/>
                <w:sz w:val="24"/>
                <w:szCs w:val="24"/>
              </w:rPr>
              <w:t>£4</w:t>
            </w:r>
            <w:r w:rsidR="00056E12" w:rsidRPr="00F535BE">
              <w:rPr>
                <w:rFonts w:cstheme="minorHAnsi"/>
                <w:sz w:val="24"/>
                <w:szCs w:val="24"/>
              </w:rPr>
              <w:t>77.01</w:t>
            </w:r>
            <w:r w:rsidRPr="00F535BE">
              <w:rPr>
                <w:rFonts w:cstheme="minorHAnsi"/>
                <w:sz w:val="24"/>
                <w:szCs w:val="24"/>
              </w:rPr>
              <w:t xml:space="preserve"> - £5</w:t>
            </w:r>
            <w:r w:rsidR="008E7796" w:rsidRPr="00F535BE">
              <w:rPr>
                <w:rFonts w:cstheme="minorHAnsi"/>
                <w:sz w:val="24"/>
                <w:szCs w:val="24"/>
              </w:rPr>
              <w:t>29</w:t>
            </w:r>
          </w:p>
        </w:tc>
      </w:tr>
      <w:tr w:rsidR="00BA6438" w:rsidRPr="007920A2" w14:paraId="558798C3" w14:textId="77777777" w:rsidTr="007117AE">
        <w:trPr>
          <w:trHeight w:val="283"/>
          <w:jc w:val="center"/>
        </w:trPr>
        <w:tc>
          <w:tcPr>
            <w:tcW w:w="836" w:type="dxa"/>
            <w:shd w:val="clear" w:color="auto" w:fill="BDD6EE" w:themeFill="accent1" w:themeFillTint="66"/>
            <w:vAlign w:val="center"/>
          </w:tcPr>
          <w:p w14:paraId="3A5221DF" w14:textId="77777777" w:rsidR="00BA6438" w:rsidRPr="007920A2" w:rsidRDefault="00BA6438" w:rsidP="00BA6438">
            <w:pPr>
              <w:spacing w:after="160" w:line="259" w:lineRule="auto"/>
              <w:rPr>
                <w:sz w:val="24"/>
                <w:szCs w:val="24"/>
              </w:rPr>
            </w:pPr>
            <w:r w:rsidRPr="007920A2">
              <w:rPr>
                <w:sz w:val="24"/>
                <w:szCs w:val="24"/>
              </w:rPr>
              <w:t>5</w:t>
            </w:r>
          </w:p>
        </w:tc>
        <w:tc>
          <w:tcPr>
            <w:tcW w:w="1170" w:type="dxa"/>
            <w:tcBorders>
              <w:top w:val="nil"/>
              <w:left w:val="nil"/>
              <w:bottom w:val="single" w:sz="8" w:space="0" w:color="000000"/>
              <w:right w:val="single" w:sz="8" w:space="0" w:color="000000"/>
            </w:tcBorders>
            <w:shd w:val="clear" w:color="auto" w:fill="BDD6EE" w:themeFill="accent1" w:themeFillTint="66"/>
            <w:vAlign w:val="center"/>
          </w:tcPr>
          <w:p w14:paraId="7BEA430C" w14:textId="56F3C37F" w:rsidR="00BA6438" w:rsidRPr="00F535BE" w:rsidRDefault="00BA6438" w:rsidP="00BA6438">
            <w:pPr>
              <w:spacing w:after="160" w:line="259" w:lineRule="auto"/>
              <w:rPr>
                <w:rFonts w:cstheme="minorHAnsi"/>
                <w:sz w:val="24"/>
                <w:szCs w:val="24"/>
              </w:rPr>
            </w:pPr>
            <w:r w:rsidRPr="00BC3968">
              <w:rPr>
                <w:rFonts w:eastAsia="Times New Roman" w:cstheme="minorHAnsi"/>
                <w:b/>
                <w:bCs/>
                <w:color w:val="000000"/>
                <w:sz w:val="24"/>
                <w:szCs w:val="24"/>
                <w:bdr w:val="none" w:sz="0" w:space="0" w:color="auto" w:frame="1"/>
                <w:lang w:eastAsia="en-GB"/>
              </w:rPr>
              <w:t>10%</w:t>
            </w:r>
          </w:p>
        </w:tc>
        <w:tc>
          <w:tcPr>
            <w:tcW w:w="1440" w:type="dxa"/>
            <w:tcBorders>
              <w:top w:val="nil"/>
              <w:left w:val="nil"/>
              <w:bottom w:val="single" w:sz="8" w:space="0" w:color="000000"/>
              <w:right w:val="single" w:sz="8" w:space="0" w:color="000000"/>
            </w:tcBorders>
            <w:shd w:val="clear" w:color="auto" w:fill="BDD6EE" w:themeFill="accent1" w:themeFillTint="66"/>
            <w:vAlign w:val="center"/>
          </w:tcPr>
          <w:p w14:paraId="651B17CC" w14:textId="6BF65704"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£198.01 - £222</w:t>
            </w:r>
          </w:p>
        </w:tc>
        <w:tc>
          <w:tcPr>
            <w:tcW w:w="1440" w:type="dxa"/>
            <w:tcBorders>
              <w:top w:val="nil"/>
              <w:left w:val="nil"/>
              <w:bottom w:val="single" w:sz="8" w:space="0" w:color="000000"/>
              <w:right w:val="single" w:sz="8" w:space="0" w:color="000000"/>
            </w:tcBorders>
            <w:shd w:val="clear" w:color="auto" w:fill="BDD6EE" w:themeFill="accent1" w:themeFillTint="66"/>
          </w:tcPr>
          <w:p w14:paraId="5B6CD170" w14:textId="4AA3586D"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£276.01 - £297</w:t>
            </w:r>
          </w:p>
        </w:tc>
        <w:tc>
          <w:tcPr>
            <w:tcW w:w="1440" w:type="dxa"/>
            <w:tcBorders>
              <w:top w:val="nil"/>
              <w:left w:val="nil"/>
              <w:bottom w:val="single" w:sz="8" w:space="0" w:color="000000"/>
              <w:right w:val="single" w:sz="8" w:space="0" w:color="000000"/>
            </w:tcBorders>
            <w:shd w:val="clear" w:color="auto" w:fill="BDD6EE" w:themeFill="accent1" w:themeFillTint="66"/>
          </w:tcPr>
          <w:p w14:paraId="78AB97D7" w14:textId="38952926"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£311.01 - £338</w:t>
            </w:r>
          </w:p>
        </w:tc>
        <w:tc>
          <w:tcPr>
            <w:tcW w:w="1440" w:type="dxa"/>
            <w:tcBorders>
              <w:top w:val="nil"/>
              <w:left w:val="nil"/>
              <w:bottom w:val="single" w:sz="8" w:space="0" w:color="000000"/>
              <w:right w:val="single" w:sz="8" w:space="0" w:color="000000"/>
            </w:tcBorders>
            <w:shd w:val="clear" w:color="auto" w:fill="BDD6EE" w:themeFill="accent1" w:themeFillTint="66"/>
          </w:tcPr>
          <w:p w14:paraId="69ED115B" w14:textId="02E47407"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£447.01 - £480</w:t>
            </w:r>
          </w:p>
        </w:tc>
        <w:tc>
          <w:tcPr>
            <w:tcW w:w="1440" w:type="dxa"/>
            <w:gridSpan w:val="2"/>
            <w:tcBorders>
              <w:top w:val="nil"/>
              <w:left w:val="nil"/>
              <w:bottom w:val="single" w:sz="8" w:space="0" w:color="000000"/>
              <w:right w:val="single" w:sz="8" w:space="0" w:color="000000"/>
            </w:tcBorders>
            <w:shd w:val="clear" w:color="auto" w:fill="BDD6EE" w:themeFill="accent1" w:themeFillTint="66"/>
          </w:tcPr>
          <w:p w14:paraId="46BFD2CF" w14:textId="372ECD2A" w:rsidR="00BA6438" w:rsidRPr="00F535BE" w:rsidRDefault="00BA6438" w:rsidP="00BA6438">
            <w:pPr>
              <w:spacing w:after="160" w:line="259" w:lineRule="auto"/>
              <w:rPr>
                <w:rFonts w:cstheme="minorHAnsi"/>
                <w:sz w:val="24"/>
                <w:szCs w:val="24"/>
              </w:rPr>
            </w:pPr>
            <w:r w:rsidRPr="00BC3968">
              <w:rPr>
                <w:rFonts w:eastAsia="Times New Roman" w:cstheme="minorHAnsi"/>
                <w:color w:val="000000"/>
                <w:sz w:val="24"/>
                <w:szCs w:val="24"/>
                <w:bdr w:val="none" w:sz="0" w:space="0" w:color="auto" w:frame="1"/>
                <w:lang w:eastAsia="en-GB"/>
              </w:rPr>
              <w:t>£389.01 - £416</w:t>
            </w:r>
          </w:p>
        </w:tc>
        <w:tc>
          <w:tcPr>
            <w:tcW w:w="1441" w:type="dxa"/>
            <w:shd w:val="clear" w:color="auto" w:fill="BDD6EE" w:themeFill="accent1" w:themeFillTint="66"/>
            <w:vAlign w:val="center"/>
          </w:tcPr>
          <w:p w14:paraId="4807279D" w14:textId="51CFCC03" w:rsidR="00BA6438" w:rsidRPr="00F535BE" w:rsidRDefault="00BA6438" w:rsidP="00BA6438">
            <w:pPr>
              <w:spacing w:after="160" w:line="259" w:lineRule="auto"/>
              <w:rPr>
                <w:rFonts w:cstheme="minorHAnsi"/>
                <w:sz w:val="24"/>
                <w:szCs w:val="24"/>
              </w:rPr>
            </w:pPr>
            <w:r w:rsidRPr="00F535BE">
              <w:rPr>
                <w:rFonts w:cstheme="minorHAnsi"/>
                <w:sz w:val="24"/>
                <w:szCs w:val="24"/>
              </w:rPr>
              <w:t>£5</w:t>
            </w:r>
            <w:r w:rsidR="008E7796" w:rsidRPr="00F535BE">
              <w:rPr>
                <w:rFonts w:cstheme="minorHAnsi"/>
                <w:sz w:val="24"/>
                <w:szCs w:val="24"/>
              </w:rPr>
              <w:t>29</w:t>
            </w:r>
            <w:r w:rsidR="00354108" w:rsidRPr="00F535BE">
              <w:rPr>
                <w:rFonts w:cstheme="minorHAnsi"/>
                <w:sz w:val="24"/>
                <w:szCs w:val="24"/>
              </w:rPr>
              <w:t>.01</w:t>
            </w:r>
            <w:r w:rsidRPr="00F535BE">
              <w:rPr>
                <w:rFonts w:cstheme="minorHAnsi"/>
                <w:sz w:val="24"/>
                <w:szCs w:val="24"/>
              </w:rPr>
              <w:t xml:space="preserve"> - £5</w:t>
            </w:r>
            <w:r w:rsidR="000705BC" w:rsidRPr="00F535BE">
              <w:rPr>
                <w:rFonts w:cstheme="minorHAnsi"/>
                <w:sz w:val="24"/>
                <w:szCs w:val="24"/>
              </w:rPr>
              <w:t>66</w:t>
            </w:r>
          </w:p>
        </w:tc>
      </w:tr>
      <w:tr w:rsidR="00BA6438" w:rsidRPr="007920A2" w14:paraId="4EA802E5" w14:textId="77777777" w:rsidTr="00F535BE">
        <w:trPr>
          <w:trHeight w:val="283"/>
          <w:jc w:val="center"/>
        </w:trPr>
        <w:tc>
          <w:tcPr>
            <w:tcW w:w="836" w:type="dxa"/>
            <w:vAlign w:val="center"/>
          </w:tcPr>
          <w:p w14:paraId="4DFC4BCD" w14:textId="77777777" w:rsidR="00BA6438" w:rsidRPr="007920A2" w:rsidRDefault="00BA6438" w:rsidP="00BA6438">
            <w:pPr>
              <w:spacing w:after="160" w:line="259" w:lineRule="auto"/>
              <w:rPr>
                <w:sz w:val="24"/>
                <w:szCs w:val="24"/>
              </w:rPr>
            </w:pPr>
            <w:r w:rsidRPr="007920A2">
              <w:rPr>
                <w:sz w:val="24"/>
                <w:szCs w:val="24"/>
              </w:rPr>
              <w:t>6</w:t>
            </w:r>
          </w:p>
        </w:tc>
        <w:tc>
          <w:tcPr>
            <w:tcW w:w="1170" w:type="dxa"/>
            <w:vAlign w:val="center"/>
          </w:tcPr>
          <w:p w14:paraId="62F4E4F1" w14:textId="53D4913D" w:rsidR="00BA6438" w:rsidRPr="007920A2" w:rsidRDefault="00BA6438" w:rsidP="00BA6438">
            <w:pPr>
              <w:spacing w:after="160" w:line="259" w:lineRule="auto"/>
              <w:rPr>
                <w:sz w:val="24"/>
                <w:szCs w:val="24"/>
              </w:rPr>
            </w:pPr>
            <w:r>
              <w:rPr>
                <w:sz w:val="24"/>
                <w:szCs w:val="24"/>
              </w:rPr>
              <w:t>0</w:t>
            </w:r>
            <w:r w:rsidRPr="007920A2">
              <w:rPr>
                <w:sz w:val="24"/>
                <w:szCs w:val="24"/>
              </w:rPr>
              <w:t>%</w:t>
            </w:r>
          </w:p>
        </w:tc>
        <w:tc>
          <w:tcPr>
            <w:tcW w:w="1440" w:type="dxa"/>
            <w:vAlign w:val="center"/>
          </w:tcPr>
          <w:p w14:paraId="67FFD9D9" w14:textId="0265962D" w:rsidR="00BA6438" w:rsidRPr="007920A2" w:rsidRDefault="0079696A" w:rsidP="00BA6438">
            <w:pPr>
              <w:spacing w:after="160" w:line="259" w:lineRule="auto"/>
              <w:rPr>
                <w:sz w:val="24"/>
                <w:szCs w:val="24"/>
              </w:rPr>
            </w:pPr>
            <w:r>
              <w:rPr>
                <w:sz w:val="24"/>
                <w:szCs w:val="24"/>
              </w:rPr>
              <w:t>Over £</w:t>
            </w:r>
            <w:r w:rsidR="009B7A1F">
              <w:rPr>
                <w:sz w:val="24"/>
                <w:szCs w:val="24"/>
              </w:rPr>
              <w:t>222</w:t>
            </w:r>
          </w:p>
        </w:tc>
        <w:tc>
          <w:tcPr>
            <w:tcW w:w="1440" w:type="dxa"/>
            <w:vAlign w:val="center"/>
          </w:tcPr>
          <w:p w14:paraId="5D55540A" w14:textId="1E99E73F" w:rsidR="00BA6438" w:rsidRPr="007920A2" w:rsidRDefault="003C21A9" w:rsidP="00BA6438">
            <w:pPr>
              <w:spacing w:after="160" w:line="259" w:lineRule="auto"/>
              <w:rPr>
                <w:sz w:val="24"/>
                <w:szCs w:val="24"/>
              </w:rPr>
            </w:pPr>
            <w:r>
              <w:rPr>
                <w:sz w:val="24"/>
                <w:szCs w:val="24"/>
              </w:rPr>
              <w:t>Over £297</w:t>
            </w:r>
          </w:p>
        </w:tc>
        <w:tc>
          <w:tcPr>
            <w:tcW w:w="1440" w:type="dxa"/>
            <w:vAlign w:val="center"/>
          </w:tcPr>
          <w:p w14:paraId="2D85E74A" w14:textId="1F986C7A" w:rsidR="00BA6438" w:rsidRPr="007920A2" w:rsidRDefault="003C21A9" w:rsidP="00BA6438">
            <w:pPr>
              <w:spacing w:after="160" w:line="259" w:lineRule="auto"/>
              <w:rPr>
                <w:sz w:val="24"/>
                <w:szCs w:val="24"/>
              </w:rPr>
            </w:pPr>
            <w:r>
              <w:rPr>
                <w:sz w:val="24"/>
                <w:szCs w:val="24"/>
              </w:rPr>
              <w:t>Over £338</w:t>
            </w:r>
          </w:p>
        </w:tc>
        <w:tc>
          <w:tcPr>
            <w:tcW w:w="1440" w:type="dxa"/>
            <w:vAlign w:val="center"/>
          </w:tcPr>
          <w:p w14:paraId="0506CBB1" w14:textId="5F4F7BA8" w:rsidR="00BA6438" w:rsidRPr="007920A2" w:rsidRDefault="003C21A9" w:rsidP="00BA6438">
            <w:pPr>
              <w:spacing w:after="160" w:line="259" w:lineRule="auto"/>
              <w:rPr>
                <w:sz w:val="24"/>
                <w:szCs w:val="24"/>
              </w:rPr>
            </w:pPr>
            <w:r>
              <w:rPr>
                <w:sz w:val="24"/>
                <w:szCs w:val="24"/>
              </w:rPr>
              <w:t>Over £480</w:t>
            </w:r>
          </w:p>
        </w:tc>
        <w:tc>
          <w:tcPr>
            <w:tcW w:w="1433" w:type="dxa"/>
            <w:vAlign w:val="center"/>
          </w:tcPr>
          <w:p w14:paraId="70C0F58D" w14:textId="6B2C17E9" w:rsidR="00BA6438" w:rsidRPr="007920A2" w:rsidRDefault="00924BB6" w:rsidP="00BA6438">
            <w:pPr>
              <w:spacing w:after="160" w:line="259" w:lineRule="auto"/>
              <w:rPr>
                <w:sz w:val="24"/>
                <w:szCs w:val="24"/>
              </w:rPr>
            </w:pPr>
            <w:r>
              <w:rPr>
                <w:sz w:val="24"/>
                <w:szCs w:val="24"/>
              </w:rPr>
              <w:t>Over £4</w:t>
            </w:r>
            <w:r w:rsidR="007117AE">
              <w:rPr>
                <w:sz w:val="24"/>
                <w:szCs w:val="24"/>
              </w:rPr>
              <w:t>16</w:t>
            </w:r>
          </w:p>
        </w:tc>
        <w:tc>
          <w:tcPr>
            <w:tcW w:w="1448" w:type="dxa"/>
            <w:gridSpan w:val="2"/>
            <w:vAlign w:val="center"/>
          </w:tcPr>
          <w:p w14:paraId="35992187" w14:textId="74C205B9" w:rsidR="00BA6438" w:rsidRPr="007920A2" w:rsidRDefault="007117AE" w:rsidP="00BA6438">
            <w:pPr>
              <w:spacing w:after="160" w:line="259" w:lineRule="auto"/>
              <w:rPr>
                <w:sz w:val="24"/>
                <w:szCs w:val="24"/>
              </w:rPr>
            </w:pPr>
            <w:r>
              <w:rPr>
                <w:sz w:val="24"/>
                <w:szCs w:val="24"/>
              </w:rPr>
              <w:t>Over £566</w:t>
            </w:r>
          </w:p>
        </w:tc>
      </w:tr>
    </w:tbl>
    <w:p w14:paraId="1E83F6A4" w14:textId="77777777" w:rsidR="007920A2" w:rsidRPr="007920A2" w:rsidRDefault="007920A2" w:rsidP="007920A2">
      <w:pPr>
        <w:rPr>
          <w:sz w:val="24"/>
          <w:szCs w:val="24"/>
        </w:rPr>
      </w:pPr>
    </w:p>
    <w:bookmarkEnd w:id="96"/>
    <w:p w14:paraId="2AE33A9B" w14:textId="48BC0E73" w:rsidR="005978C1" w:rsidRDefault="005978C1" w:rsidP="00D13041">
      <w:pPr>
        <w:rPr>
          <w:sz w:val="24"/>
          <w:szCs w:val="24"/>
          <w:lang w:val="en-US"/>
        </w:rPr>
      </w:pPr>
      <w:r>
        <w:rPr>
          <w:sz w:val="24"/>
          <w:szCs w:val="24"/>
          <w:lang w:val="en-US"/>
        </w:rPr>
        <w:t xml:space="preserve">The </w:t>
      </w:r>
      <w:r w:rsidR="00B816CE">
        <w:rPr>
          <w:sz w:val="24"/>
          <w:szCs w:val="24"/>
          <w:lang w:val="en-US"/>
        </w:rPr>
        <w:t xml:space="preserve">weekly income </w:t>
      </w:r>
      <w:r w:rsidR="001B3CD9">
        <w:rPr>
          <w:sz w:val="24"/>
          <w:szCs w:val="24"/>
          <w:lang w:val="en-US"/>
        </w:rPr>
        <w:t>to be applied is based on the income of the applicant and</w:t>
      </w:r>
      <w:r w:rsidR="004D230F">
        <w:rPr>
          <w:sz w:val="24"/>
          <w:szCs w:val="24"/>
          <w:lang w:val="en-US"/>
        </w:rPr>
        <w:t xml:space="preserve">, where appropriate, their </w:t>
      </w:r>
      <w:r w:rsidR="004D230F" w:rsidRPr="00066E89">
        <w:rPr>
          <w:sz w:val="24"/>
          <w:szCs w:val="24"/>
          <w:lang w:val="en-US"/>
        </w:rPr>
        <w:t>partner</w:t>
      </w:r>
      <w:r w:rsidR="001E75B3" w:rsidRPr="00066E89">
        <w:rPr>
          <w:sz w:val="24"/>
          <w:szCs w:val="24"/>
          <w:lang w:val="en-US"/>
        </w:rPr>
        <w:t xml:space="preserve"> (excluding any income that is ignored)</w:t>
      </w:r>
      <w:r w:rsidR="004D230F" w:rsidRPr="00066E89">
        <w:rPr>
          <w:sz w:val="24"/>
          <w:szCs w:val="24"/>
          <w:lang w:val="en-US"/>
        </w:rPr>
        <w:t>.</w:t>
      </w:r>
      <w:r w:rsidR="00BC41D6" w:rsidRPr="00066E89">
        <w:rPr>
          <w:sz w:val="24"/>
          <w:szCs w:val="24"/>
          <w:lang w:val="en-US"/>
        </w:rPr>
        <w:t xml:space="preserve"> </w:t>
      </w:r>
      <w:r w:rsidR="00BC41D6">
        <w:rPr>
          <w:sz w:val="24"/>
          <w:szCs w:val="24"/>
          <w:lang w:val="en-US"/>
        </w:rPr>
        <w:t xml:space="preserve">The </w:t>
      </w:r>
      <w:r w:rsidR="008D6C1C">
        <w:rPr>
          <w:sz w:val="24"/>
          <w:szCs w:val="24"/>
          <w:lang w:val="en-US"/>
        </w:rPr>
        <w:t xml:space="preserve">percentage </w:t>
      </w:r>
      <w:r w:rsidR="00BC41D6">
        <w:rPr>
          <w:sz w:val="24"/>
          <w:szCs w:val="24"/>
          <w:lang w:val="en-US"/>
        </w:rPr>
        <w:t xml:space="preserve">amount of reduction awarded </w:t>
      </w:r>
      <w:r w:rsidR="00543BA7">
        <w:rPr>
          <w:sz w:val="24"/>
          <w:szCs w:val="24"/>
          <w:lang w:val="en-US"/>
        </w:rPr>
        <w:t>de</w:t>
      </w:r>
      <w:r w:rsidR="00B909F8">
        <w:rPr>
          <w:sz w:val="24"/>
          <w:szCs w:val="24"/>
          <w:lang w:val="en-US"/>
        </w:rPr>
        <w:t>pends on where the applicant’s income</w:t>
      </w:r>
      <w:r w:rsidR="00704CEB">
        <w:rPr>
          <w:sz w:val="24"/>
          <w:szCs w:val="24"/>
          <w:lang w:val="en-US"/>
        </w:rPr>
        <w:t xml:space="preserve">, as calculated </w:t>
      </w:r>
      <w:r w:rsidR="0053442D">
        <w:rPr>
          <w:sz w:val="24"/>
          <w:szCs w:val="24"/>
          <w:lang w:val="en-US"/>
        </w:rPr>
        <w:t>below,</w:t>
      </w:r>
      <w:r w:rsidR="00B909F8">
        <w:rPr>
          <w:sz w:val="24"/>
          <w:szCs w:val="24"/>
          <w:lang w:val="en-US"/>
        </w:rPr>
        <w:t xml:space="preserve"> falls in the income ranges</w:t>
      </w:r>
      <w:r w:rsidR="00F77E15">
        <w:rPr>
          <w:sz w:val="24"/>
          <w:szCs w:val="24"/>
          <w:lang w:val="en-US"/>
        </w:rPr>
        <w:t xml:space="preserve"> </w:t>
      </w:r>
      <w:r w:rsidR="00B909F8">
        <w:rPr>
          <w:sz w:val="24"/>
          <w:szCs w:val="24"/>
          <w:lang w:val="en-US"/>
        </w:rPr>
        <w:t>listed in the table.</w:t>
      </w:r>
      <w:r w:rsidR="005D5226">
        <w:rPr>
          <w:sz w:val="24"/>
          <w:szCs w:val="24"/>
          <w:lang w:val="en-US"/>
        </w:rPr>
        <w:t xml:space="preserve"> </w:t>
      </w:r>
    </w:p>
    <w:p w14:paraId="3232CEB1" w14:textId="78C71192" w:rsidR="00B75347" w:rsidRPr="002D7BDE" w:rsidRDefault="00DC3B35" w:rsidP="00B75347">
      <w:pPr>
        <w:rPr>
          <w:sz w:val="24"/>
          <w:szCs w:val="24"/>
          <w:lang w:val="en-US"/>
        </w:rPr>
      </w:pPr>
      <w:r w:rsidRPr="002D7BDE">
        <w:rPr>
          <w:sz w:val="24"/>
          <w:szCs w:val="24"/>
          <w:lang w:val="en-US"/>
        </w:rPr>
        <w:t xml:space="preserve">The income bands reflect household status (single, couple, one or two children). </w:t>
      </w:r>
      <w:r w:rsidR="00B75347" w:rsidRPr="002D7BDE">
        <w:rPr>
          <w:sz w:val="24"/>
          <w:szCs w:val="24"/>
          <w:lang w:val="en-US"/>
        </w:rPr>
        <w:t xml:space="preserve">Households who have more than </w:t>
      </w:r>
      <w:r w:rsidR="006C521D" w:rsidRPr="002D7BDE">
        <w:rPr>
          <w:sz w:val="24"/>
          <w:szCs w:val="24"/>
          <w:lang w:val="en-US"/>
        </w:rPr>
        <w:t>two</w:t>
      </w:r>
      <w:r w:rsidR="00B75347" w:rsidRPr="002D7BDE">
        <w:rPr>
          <w:sz w:val="24"/>
          <w:szCs w:val="24"/>
          <w:lang w:val="en-US"/>
        </w:rPr>
        <w:t xml:space="preserve"> children</w:t>
      </w:r>
      <w:r w:rsidR="00D06A12" w:rsidRPr="002D7BDE">
        <w:rPr>
          <w:sz w:val="24"/>
          <w:szCs w:val="24"/>
          <w:lang w:val="en-US"/>
        </w:rPr>
        <w:t xml:space="preserve"> do not receive any additional allowances </w:t>
      </w:r>
      <w:r w:rsidR="008D243D" w:rsidRPr="002D7BDE">
        <w:rPr>
          <w:sz w:val="24"/>
          <w:szCs w:val="24"/>
          <w:lang w:val="en-US"/>
        </w:rPr>
        <w:t>and they are</w:t>
      </w:r>
      <w:r w:rsidR="00B75347" w:rsidRPr="002D7BDE">
        <w:rPr>
          <w:sz w:val="24"/>
          <w:szCs w:val="24"/>
          <w:lang w:val="en-US"/>
        </w:rPr>
        <w:t xml:space="preserve"> limited to the </w:t>
      </w:r>
      <w:r w:rsidR="00911FF8" w:rsidRPr="002D7BDE">
        <w:rPr>
          <w:sz w:val="24"/>
          <w:szCs w:val="24"/>
          <w:lang w:val="en-US"/>
        </w:rPr>
        <w:t xml:space="preserve">bands for </w:t>
      </w:r>
      <w:r w:rsidR="00B75347" w:rsidRPr="002D7BDE">
        <w:rPr>
          <w:sz w:val="24"/>
          <w:szCs w:val="24"/>
          <w:lang w:val="en-US"/>
        </w:rPr>
        <w:t>two</w:t>
      </w:r>
      <w:r w:rsidR="009415A2" w:rsidRPr="002D7BDE">
        <w:rPr>
          <w:sz w:val="24"/>
          <w:szCs w:val="24"/>
          <w:lang w:val="en-US"/>
        </w:rPr>
        <w:t xml:space="preserve"> </w:t>
      </w:r>
      <w:r w:rsidR="00B75347" w:rsidRPr="002D7BDE">
        <w:rPr>
          <w:sz w:val="24"/>
          <w:szCs w:val="24"/>
          <w:lang w:val="en-US"/>
        </w:rPr>
        <w:t>child</w:t>
      </w:r>
      <w:r w:rsidR="009415A2" w:rsidRPr="002D7BDE">
        <w:rPr>
          <w:sz w:val="24"/>
          <w:szCs w:val="24"/>
          <w:lang w:val="en-US"/>
        </w:rPr>
        <w:t>ren.</w:t>
      </w:r>
      <w:r w:rsidR="00B75347" w:rsidRPr="002D7BDE">
        <w:rPr>
          <w:sz w:val="24"/>
          <w:szCs w:val="24"/>
          <w:lang w:val="en-US"/>
        </w:rPr>
        <w:t xml:space="preserve"> </w:t>
      </w:r>
      <w:r w:rsidR="00D2503D" w:rsidRPr="002D7BDE">
        <w:rPr>
          <w:sz w:val="24"/>
          <w:szCs w:val="24"/>
          <w:lang w:val="en-US"/>
        </w:rPr>
        <w:t xml:space="preserve"> </w:t>
      </w:r>
    </w:p>
    <w:p w14:paraId="20F20774" w14:textId="0330BA5D" w:rsidR="0060784D" w:rsidRPr="00DE5DCC" w:rsidRDefault="0060784D" w:rsidP="00D13041">
      <w:pPr>
        <w:rPr>
          <w:sz w:val="24"/>
          <w:szCs w:val="24"/>
          <w:lang w:val="en-US"/>
        </w:rPr>
      </w:pPr>
      <w:r>
        <w:rPr>
          <w:sz w:val="24"/>
          <w:szCs w:val="24"/>
          <w:lang w:val="en-US"/>
        </w:rPr>
        <w:t xml:space="preserve">The Council may </w:t>
      </w:r>
      <w:r w:rsidR="00A75659">
        <w:rPr>
          <w:sz w:val="24"/>
          <w:szCs w:val="24"/>
          <w:lang w:val="en-US"/>
        </w:rPr>
        <w:t>vary the income bands and/or the percentages</w:t>
      </w:r>
      <w:r w:rsidR="00531DD8">
        <w:rPr>
          <w:sz w:val="24"/>
          <w:szCs w:val="24"/>
          <w:lang w:val="en-US"/>
        </w:rPr>
        <w:t xml:space="preserve"> each financial year.</w:t>
      </w:r>
    </w:p>
    <w:p w14:paraId="7AB2A46E" w14:textId="3C2F59B9" w:rsidR="00B21E3D" w:rsidRPr="005E3095" w:rsidRDefault="006C6260" w:rsidP="00D13041">
      <w:pPr>
        <w:rPr>
          <w:sz w:val="24"/>
          <w:szCs w:val="24"/>
        </w:rPr>
      </w:pPr>
      <w:r w:rsidRPr="006C6260">
        <w:rPr>
          <w:sz w:val="24"/>
          <w:szCs w:val="24"/>
        </w:rPr>
        <w:t>An applicant is treated as responsible for a child or young person who is normally living with them. Where a child or young person spends broadly equal amounts of time in two separate households, or if there is a question as to which household a child or young person lives in, the person who receives Child Benefit (or who has applied for Child Benefit) in respect of that child or young person is treated as responsible. In the absence of a Child Benefit claim, the person who has primary responsibility is treated as responsible.  For the purposes of this scheme, only one person can be responsible for a child or young person in any one council tax reduction week.</w:t>
      </w:r>
    </w:p>
    <w:p w14:paraId="051B1A57" w14:textId="3B02EFB4" w:rsidR="00392D48" w:rsidRDefault="003E714A" w:rsidP="00D13041">
      <w:pPr>
        <w:rPr>
          <w:sz w:val="24"/>
          <w:szCs w:val="24"/>
          <w:u w:val="single"/>
          <w:lang w:val="en-US"/>
        </w:rPr>
      </w:pPr>
      <w:r w:rsidRPr="00CB4AD4">
        <w:rPr>
          <w:sz w:val="24"/>
          <w:szCs w:val="24"/>
          <w:u w:val="single"/>
          <w:lang w:val="en-US"/>
        </w:rPr>
        <w:t>Calculation of income</w:t>
      </w:r>
    </w:p>
    <w:p w14:paraId="7879133C" w14:textId="13C2027E" w:rsidR="003965AE" w:rsidRDefault="0076337C" w:rsidP="00A9727F">
      <w:pPr>
        <w:spacing w:after="0" w:line="240" w:lineRule="auto"/>
        <w:rPr>
          <w:rFonts w:ascii="Calibri" w:eastAsia="Times New Roman" w:hAnsi="Calibri" w:cs="Calibri"/>
          <w:sz w:val="24"/>
          <w:szCs w:val="24"/>
          <w14:ligatures w14:val="standardContextual"/>
        </w:rPr>
      </w:pPr>
      <w:r>
        <w:rPr>
          <w:rFonts w:ascii="Calibri" w:eastAsia="Times New Roman" w:hAnsi="Calibri" w:cs="Calibri"/>
          <w:sz w:val="24"/>
          <w:szCs w:val="24"/>
          <w14:ligatures w14:val="standardContextual"/>
        </w:rPr>
        <w:t xml:space="preserve">The total amount </w:t>
      </w:r>
      <w:r w:rsidR="00DC260D">
        <w:rPr>
          <w:rFonts w:ascii="Calibri" w:eastAsia="Times New Roman" w:hAnsi="Calibri" w:cs="Calibri"/>
          <w:sz w:val="24"/>
          <w:szCs w:val="24"/>
          <w14:ligatures w14:val="standardContextual"/>
        </w:rPr>
        <w:t>o</w:t>
      </w:r>
      <w:r>
        <w:rPr>
          <w:rFonts w:ascii="Calibri" w:eastAsia="Times New Roman" w:hAnsi="Calibri" w:cs="Calibri"/>
          <w:sz w:val="24"/>
          <w:szCs w:val="24"/>
          <w14:ligatures w14:val="standardContextual"/>
        </w:rPr>
        <w:t xml:space="preserve">f income to be applied </w:t>
      </w:r>
      <w:r w:rsidR="00D70AFA">
        <w:rPr>
          <w:rFonts w:ascii="Calibri" w:eastAsia="Times New Roman" w:hAnsi="Calibri" w:cs="Calibri"/>
          <w:sz w:val="24"/>
          <w:szCs w:val="24"/>
          <w14:ligatures w14:val="standardContextual"/>
        </w:rPr>
        <w:t xml:space="preserve">in the calculation </w:t>
      </w:r>
      <w:r>
        <w:rPr>
          <w:rFonts w:ascii="Calibri" w:eastAsia="Times New Roman" w:hAnsi="Calibri" w:cs="Calibri"/>
          <w:sz w:val="24"/>
          <w:szCs w:val="24"/>
          <w14:ligatures w14:val="standardContextual"/>
        </w:rPr>
        <w:t xml:space="preserve">is </w:t>
      </w:r>
      <w:r w:rsidR="00DC260D">
        <w:rPr>
          <w:rFonts w:ascii="Calibri" w:eastAsia="Times New Roman" w:hAnsi="Calibri" w:cs="Calibri"/>
          <w:sz w:val="24"/>
          <w:szCs w:val="24"/>
          <w14:ligatures w14:val="standardContextual"/>
        </w:rPr>
        <w:t xml:space="preserve">net weekly earnings and weekly unearned income. </w:t>
      </w:r>
    </w:p>
    <w:p w14:paraId="5452CDFB" w14:textId="77777777" w:rsidR="003965AE" w:rsidRDefault="003965AE" w:rsidP="00A9727F">
      <w:pPr>
        <w:spacing w:after="0" w:line="240" w:lineRule="auto"/>
        <w:rPr>
          <w:rFonts w:ascii="Calibri" w:eastAsia="Times New Roman" w:hAnsi="Calibri" w:cs="Calibri"/>
          <w:sz w:val="24"/>
          <w:szCs w:val="24"/>
          <w14:ligatures w14:val="standardContextual"/>
        </w:rPr>
      </w:pPr>
    </w:p>
    <w:p w14:paraId="451C20CB" w14:textId="470ED6DC" w:rsidR="00E351CC" w:rsidRDefault="003965AE" w:rsidP="00A9727F">
      <w:pPr>
        <w:spacing w:after="0" w:line="240" w:lineRule="auto"/>
        <w:rPr>
          <w:rFonts w:ascii="Calibri" w:eastAsia="Times New Roman" w:hAnsi="Calibri" w:cs="Calibri"/>
          <w:color w:val="00B050"/>
          <w:sz w:val="24"/>
          <w:szCs w:val="24"/>
          <w14:ligatures w14:val="standardContextual"/>
        </w:rPr>
      </w:pPr>
      <w:r>
        <w:rPr>
          <w:rFonts w:ascii="Calibri" w:eastAsia="Times New Roman" w:hAnsi="Calibri" w:cs="Calibri"/>
          <w:sz w:val="24"/>
          <w:szCs w:val="24"/>
          <w14:ligatures w14:val="standardContextual"/>
        </w:rPr>
        <w:t>The net weekly earnings of those applicants who do not receive Universal Credit are calculated in accordance with</w:t>
      </w:r>
      <w:r w:rsidR="00E512F3">
        <w:rPr>
          <w:rFonts w:ascii="Calibri" w:eastAsia="Times New Roman" w:hAnsi="Calibri" w:cs="Calibri"/>
          <w:sz w:val="24"/>
          <w:szCs w:val="24"/>
          <w14:ligatures w14:val="standardContextual"/>
        </w:rPr>
        <w:t xml:space="preserve"> </w:t>
      </w:r>
      <w:hyperlink w:anchor="_Earnings_from_employment" w:history="1">
        <w:r w:rsidR="00E04B55" w:rsidRPr="00875D01">
          <w:rPr>
            <w:rStyle w:val="Hyperlink"/>
            <w:rFonts w:ascii="Calibri" w:eastAsia="Times New Roman" w:hAnsi="Calibri" w:cs="Calibri"/>
            <w:sz w:val="24"/>
            <w:szCs w:val="24"/>
            <w14:ligatures w14:val="standardContextual"/>
          </w:rPr>
          <w:t>paragr</w:t>
        </w:r>
        <w:r w:rsidR="00875D01" w:rsidRPr="00875D01">
          <w:rPr>
            <w:rStyle w:val="Hyperlink"/>
            <w:rFonts w:ascii="Calibri" w:eastAsia="Times New Roman" w:hAnsi="Calibri" w:cs="Calibri"/>
            <w:sz w:val="24"/>
            <w:szCs w:val="24"/>
            <w14:ligatures w14:val="standardContextual"/>
          </w:rPr>
          <w:t>aphs 16-22</w:t>
        </w:r>
      </w:hyperlink>
      <w:r w:rsidR="00E512F3">
        <w:rPr>
          <w:rFonts w:ascii="Calibri" w:eastAsia="Times New Roman" w:hAnsi="Calibri" w:cs="Calibri"/>
          <w:sz w:val="24"/>
          <w:szCs w:val="24"/>
          <w14:ligatures w14:val="standardContextual"/>
        </w:rPr>
        <w:t xml:space="preserve"> of thi</w:t>
      </w:r>
      <w:r w:rsidR="00805A59">
        <w:rPr>
          <w:rFonts w:ascii="Calibri" w:eastAsia="Times New Roman" w:hAnsi="Calibri" w:cs="Calibri"/>
          <w:sz w:val="24"/>
          <w:szCs w:val="24"/>
          <w14:ligatures w14:val="standardContextual"/>
        </w:rPr>
        <w:t xml:space="preserve">s scheme. </w:t>
      </w:r>
      <w:r w:rsidR="00E84435">
        <w:rPr>
          <w:rFonts w:ascii="Calibri" w:eastAsia="Times New Roman" w:hAnsi="Calibri" w:cs="Calibri"/>
          <w:color w:val="00B050"/>
          <w:sz w:val="24"/>
          <w:szCs w:val="24"/>
          <w14:ligatures w14:val="standardContextual"/>
        </w:rPr>
        <w:t xml:space="preserve"> </w:t>
      </w:r>
    </w:p>
    <w:p w14:paraId="21978A0B" w14:textId="77777777" w:rsidR="00E84435" w:rsidRDefault="00E84435" w:rsidP="00A9727F">
      <w:pPr>
        <w:spacing w:after="0" w:line="240" w:lineRule="auto"/>
        <w:rPr>
          <w:rFonts w:ascii="Calibri" w:eastAsia="Times New Roman" w:hAnsi="Calibri" w:cs="Calibri"/>
          <w:sz w:val="24"/>
          <w:szCs w:val="24"/>
          <w14:ligatures w14:val="standardContextual"/>
        </w:rPr>
      </w:pPr>
    </w:p>
    <w:p w14:paraId="610EABF2" w14:textId="2C3C5CAE" w:rsidR="008379A6" w:rsidRDefault="008379A6" w:rsidP="008379A6">
      <w:pPr>
        <w:rPr>
          <w:sz w:val="24"/>
          <w:szCs w:val="24"/>
        </w:rPr>
      </w:pPr>
      <w:r w:rsidRPr="00772FD9">
        <w:rPr>
          <w:sz w:val="24"/>
          <w:szCs w:val="24"/>
        </w:rPr>
        <w:t xml:space="preserve">The </w:t>
      </w:r>
      <w:r>
        <w:rPr>
          <w:sz w:val="24"/>
          <w:szCs w:val="24"/>
        </w:rPr>
        <w:t xml:space="preserve">unearned </w:t>
      </w:r>
      <w:r w:rsidRPr="00772FD9">
        <w:rPr>
          <w:sz w:val="24"/>
          <w:szCs w:val="24"/>
        </w:rPr>
        <w:t xml:space="preserve">income of applicants who </w:t>
      </w:r>
      <w:r>
        <w:rPr>
          <w:sz w:val="24"/>
          <w:szCs w:val="24"/>
        </w:rPr>
        <w:t xml:space="preserve">do not </w:t>
      </w:r>
      <w:r w:rsidRPr="00772FD9">
        <w:rPr>
          <w:sz w:val="24"/>
          <w:szCs w:val="24"/>
        </w:rPr>
        <w:t>receive Universal Credit is calculated</w:t>
      </w:r>
      <w:r>
        <w:rPr>
          <w:sz w:val="24"/>
          <w:szCs w:val="24"/>
        </w:rPr>
        <w:t xml:space="preserve"> in accordance with </w:t>
      </w:r>
      <w:hyperlink w:anchor="_Other_income" w:history="1">
        <w:r w:rsidRPr="00B96573">
          <w:rPr>
            <w:rStyle w:val="Hyperlink"/>
            <w:sz w:val="24"/>
            <w:szCs w:val="24"/>
          </w:rPr>
          <w:t xml:space="preserve">paragraphs </w:t>
        </w:r>
        <w:r w:rsidR="00B96573" w:rsidRPr="00B96573">
          <w:rPr>
            <w:rStyle w:val="Hyperlink"/>
            <w:sz w:val="24"/>
            <w:szCs w:val="24"/>
          </w:rPr>
          <w:t>23-27</w:t>
        </w:r>
      </w:hyperlink>
      <w:r>
        <w:rPr>
          <w:sz w:val="24"/>
          <w:szCs w:val="24"/>
        </w:rPr>
        <w:t xml:space="preserve"> of this scheme.</w:t>
      </w:r>
      <w:r w:rsidRPr="00772FD9">
        <w:rPr>
          <w:sz w:val="24"/>
          <w:szCs w:val="24"/>
        </w:rPr>
        <w:t xml:space="preserve"> </w:t>
      </w:r>
    </w:p>
    <w:p w14:paraId="38031F9F" w14:textId="56B13163" w:rsidR="00D73E94" w:rsidRDefault="006C1882" w:rsidP="00A9727F">
      <w:pPr>
        <w:spacing w:after="0" w:line="240" w:lineRule="auto"/>
        <w:rPr>
          <w:rFonts w:ascii="Calibri" w:eastAsia="Times New Roman" w:hAnsi="Calibri" w:cs="Calibri"/>
          <w:sz w:val="24"/>
          <w:szCs w:val="24"/>
          <w14:ligatures w14:val="standardContextual"/>
        </w:rPr>
      </w:pPr>
      <w:r w:rsidRPr="0028120A">
        <w:rPr>
          <w:rFonts w:ascii="Calibri" w:eastAsia="Times New Roman" w:hAnsi="Calibri" w:cs="Calibri"/>
          <w:sz w:val="24"/>
          <w:szCs w:val="24"/>
          <w14:ligatures w14:val="standardContextual"/>
        </w:rPr>
        <w:t xml:space="preserve">For </w:t>
      </w:r>
      <w:r w:rsidR="00207CB2" w:rsidRPr="0028120A">
        <w:rPr>
          <w:rFonts w:ascii="Calibri" w:eastAsia="Times New Roman" w:hAnsi="Calibri" w:cs="Calibri"/>
          <w:sz w:val="24"/>
          <w:szCs w:val="24"/>
          <w14:ligatures w14:val="standardContextual"/>
        </w:rPr>
        <w:t>applicants</w:t>
      </w:r>
      <w:r w:rsidR="00AA109A" w:rsidRPr="0028120A">
        <w:rPr>
          <w:rFonts w:ascii="Calibri" w:eastAsia="Times New Roman" w:hAnsi="Calibri" w:cs="Calibri"/>
          <w:sz w:val="24"/>
          <w:szCs w:val="24"/>
          <w14:ligatures w14:val="standardContextual"/>
        </w:rPr>
        <w:t xml:space="preserve"> receiving Universal Credit, </w:t>
      </w:r>
      <w:r w:rsidR="00387247" w:rsidRPr="0028120A">
        <w:rPr>
          <w:rFonts w:ascii="Calibri" w:eastAsia="Times New Roman" w:hAnsi="Calibri" w:cs="Calibri"/>
          <w:sz w:val="24"/>
          <w:szCs w:val="24"/>
          <w14:ligatures w14:val="standardContextual"/>
        </w:rPr>
        <w:t xml:space="preserve">the amount of </w:t>
      </w:r>
      <w:r w:rsidR="00B13615" w:rsidRPr="0028120A">
        <w:rPr>
          <w:rFonts w:ascii="Calibri" w:eastAsia="Times New Roman" w:hAnsi="Calibri" w:cs="Calibri"/>
          <w:sz w:val="24"/>
          <w:szCs w:val="24"/>
          <w14:ligatures w14:val="standardContextual"/>
        </w:rPr>
        <w:t xml:space="preserve">income </w:t>
      </w:r>
      <w:r w:rsidR="007044F3" w:rsidRPr="0028120A">
        <w:rPr>
          <w:rFonts w:ascii="Calibri" w:eastAsia="Times New Roman" w:hAnsi="Calibri" w:cs="Calibri"/>
          <w:sz w:val="24"/>
          <w:szCs w:val="24"/>
          <w14:ligatures w14:val="standardContextual"/>
        </w:rPr>
        <w:t>(</w:t>
      </w:r>
      <w:r w:rsidR="00243161" w:rsidRPr="0028120A">
        <w:rPr>
          <w:rFonts w:ascii="Calibri" w:eastAsia="Times New Roman" w:hAnsi="Calibri" w:cs="Calibri"/>
          <w:sz w:val="24"/>
          <w:szCs w:val="24"/>
          <w14:ligatures w14:val="standardContextual"/>
        </w:rPr>
        <w:t xml:space="preserve">net </w:t>
      </w:r>
      <w:r w:rsidR="007044F3" w:rsidRPr="0028120A">
        <w:rPr>
          <w:rFonts w:ascii="Calibri" w:eastAsia="Times New Roman" w:hAnsi="Calibri" w:cs="Calibri"/>
          <w:sz w:val="24"/>
          <w:szCs w:val="24"/>
          <w14:ligatures w14:val="standardContextual"/>
        </w:rPr>
        <w:t>earnings and unearned income)</w:t>
      </w:r>
      <w:r w:rsidR="00387247" w:rsidRPr="0028120A">
        <w:rPr>
          <w:rFonts w:ascii="Calibri" w:eastAsia="Times New Roman" w:hAnsi="Calibri" w:cs="Calibri"/>
          <w:sz w:val="24"/>
          <w:szCs w:val="24"/>
          <w14:ligatures w14:val="standardContextual"/>
        </w:rPr>
        <w:t xml:space="preserve"> determined by DWP in the assessment of Universal Credit </w:t>
      </w:r>
      <w:r w:rsidR="00E42649" w:rsidRPr="0028120A">
        <w:rPr>
          <w:rFonts w:ascii="Calibri" w:eastAsia="Times New Roman" w:hAnsi="Calibri" w:cs="Calibri"/>
          <w:sz w:val="24"/>
          <w:szCs w:val="24"/>
          <w14:ligatures w14:val="standardContextual"/>
        </w:rPr>
        <w:t>is used in the calculation</w:t>
      </w:r>
      <w:r w:rsidR="00B10BC1" w:rsidRPr="0028120A">
        <w:rPr>
          <w:rFonts w:ascii="Calibri" w:eastAsia="Times New Roman" w:hAnsi="Calibri" w:cs="Calibri"/>
          <w:sz w:val="24"/>
          <w:szCs w:val="24"/>
          <w14:ligatures w14:val="standardContextual"/>
        </w:rPr>
        <w:t>, in a</w:t>
      </w:r>
      <w:r w:rsidR="00DF3E31" w:rsidRPr="0028120A">
        <w:rPr>
          <w:rFonts w:ascii="Calibri" w:eastAsia="Times New Roman" w:hAnsi="Calibri" w:cs="Calibri"/>
          <w:sz w:val="24"/>
          <w:szCs w:val="24"/>
          <w14:ligatures w14:val="standardContextual"/>
        </w:rPr>
        <w:t>c</w:t>
      </w:r>
      <w:r w:rsidR="00B10BC1" w:rsidRPr="0028120A">
        <w:rPr>
          <w:rFonts w:ascii="Calibri" w:eastAsia="Times New Roman" w:hAnsi="Calibri" w:cs="Calibri"/>
          <w:sz w:val="24"/>
          <w:szCs w:val="24"/>
          <w14:ligatures w14:val="standardContextual"/>
        </w:rPr>
        <w:t xml:space="preserve">cordance with </w:t>
      </w:r>
      <w:hyperlink w:anchor="_Treatment_of_income_1" w:history="1">
        <w:r w:rsidR="00B10BC1" w:rsidRPr="00B96573">
          <w:rPr>
            <w:rStyle w:val="Hyperlink"/>
            <w:rFonts w:ascii="Calibri" w:eastAsia="Times New Roman" w:hAnsi="Calibri" w:cs="Calibri"/>
            <w:sz w:val="24"/>
            <w:szCs w:val="24"/>
            <w14:ligatures w14:val="standardContextual"/>
          </w:rPr>
          <w:t xml:space="preserve">paragraphs </w:t>
        </w:r>
        <w:r w:rsidR="00F0068A" w:rsidRPr="00B96573">
          <w:rPr>
            <w:rStyle w:val="Hyperlink"/>
            <w:rFonts w:ascii="Calibri" w:eastAsia="Times New Roman" w:hAnsi="Calibri" w:cs="Calibri"/>
            <w:sz w:val="24"/>
            <w:szCs w:val="24"/>
            <w14:ligatures w14:val="standardContextual"/>
          </w:rPr>
          <w:t>2</w:t>
        </w:r>
        <w:r w:rsidR="00B96573" w:rsidRPr="00B96573">
          <w:rPr>
            <w:rStyle w:val="Hyperlink"/>
            <w:rFonts w:ascii="Calibri" w:eastAsia="Times New Roman" w:hAnsi="Calibri" w:cs="Calibri"/>
            <w:sz w:val="24"/>
            <w:szCs w:val="24"/>
            <w14:ligatures w14:val="standardContextual"/>
          </w:rPr>
          <w:t>8</w:t>
        </w:r>
        <w:r w:rsidR="00F0068A" w:rsidRPr="00B96573">
          <w:rPr>
            <w:rStyle w:val="Hyperlink"/>
            <w:rFonts w:ascii="Calibri" w:eastAsia="Times New Roman" w:hAnsi="Calibri" w:cs="Calibri"/>
            <w:sz w:val="24"/>
            <w:szCs w:val="24"/>
            <w14:ligatures w14:val="standardContextual"/>
          </w:rPr>
          <w:t>-31</w:t>
        </w:r>
      </w:hyperlink>
      <w:r w:rsidR="00F0068A" w:rsidRPr="0028120A">
        <w:rPr>
          <w:rFonts w:ascii="Calibri" w:eastAsia="Times New Roman" w:hAnsi="Calibri" w:cs="Calibri"/>
          <w:sz w:val="24"/>
          <w:szCs w:val="24"/>
          <w14:ligatures w14:val="standardContextual"/>
        </w:rPr>
        <w:t xml:space="preserve"> </w:t>
      </w:r>
      <w:r w:rsidR="00DF3E31" w:rsidRPr="0028120A">
        <w:rPr>
          <w:rFonts w:ascii="Calibri" w:eastAsia="Times New Roman" w:hAnsi="Calibri" w:cs="Calibri"/>
          <w:sz w:val="24"/>
          <w:szCs w:val="24"/>
          <w14:ligatures w14:val="standardContextual"/>
        </w:rPr>
        <w:t>of this scheme</w:t>
      </w:r>
      <w:r w:rsidR="00E42649" w:rsidRPr="0028120A">
        <w:rPr>
          <w:rFonts w:ascii="Calibri" w:eastAsia="Times New Roman" w:hAnsi="Calibri" w:cs="Calibri"/>
          <w:sz w:val="24"/>
          <w:szCs w:val="24"/>
          <w14:ligatures w14:val="standardContextual"/>
        </w:rPr>
        <w:t xml:space="preserve">. </w:t>
      </w:r>
    </w:p>
    <w:p w14:paraId="4BB59EAB" w14:textId="77777777" w:rsidR="0069510F" w:rsidRDefault="0069510F" w:rsidP="00A9727F">
      <w:pPr>
        <w:spacing w:after="0" w:line="240" w:lineRule="auto"/>
        <w:rPr>
          <w:rFonts w:ascii="Calibri" w:eastAsia="Times New Roman" w:hAnsi="Calibri" w:cs="Calibri"/>
          <w:sz w:val="24"/>
          <w:szCs w:val="24"/>
          <w14:ligatures w14:val="standardContextual"/>
        </w:rPr>
      </w:pPr>
    </w:p>
    <w:p w14:paraId="006EC1CA" w14:textId="2AE75935" w:rsidR="00520083" w:rsidRPr="00A2036D" w:rsidRDefault="00520083" w:rsidP="00520083">
      <w:pPr>
        <w:spacing w:after="0"/>
        <w:rPr>
          <w:sz w:val="24"/>
          <w:szCs w:val="24"/>
        </w:rPr>
      </w:pPr>
      <w:r w:rsidRPr="00A2036D">
        <w:rPr>
          <w:sz w:val="24"/>
          <w:szCs w:val="24"/>
        </w:rPr>
        <w:t>The amount of Universal Credit taken into account in the calculation of council tax reduction is limited to the standard allowance for the applicant’s household, plus any extra amounts for children and any amount for transitional</w:t>
      </w:r>
      <w:r w:rsidR="00A2036D" w:rsidRPr="00A2036D">
        <w:rPr>
          <w:sz w:val="24"/>
          <w:szCs w:val="24"/>
        </w:rPr>
        <w:t xml:space="preserve"> </w:t>
      </w:r>
      <w:r w:rsidR="00303EB8" w:rsidRPr="00A2036D">
        <w:rPr>
          <w:sz w:val="24"/>
          <w:szCs w:val="24"/>
        </w:rPr>
        <w:t>protection</w:t>
      </w:r>
      <w:r w:rsidR="00A2036D" w:rsidRPr="00A2036D">
        <w:rPr>
          <w:sz w:val="24"/>
          <w:szCs w:val="24"/>
        </w:rPr>
        <w:t xml:space="preserve">. </w:t>
      </w:r>
      <w:r w:rsidR="00303EB8" w:rsidRPr="00A2036D">
        <w:rPr>
          <w:sz w:val="24"/>
          <w:szCs w:val="24"/>
        </w:rPr>
        <w:t>A</w:t>
      </w:r>
      <w:r w:rsidRPr="00A2036D">
        <w:rPr>
          <w:sz w:val="24"/>
          <w:szCs w:val="24"/>
        </w:rPr>
        <w:t>ny deductions</w:t>
      </w:r>
      <w:r w:rsidR="006542E7" w:rsidRPr="00A2036D">
        <w:rPr>
          <w:rStyle w:val="FootnoteReference"/>
          <w:sz w:val="24"/>
          <w:szCs w:val="24"/>
        </w:rPr>
        <w:footnoteReference w:id="45"/>
      </w:r>
      <w:r w:rsidRPr="00A2036D">
        <w:rPr>
          <w:sz w:val="24"/>
          <w:szCs w:val="24"/>
        </w:rPr>
        <w:t xml:space="preserve"> for items such as budgeting advances and recovery of overpayments are treated as available to the applicant. However, any deduction made in respect of the benefit cap is treated as </w:t>
      </w:r>
      <w:r w:rsidRPr="00A2036D">
        <w:rPr>
          <w:sz w:val="24"/>
          <w:szCs w:val="24"/>
          <w:u w:val="single"/>
        </w:rPr>
        <w:t>not</w:t>
      </w:r>
      <w:r w:rsidRPr="00A2036D">
        <w:rPr>
          <w:sz w:val="24"/>
          <w:szCs w:val="24"/>
        </w:rPr>
        <w:t xml:space="preserve"> available to the applicant. The effect is that the benefit cap is not applied to the council tax reduction award. </w:t>
      </w:r>
    </w:p>
    <w:p w14:paraId="07A340FF" w14:textId="77777777" w:rsidR="00DA0284" w:rsidRDefault="00DA0284" w:rsidP="00A9727F">
      <w:pPr>
        <w:spacing w:after="0" w:line="240" w:lineRule="auto"/>
        <w:rPr>
          <w:rFonts w:ascii="Calibri" w:eastAsia="Times New Roman" w:hAnsi="Calibri" w:cs="Calibri"/>
          <w:color w:val="FF0000"/>
          <w:sz w:val="24"/>
          <w:szCs w:val="24"/>
          <w14:ligatures w14:val="standardContextual"/>
        </w:rPr>
      </w:pPr>
    </w:p>
    <w:p w14:paraId="27FDCA38" w14:textId="0C89E526" w:rsidR="00A9727F" w:rsidRPr="0094281E" w:rsidRDefault="00751F75" w:rsidP="00A9727F">
      <w:pPr>
        <w:spacing w:after="0" w:line="240" w:lineRule="auto"/>
        <w:rPr>
          <w:rFonts w:ascii="Calibri" w:eastAsia="Times New Roman" w:hAnsi="Calibri" w:cs="Calibri"/>
          <w:sz w:val="24"/>
          <w:szCs w:val="24"/>
          <w14:ligatures w14:val="standardContextual"/>
        </w:rPr>
      </w:pPr>
      <w:r>
        <w:rPr>
          <w:rFonts w:ascii="Calibri" w:eastAsia="Times New Roman" w:hAnsi="Calibri" w:cs="Calibri"/>
          <w:sz w:val="24"/>
          <w:szCs w:val="24"/>
          <w14:ligatures w14:val="standardContextual"/>
        </w:rPr>
        <w:t xml:space="preserve">Particular arrangements apply to those applicants </w:t>
      </w:r>
      <w:r w:rsidR="00AD4AA4" w:rsidRPr="0094281E">
        <w:rPr>
          <w:rFonts w:ascii="Calibri" w:eastAsia="Times New Roman" w:hAnsi="Calibri" w:cs="Calibri"/>
          <w:sz w:val="24"/>
          <w:szCs w:val="24"/>
          <w14:ligatures w14:val="standardContextual"/>
        </w:rPr>
        <w:t xml:space="preserve">whose </w:t>
      </w:r>
      <w:r w:rsidR="00AA109A" w:rsidRPr="0094281E">
        <w:rPr>
          <w:sz w:val="24"/>
          <w:szCs w:val="24"/>
        </w:rPr>
        <w:t>income</w:t>
      </w:r>
      <w:r w:rsidR="00CE5ED0" w:rsidRPr="0094281E">
        <w:rPr>
          <w:sz w:val="24"/>
          <w:szCs w:val="24"/>
        </w:rPr>
        <w:t xml:space="preserve"> (including earnings)</w:t>
      </w:r>
      <w:r w:rsidR="00AA109A" w:rsidRPr="0094281E">
        <w:rPr>
          <w:sz w:val="24"/>
          <w:szCs w:val="24"/>
        </w:rPr>
        <w:t xml:space="preserve"> is more than the amounts allowed for living expenses in </w:t>
      </w:r>
      <w:r w:rsidR="00E9501B" w:rsidRPr="0094281E">
        <w:rPr>
          <w:sz w:val="24"/>
          <w:szCs w:val="24"/>
        </w:rPr>
        <w:t xml:space="preserve">the </w:t>
      </w:r>
      <w:r w:rsidR="00AA109A" w:rsidRPr="0094281E">
        <w:rPr>
          <w:sz w:val="24"/>
          <w:szCs w:val="24"/>
        </w:rPr>
        <w:t>Universal Credit</w:t>
      </w:r>
      <w:r w:rsidR="00E9501B" w:rsidRPr="0094281E">
        <w:rPr>
          <w:sz w:val="24"/>
          <w:szCs w:val="24"/>
        </w:rPr>
        <w:t xml:space="preserve"> award</w:t>
      </w:r>
      <w:r w:rsidR="00AD4AA4" w:rsidRPr="0094281E">
        <w:rPr>
          <w:sz w:val="24"/>
          <w:szCs w:val="24"/>
        </w:rPr>
        <w:t xml:space="preserve">. </w:t>
      </w:r>
      <w:r w:rsidR="007642C1" w:rsidRPr="0094281E">
        <w:rPr>
          <w:sz w:val="24"/>
          <w:szCs w:val="24"/>
        </w:rPr>
        <w:t xml:space="preserve"> </w:t>
      </w:r>
      <w:r w:rsidR="00D66C61" w:rsidRPr="0094281E">
        <w:rPr>
          <w:sz w:val="24"/>
          <w:szCs w:val="24"/>
        </w:rPr>
        <w:t xml:space="preserve">The first calculation is </w:t>
      </w:r>
      <w:r w:rsidR="00213755" w:rsidRPr="0094281E">
        <w:rPr>
          <w:sz w:val="24"/>
          <w:szCs w:val="24"/>
        </w:rPr>
        <w:t xml:space="preserve">the amount of </w:t>
      </w:r>
      <w:r w:rsidR="00CE5ED0" w:rsidRPr="0094281E">
        <w:rPr>
          <w:sz w:val="24"/>
          <w:szCs w:val="24"/>
        </w:rPr>
        <w:t xml:space="preserve">income </w:t>
      </w:r>
      <w:r w:rsidR="000533B2" w:rsidRPr="0094281E">
        <w:rPr>
          <w:sz w:val="24"/>
          <w:szCs w:val="24"/>
        </w:rPr>
        <w:t xml:space="preserve">remaining </w:t>
      </w:r>
      <w:r w:rsidR="00213755" w:rsidRPr="0094281E">
        <w:rPr>
          <w:sz w:val="24"/>
          <w:szCs w:val="24"/>
        </w:rPr>
        <w:t xml:space="preserve">after </w:t>
      </w:r>
      <w:r w:rsidR="00043364" w:rsidRPr="0094281E">
        <w:rPr>
          <w:sz w:val="24"/>
          <w:szCs w:val="24"/>
        </w:rPr>
        <w:t>the Universal Credit taper has been applied</w:t>
      </w:r>
      <w:r w:rsidR="00A161EB" w:rsidRPr="0094281E">
        <w:rPr>
          <w:sz w:val="24"/>
          <w:szCs w:val="24"/>
        </w:rPr>
        <w:t xml:space="preserve"> (i.e. the amount deducted from the UC award)</w:t>
      </w:r>
      <w:r w:rsidR="00EE494B" w:rsidRPr="0094281E">
        <w:rPr>
          <w:sz w:val="24"/>
          <w:szCs w:val="24"/>
        </w:rPr>
        <w:t xml:space="preserve">. </w:t>
      </w:r>
      <w:r w:rsidR="003339E2" w:rsidRPr="0094281E">
        <w:rPr>
          <w:sz w:val="24"/>
          <w:szCs w:val="24"/>
        </w:rPr>
        <w:t xml:space="preserve"> </w:t>
      </w:r>
      <w:r w:rsidR="002B7A6D" w:rsidRPr="0094281E">
        <w:rPr>
          <w:sz w:val="24"/>
          <w:szCs w:val="24"/>
        </w:rPr>
        <w:t>T</w:t>
      </w:r>
      <w:r w:rsidR="00B7205D" w:rsidRPr="0094281E">
        <w:rPr>
          <w:sz w:val="24"/>
          <w:szCs w:val="24"/>
        </w:rPr>
        <w:t>h</w:t>
      </w:r>
      <w:r w:rsidR="00581DF4" w:rsidRPr="0094281E">
        <w:rPr>
          <w:sz w:val="24"/>
          <w:szCs w:val="24"/>
        </w:rPr>
        <w:t xml:space="preserve">is amount </w:t>
      </w:r>
      <w:r w:rsidR="00380CBE" w:rsidRPr="0094281E">
        <w:rPr>
          <w:sz w:val="24"/>
          <w:szCs w:val="24"/>
        </w:rPr>
        <w:t xml:space="preserve">is </w:t>
      </w:r>
      <w:r w:rsidR="00B17B19" w:rsidRPr="0094281E">
        <w:rPr>
          <w:sz w:val="24"/>
          <w:szCs w:val="24"/>
        </w:rPr>
        <w:t xml:space="preserve">then </w:t>
      </w:r>
      <w:r w:rsidR="00124115" w:rsidRPr="0094281E">
        <w:rPr>
          <w:sz w:val="24"/>
          <w:szCs w:val="24"/>
        </w:rPr>
        <w:t>deducted</w:t>
      </w:r>
      <w:r w:rsidR="00380CBE" w:rsidRPr="0094281E">
        <w:rPr>
          <w:sz w:val="24"/>
          <w:szCs w:val="24"/>
        </w:rPr>
        <w:t xml:space="preserve"> from th</w:t>
      </w:r>
      <w:r w:rsidR="00124115" w:rsidRPr="0094281E">
        <w:rPr>
          <w:sz w:val="24"/>
          <w:szCs w:val="24"/>
        </w:rPr>
        <w:t xml:space="preserve">ose elements of Universal Credit which would otherwise be taken into account </w:t>
      </w:r>
      <w:r w:rsidR="00AA77BE" w:rsidRPr="0094281E">
        <w:rPr>
          <w:sz w:val="24"/>
          <w:szCs w:val="24"/>
        </w:rPr>
        <w:t xml:space="preserve">as income </w:t>
      </w:r>
      <w:r w:rsidR="00124115" w:rsidRPr="0094281E">
        <w:rPr>
          <w:sz w:val="24"/>
          <w:szCs w:val="24"/>
        </w:rPr>
        <w:t xml:space="preserve">in the council tax reduction </w:t>
      </w:r>
      <w:r w:rsidR="005C19EF" w:rsidRPr="0094281E">
        <w:rPr>
          <w:sz w:val="24"/>
          <w:szCs w:val="24"/>
        </w:rPr>
        <w:t>calculation</w:t>
      </w:r>
      <w:r w:rsidR="00BD6544" w:rsidRPr="0094281E">
        <w:rPr>
          <w:sz w:val="24"/>
          <w:szCs w:val="24"/>
        </w:rPr>
        <w:t xml:space="preserve"> (usually the standard allowance</w:t>
      </w:r>
      <w:r w:rsidR="00A9398C" w:rsidRPr="0094281E">
        <w:rPr>
          <w:sz w:val="24"/>
          <w:szCs w:val="24"/>
        </w:rPr>
        <w:t xml:space="preserve">, the </w:t>
      </w:r>
      <w:r w:rsidR="00BD6544" w:rsidRPr="0094281E">
        <w:rPr>
          <w:sz w:val="24"/>
          <w:szCs w:val="24"/>
        </w:rPr>
        <w:t>child elem</w:t>
      </w:r>
      <w:r w:rsidR="001668B8" w:rsidRPr="0094281E">
        <w:rPr>
          <w:sz w:val="24"/>
          <w:szCs w:val="24"/>
        </w:rPr>
        <w:t>e</w:t>
      </w:r>
      <w:r w:rsidR="00BD6544" w:rsidRPr="0094281E">
        <w:rPr>
          <w:sz w:val="24"/>
          <w:szCs w:val="24"/>
        </w:rPr>
        <w:t>nt</w:t>
      </w:r>
      <w:r w:rsidR="00A9398C" w:rsidRPr="0094281E">
        <w:rPr>
          <w:sz w:val="24"/>
          <w:szCs w:val="24"/>
        </w:rPr>
        <w:t xml:space="preserve"> and any transitional element</w:t>
      </w:r>
      <w:r w:rsidR="00BD6544" w:rsidRPr="0094281E">
        <w:rPr>
          <w:sz w:val="24"/>
          <w:szCs w:val="24"/>
        </w:rPr>
        <w:t>)</w:t>
      </w:r>
      <w:r w:rsidR="001668B8" w:rsidRPr="0094281E">
        <w:rPr>
          <w:sz w:val="24"/>
          <w:szCs w:val="24"/>
        </w:rPr>
        <w:t>, th</w:t>
      </w:r>
      <w:r w:rsidR="001A4D6D" w:rsidRPr="0094281E">
        <w:rPr>
          <w:sz w:val="24"/>
          <w:szCs w:val="24"/>
        </w:rPr>
        <w:t>u</w:t>
      </w:r>
      <w:r w:rsidR="001668B8" w:rsidRPr="0094281E">
        <w:rPr>
          <w:sz w:val="24"/>
          <w:szCs w:val="24"/>
        </w:rPr>
        <w:t>s reducing the amount of Universal Cred</w:t>
      </w:r>
      <w:r w:rsidR="0011711D" w:rsidRPr="0094281E">
        <w:rPr>
          <w:sz w:val="24"/>
          <w:szCs w:val="24"/>
        </w:rPr>
        <w:t>it taken into account</w:t>
      </w:r>
      <w:r w:rsidR="00124115" w:rsidRPr="0094281E">
        <w:rPr>
          <w:sz w:val="24"/>
          <w:szCs w:val="24"/>
        </w:rPr>
        <w:t xml:space="preserve">. </w:t>
      </w:r>
      <w:r w:rsidR="008A76EF" w:rsidRPr="0094281E">
        <w:rPr>
          <w:sz w:val="24"/>
          <w:szCs w:val="24"/>
        </w:rPr>
        <w:t>If</w:t>
      </w:r>
      <w:r w:rsidR="00383FA9" w:rsidRPr="0094281E">
        <w:rPr>
          <w:sz w:val="24"/>
          <w:szCs w:val="24"/>
        </w:rPr>
        <w:t>, in</w:t>
      </w:r>
      <w:r w:rsidR="008A76EF" w:rsidRPr="0094281E">
        <w:rPr>
          <w:sz w:val="24"/>
          <w:szCs w:val="24"/>
        </w:rPr>
        <w:t xml:space="preserve"> this calculation</w:t>
      </w:r>
      <w:r w:rsidR="00383FA9" w:rsidRPr="0094281E">
        <w:rPr>
          <w:sz w:val="24"/>
          <w:szCs w:val="24"/>
        </w:rPr>
        <w:t xml:space="preserve">, the amount of </w:t>
      </w:r>
      <w:r w:rsidR="00064581" w:rsidRPr="0094281E">
        <w:rPr>
          <w:sz w:val="24"/>
          <w:szCs w:val="24"/>
        </w:rPr>
        <w:t xml:space="preserve">the applicant’s </w:t>
      </w:r>
      <w:r w:rsidR="007E2B8F" w:rsidRPr="0094281E">
        <w:rPr>
          <w:sz w:val="24"/>
          <w:szCs w:val="24"/>
        </w:rPr>
        <w:t>income deducted from the Universal Credit award</w:t>
      </w:r>
      <w:r w:rsidR="00506A59" w:rsidRPr="0094281E">
        <w:rPr>
          <w:sz w:val="24"/>
          <w:szCs w:val="24"/>
        </w:rPr>
        <w:t xml:space="preserve"> </w:t>
      </w:r>
      <w:r w:rsidR="003A50CE" w:rsidRPr="00B96AAA">
        <w:rPr>
          <w:sz w:val="24"/>
          <w:szCs w:val="24"/>
        </w:rPr>
        <w:t>e</w:t>
      </w:r>
      <w:r w:rsidR="00577040" w:rsidRPr="00B96AAA">
        <w:rPr>
          <w:sz w:val="24"/>
          <w:szCs w:val="24"/>
        </w:rPr>
        <w:t>xceeds</w:t>
      </w:r>
      <w:r w:rsidR="00B96AAA">
        <w:rPr>
          <w:sz w:val="24"/>
          <w:szCs w:val="24"/>
        </w:rPr>
        <w:t xml:space="preserve"> </w:t>
      </w:r>
      <w:r w:rsidR="00EA7A54" w:rsidRPr="00B96AAA">
        <w:rPr>
          <w:sz w:val="24"/>
          <w:szCs w:val="24"/>
        </w:rPr>
        <w:t>the</w:t>
      </w:r>
      <w:r w:rsidR="00E172CB" w:rsidRPr="0094281E">
        <w:rPr>
          <w:sz w:val="24"/>
          <w:szCs w:val="24"/>
        </w:rPr>
        <w:t xml:space="preserve"> elements of Universal Credit</w:t>
      </w:r>
      <w:r w:rsidR="003A50CE" w:rsidRPr="0094281E">
        <w:rPr>
          <w:sz w:val="24"/>
          <w:szCs w:val="24"/>
        </w:rPr>
        <w:t xml:space="preserve"> taken into account in the council tax reduct</w:t>
      </w:r>
      <w:r w:rsidR="00C0021C" w:rsidRPr="0094281E">
        <w:rPr>
          <w:sz w:val="24"/>
          <w:szCs w:val="24"/>
        </w:rPr>
        <w:t xml:space="preserve">ion calculation, </w:t>
      </w:r>
      <w:r w:rsidR="00985796" w:rsidRPr="0094281E">
        <w:rPr>
          <w:sz w:val="24"/>
          <w:szCs w:val="24"/>
        </w:rPr>
        <w:t>no</w:t>
      </w:r>
      <w:r w:rsidR="00906CE4" w:rsidRPr="0094281E">
        <w:rPr>
          <w:sz w:val="24"/>
          <w:szCs w:val="24"/>
        </w:rPr>
        <w:t xml:space="preserve"> part </w:t>
      </w:r>
      <w:r w:rsidR="00563C7C" w:rsidRPr="0094281E">
        <w:rPr>
          <w:sz w:val="24"/>
          <w:szCs w:val="24"/>
        </w:rPr>
        <w:t>of the Universal Credit award is taken into account</w:t>
      </w:r>
      <w:r w:rsidR="00467F2D" w:rsidRPr="0094281E">
        <w:rPr>
          <w:sz w:val="24"/>
          <w:szCs w:val="24"/>
        </w:rPr>
        <w:t xml:space="preserve">. </w:t>
      </w:r>
      <w:r w:rsidR="00264CB5" w:rsidRPr="0094281E">
        <w:rPr>
          <w:sz w:val="24"/>
          <w:szCs w:val="24"/>
        </w:rPr>
        <w:t>The Cou</w:t>
      </w:r>
      <w:r w:rsidR="00861F85" w:rsidRPr="0094281E">
        <w:rPr>
          <w:sz w:val="24"/>
          <w:szCs w:val="24"/>
        </w:rPr>
        <w:t>ncil is committed to providing positive incentives to work</w:t>
      </w:r>
      <w:r w:rsidR="000016C8" w:rsidRPr="0094281E">
        <w:rPr>
          <w:sz w:val="24"/>
          <w:szCs w:val="24"/>
        </w:rPr>
        <w:t xml:space="preserve"> and has deliberately included this </w:t>
      </w:r>
      <w:r w:rsidR="009178AA" w:rsidRPr="0094281E">
        <w:rPr>
          <w:sz w:val="24"/>
          <w:szCs w:val="24"/>
        </w:rPr>
        <w:t xml:space="preserve">generous provision in the scheme to reward </w:t>
      </w:r>
      <w:r w:rsidR="002C614D" w:rsidRPr="0094281E">
        <w:rPr>
          <w:sz w:val="24"/>
          <w:szCs w:val="24"/>
        </w:rPr>
        <w:t xml:space="preserve">applicants </w:t>
      </w:r>
      <w:r w:rsidR="00ED4BEA" w:rsidRPr="0094281E">
        <w:rPr>
          <w:sz w:val="24"/>
          <w:szCs w:val="24"/>
        </w:rPr>
        <w:t xml:space="preserve">who </w:t>
      </w:r>
      <w:r w:rsidR="009178AA" w:rsidRPr="0094281E">
        <w:rPr>
          <w:sz w:val="24"/>
          <w:szCs w:val="24"/>
        </w:rPr>
        <w:t>work.</w:t>
      </w:r>
      <w:r w:rsidR="00A9727F" w:rsidRPr="0094281E">
        <w:rPr>
          <w:rFonts w:ascii="Calibri" w:eastAsia="Times New Roman" w:hAnsi="Calibri" w:cs="Calibri"/>
          <w:sz w:val="24"/>
          <w:szCs w:val="24"/>
          <w14:ligatures w14:val="standardContextual"/>
        </w:rPr>
        <w:t xml:space="preserve"> </w:t>
      </w:r>
    </w:p>
    <w:p w14:paraId="2CF75133" w14:textId="77777777" w:rsidR="001B034C" w:rsidRDefault="001B034C" w:rsidP="00720DF0">
      <w:pPr>
        <w:rPr>
          <w:sz w:val="24"/>
          <w:szCs w:val="24"/>
        </w:rPr>
      </w:pPr>
    </w:p>
    <w:p w14:paraId="599A60CD" w14:textId="2A7A32B0" w:rsidR="00720DF0" w:rsidRPr="00720DF0" w:rsidRDefault="00B52296" w:rsidP="00720DF0">
      <w:pPr>
        <w:rPr>
          <w:sz w:val="24"/>
          <w:szCs w:val="24"/>
        </w:rPr>
      </w:pPr>
      <w:r>
        <w:rPr>
          <w:sz w:val="24"/>
          <w:szCs w:val="24"/>
        </w:rPr>
        <w:t>For all applicants, t</w:t>
      </w:r>
      <w:r w:rsidR="00720DF0" w:rsidRPr="00720DF0">
        <w:rPr>
          <w:sz w:val="24"/>
          <w:szCs w:val="24"/>
        </w:rPr>
        <w:t>he following types of income are ignored in the calculation:</w:t>
      </w:r>
    </w:p>
    <w:p w14:paraId="70B4209A" w14:textId="3B66BD4D" w:rsidR="0087044C" w:rsidRDefault="00720DF0" w:rsidP="0053674F">
      <w:pPr>
        <w:numPr>
          <w:ilvl w:val="0"/>
          <w:numId w:val="28"/>
        </w:numPr>
        <w:rPr>
          <w:sz w:val="24"/>
          <w:szCs w:val="24"/>
        </w:rPr>
      </w:pPr>
      <w:r w:rsidRPr="00720DF0">
        <w:rPr>
          <w:sz w:val="24"/>
          <w:szCs w:val="24"/>
        </w:rPr>
        <w:t>Attendance Allowance</w:t>
      </w:r>
    </w:p>
    <w:p w14:paraId="2B07C96B" w14:textId="6F790D2F" w:rsidR="0087044C" w:rsidRDefault="00720DF0" w:rsidP="0053674F">
      <w:pPr>
        <w:numPr>
          <w:ilvl w:val="0"/>
          <w:numId w:val="28"/>
        </w:numPr>
        <w:rPr>
          <w:sz w:val="24"/>
          <w:szCs w:val="24"/>
        </w:rPr>
      </w:pPr>
      <w:r w:rsidRPr="00720DF0">
        <w:rPr>
          <w:sz w:val="24"/>
          <w:szCs w:val="24"/>
        </w:rPr>
        <w:t xml:space="preserve">Disability Living Allowance </w:t>
      </w:r>
    </w:p>
    <w:p w14:paraId="1280740A" w14:textId="11FBB897" w:rsidR="00720DF0" w:rsidRPr="00720DF0" w:rsidRDefault="00720DF0" w:rsidP="0053674F">
      <w:pPr>
        <w:numPr>
          <w:ilvl w:val="0"/>
          <w:numId w:val="28"/>
        </w:numPr>
        <w:rPr>
          <w:sz w:val="24"/>
          <w:szCs w:val="24"/>
        </w:rPr>
      </w:pPr>
      <w:r w:rsidRPr="00720DF0">
        <w:rPr>
          <w:sz w:val="24"/>
          <w:szCs w:val="24"/>
        </w:rPr>
        <w:t>Personal Independence Payments</w:t>
      </w:r>
    </w:p>
    <w:p w14:paraId="09824986" w14:textId="0E0DF120" w:rsidR="001814A8" w:rsidRPr="0047147F" w:rsidRDefault="00FE5623" w:rsidP="0053674F">
      <w:pPr>
        <w:numPr>
          <w:ilvl w:val="0"/>
          <w:numId w:val="28"/>
        </w:numPr>
        <w:rPr>
          <w:sz w:val="24"/>
          <w:szCs w:val="24"/>
        </w:rPr>
      </w:pPr>
      <w:r>
        <w:rPr>
          <w:sz w:val="24"/>
          <w:szCs w:val="24"/>
        </w:rPr>
        <w:t>Child Benefit</w:t>
      </w:r>
    </w:p>
    <w:p w14:paraId="131D5D7E" w14:textId="2667EB6E" w:rsidR="00E64FF2" w:rsidRDefault="00E64FF2" w:rsidP="0053674F">
      <w:pPr>
        <w:numPr>
          <w:ilvl w:val="0"/>
          <w:numId w:val="28"/>
        </w:numPr>
        <w:rPr>
          <w:sz w:val="24"/>
          <w:szCs w:val="24"/>
        </w:rPr>
      </w:pPr>
      <w:r>
        <w:rPr>
          <w:sz w:val="24"/>
          <w:szCs w:val="24"/>
        </w:rPr>
        <w:t>Housing Benefit</w:t>
      </w:r>
    </w:p>
    <w:p w14:paraId="30008917" w14:textId="2AF5D2F6" w:rsidR="001814A8" w:rsidRDefault="009473DB" w:rsidP="0053674F">
      <w:pPr>
        <w:numPr>
          <w:ilvl w:val="0"/>
          <w:numId w:val="28"/>
        </w:numPr>
        <w:rPr>
          <w:sz w:val="24"/>
          <w:szCs w:val="24"/>
        </w:rPr>
      </w:pPr>
      <w:r>
        <w:rPr>
          <w:sz w:val="24"/>
          <w:szCs w:val="24"/>
        </w:rPr>
        <w:t xml:space="preserve">Some elements of </w:t>
      </w:r>
      <w:r w:rsidR="00D232FC" w:rsidRPr="006C7045">
        <w:rPr>
          <w:sz w:val="24"/>
          <w:szCs w:val="24"/>
        </w:rPr>
        <w:t>Universal Credit</w:t>
      </w:r>
      <w:r>
        <w:rPr>
          <w:sz w:val="24"/>
          <w:szCs w:val="24"/>
        </w:rPr>
        <w:t>:</w:t>
      </w:r>
      <w:r w:rsidR="00D232FC" w:rsidRPr="006C7045">
        <w:rPr>
          <w:sz w:val="24"/>
          <w:szCs w:val="24"/>
        </w:rPr>
        <w:t xml:space="preserve"> </w:t>
      </w:r>
      <w:r w:rsidR="00194246" w:rsidRPr="006C7045">
        <w:rPr>
          <w:sz w:val="24"/>
          <w:szCs w:val="24"/>
        </w:rPr>
        <w:t>c</w:t>
      </w:r>
      <w:r w:rsidR="005B24ED" w:rsidRPr="005B24ED">
        <w:rPr>
          <w:sz w:val="24"/>
          <w:szCs w:val="24"/>
        </w:rPr>
        <w:t>hildcare costs element</w:t>
      </w:r>
      <w:r w:rsidR="00194246" w:rsidRPr="006C7045">
        <w:rPr>
          <w:sz w:val="24"/>
          <w:szCs w:val="24"/>
        </w:rPr>
        <w:t xml:space="preserve">, </w:t>
      </w:r>
      <w:r w:rsidR="005B24ED" w:rsidRPr="005B24ED">
        <w:rPr>
          <w:sz w:val="24"/>
          <w:szCs w:val="24"/>
        </w:rPr>
        <w:t>limited capability for work-related activity element (LCWRA)</w:t>
      </w:r>
      <w:r w:rsidR="00194246" w:rsidRPr="006C7045">
        <w:rPr>
          <w:sz w:val="24"/>
          <w:szCs w:val="24"/>
        </w:rPr>
        <w:t xml:space="preserve">, </w:t>
      </w:r>
      <w:r w:rsidR="00433C44" w:rsidRPr="006C7045">
        <w:rPr>
          <w:sz w:val="24"/>
          <w:szCs w:val="24"/>
        </w:rPr>
        <w:t>limited capability for work</w:t>
      </w:r>
      <w:r w:rsidR="008F3098" w:rsidRPr="006C7045">
        <w:rPr>
          <w:sz w:val="24"/>
          <w:szCs w:val="24"/>
        </w:rPr>
        <w:t xml:space="preserve"> elem</w:t>
      </w:r>
      <w:r w:rsidR="006C7045" w:rsidRPr="006C7045">
        <w:rPr>
          <w:sz w:val="24"/>
          <w:szCs w:val="24"/>
        </w:rPr>
        <w:t>ent</w:t>
      </w:r>
      <w:r w:rsidR="00433C44" w:rsidRPr="006C7045">
        <w:rPr>
          <w:sz w:val="24"/>
          <w:szCs w:val="24"/>
        </w:rPr>
        <w:t xml:space="preserve"> (</w:t>
      </w:r>
      <w:r w:rsidR="00664E83" w:rsidRPr="006C7045">
        <w:rPr>
          <w:sz w:val="24"/>
          <w:szCs w:val="24"/>
        </w:rPr>
        <w:t>only</w:t>
      </w:r>
      <w:r w:rsidR="00433C44" w:rsidRPr="006C7045">
        <w:rPr>
          <w:sz w:val="24"/>
          <w:szCs w:val="24"/>
        </w:rPr>
        <w:t xml:space="preserve"> for certain </w:t>
      </w:r>
      <w:r w:rsidR="00664E83" w:rsidRPr="006C7045">
        <w:rPr>
          <w:sz w:val="24"/>
          <w:szCs w:val="24"/>
        </w:rPr>
        <w:t>claimants who were sick prior to 3</w:t>
      </w:r>
      <w:r w:rsidR="00664E83" w:rsidRPr="006C7045">
        <w:rPr>
          <w:sz w:val="24"/>
          <w:szCs w:val="24"/>
          <w:vertAlign w:val="superscript"/>
        </w:rPr>
        <w:t>rd</w:t>
      </w:r>
      <w:r w:rsidR="00664E83" w:rsidRPr="006C7045">
        <w:rPr>
          <w:sz w:val="24"/>
          <w:szCs w:val="24"/>
        </w:rPr>
        <w:t xml:space="preserve"> April 2017)</w:t>
      </w:r>
      <w:r w:rsidR="00A150C7">
        <w:rPr>
          <w:sz w:val="24"/>
          <w:szCs w:val="24"/>
        </w:rPr>
        <w:t>,</w:t>
      </w:r>
      <w:r w:rsidR="00664E83" w:rsidRPr="006C7045">
        <w:rPr>
          <w:sz w:val="24"/>
          <w:szCs w:val="24"/>
        </w:rPr>
        <w:t xml:space="preserve"> </w:t>
      </w:r>
      <w:r w:rsidR="005B24ED" w:rsidRPr="005B24ED">
        <w:rPr>
          <w:sz w:val="24"/>
          <w:szCs w:val="24"/>
        </w:rPr>
        <w:t>carer element</w:t>
      </w:r>
      <w:r w:rsidR="005447D4">
        <w:rPr>
          <w:sz w:val="24"/>
          <w:szCs w:val="24"/>
        </w:rPr>
        <w:t xml:space="preserve">, </w:t>
      </w:r>
      <w:r w:rsidR="005B24ED" w:rsidRPr="005B24ED">
        <w:rPr>
          <w:sz w:val="24"/>
          <w:szCs w:val="24"/>
        </w:rPr>
        <w:t>housing costs element</w:t>
      </w:r>
      <w:r w:rsidR="005447D4">
        <w:rPr>
          <w:sz w:val="24"/>
          <w:szCs w:val="24"/>
        </w:rPr>
        <w:t xml:space="preserve"> and disabled child additions.</w:t>
      </w:r>
    </w:p>
    <w:p w14:paraId="3D5F24E5" w14:textId="4D213F4D" w:rsidR="00D46452" w:rsidRPr="00A45676" w:rsidRDefault="00D46452" w:rsidP="00D46452">
      <w:pPr>
        <w:pStyle w:val="ListParagraph"/>
        <w:numPr>
          <w:ilvl w:val="0"/>
          <w:numId w:val="28"/>
        </w:numPr>
        <w:rPr>
          <w:sz w:val="24"/>
          <w:szCs w:val="24"/>
        </w:rPr>
      </w:pPr>
      <w:r w:rsidRPr="00A45676">
        <w:rPr>
          <w:sz w:val="24"/>
          <w:szCs w:val="24"/>
        </w:rPr>
        <w:t>all income where the applicant is receiving Income Support, income-based Jobseeker’s Allowance, or income-related Employment and Support Allowance</w:t>
      </w:r>
      <w:r w:rsidR="00A45676">
        <w:rPr>
          <w:sz w:val="24"/>
          <w:szCs w:val="24"/>
        </w:rPr>
        <w:t>.</w:t>
      </w:r>
    </w:p>
    <w:p w14:paraId="46A0B6CF" w14:textId="1C3A361B" w:rsidR="00B37951" w:rsidRDefault="00B37951" w:rsidP="0053674F">
      <w:pPr>
        <w:numPr>
          <w:ilvl w:val="0"/>
          <w:numId w:val="28"/>
        </w:numPr>
        <w:rPr>
          <w:sz w:val="24"/>
          <w:szCs w:val="24"/>
        </w:rPr>
      </w:pPr>
      <w:r>
        <w:rPr>
          <w:sz w:val="24"/>
          <w:szCs w:val="24"/>
        </w:rPr>
        <w:t>Child maintenance</w:t>
      </w:r>
    </w:p>
    <w:p w14:paraId="5D0209B2" w14:textId="0D98E4A4" w:rsidR="00B37951" w:rsidRDefault="00B37951" w:rsidP="0053674F">
      <w:pPr>
        <w:numPr>
          <w:ilvl w:val="0"/>
          <w:numId w:val="28"/>
        </w:numPr>
        <w:rPr>
          <w:sz w:val="24"/>
          <w:szCs w:val="24"/>
        </w:rPr>
      </w:pPr>
      <w:r>
        <w:rPr>
          <w:sz w:val="24"/>
          <w:szCs w:val="24"/>
        </w:rPr>
        <w:t xml:space="preserve">Fostering </w:t>
      </w:r>
      <w:r w:rsidR="005F00AD">
        <w:rPr>
          <w:sz w:val="24"/>
          <w:szCs w:val="24"/>
        </w:rPr>
        <w:t>A</w:t>
      </w:r>
      <w:r>
        <w:rPr>
          <w:sz w:val="24"/>
          <w:szCs w:val="24"/>
        </w:rPr>
        <w:t>llowance</w:t>
      </w:r>
    </w:p>
    <w:p w14:paraId="16EEE0CF" w14:textId="77777777" w:rsidR="003F6B39" w:rsidRPr="00565F93" w:rsidRDefault="003F6B39" w:rsidP="0053674F">
      <w:pPr>
        <w:numPr>
          <w:ilvl w:val="0"/>
          <w:numId w:val="28"/>
        </w:numPr>
        <w:rPr>
          <w:sz w:val="24"/>
          <w:szCs w:val="24"/>
        </w:rPr>
      </w:pPr>
      <w:r w:rsidRPr="00565F93">
        <w:rPr>
          <w:sz w:val="24"/>
          <w:szCs w:val="24"/>
        </w:rPr>
        <w:t>Fostered child income</w:t>
      </w:r>
    </w:p>
    <w:p w14:paraId="14B5770B" w14:textId="2A560041" w:rsidR="00B37951" w:rsidRDefault="00B37951" w:rsidP="0053674F">
      <w:pPr>
        <w:numPr>
          <w:ilvl w:val="0"/>
          <w:numId w:val="28"/>
        </w:numPr>
        <w:rPr>
          <w:sz w:val="24"/>
          <w:szCs w:val="24"/>
        </w:rPr>
      </w:pPr>
      <w:r>
        <w:rPr>
          <w:sz w:val="24"/>
          <w:szCs w:val="24"/>
        </w:rPr>
        <w:t xml:space="preserve">Guardian </w:t>
      </w:r>
      <w:r w:rsidR="005F00AD">
        <w:rPr>
          <w:sz w:val="24"/>
          <w:szCs w:val="24"/>
        </w:rPr>
        <w:t>A</w:t>
      </w:r>
      <w:r>
        <w:rPr>
          <w:sz w:val="24"/>
          <w:szCs w:val="24"/>
        </w:rPr>
        <w:t>llowance</w:t>
      </w:r>
    </w:p>
    <w:p w14:paraId="6186FC70" w14:textId="0EB6F86F" w:rsidR="00565F93" w:rsidRPr="00565F93" w:rsidRDefault="00565F93" w:rsidP="0053674F">
      <w:pPr>
        <w:numPr>
          <w:ilvl w:val="0"/>
          <w:numId w:val="28"/>
        </w:numPr>
        <w:rPr>
          <w:sz w:val="24"/>
          <w:szCs w:val="24"/>
        </w:rPr>
      </w:pPr>
      <w:r w:rsidRPr="00565F93">
        <w:rPr>
          <w:sz w:val="24"/>
          <w:szCs w:val="24"/>
        </w:rPr>
        <w:t xml:space="preserve">Widowed </w:t>
      </w:r>
      <w:r w:rsidR="00544CB9">
        <w:rPr>
          <w:sz w:val="24"/>
          <w:szCs w:val="24"/>
        </w:rPr>
        <w:t>P</w:t>
      </w:r>
      <w:r w:rsidR="005779C6" w:rsidRPr="00565F93">
        <w:rPr>
          <w:sz w:val="24"/>
          <w:szCs w:val="24"/>
        </w:rPr>
        <w:t>arent</w:t>
      </w:r>
      <w:r w:rsidR="00544CB9">
        <w:rPr>
          <w:sz w:val="24"/>
          <w:szCs w:val="24"/>
        </w:rPr>
        <w:t>’</w:t>
      </w:r>
      <w:r w:rsidR="005779C6" w:rsidRPr="00565F93">
        <w:rPr>
          <w:sz w:val="24"/>
          <w:szCs w:val="24"/>
        </w:rPr>
        <w:t>s</w:t>
      </w:r>
      <w:r w:rsidRPr="00565F93">
        <w:rPr>
          <w:sz w:val="24"/>
          <w:szCs w:val="24"/>
        </w:rPr>
        <w:t xml:space="preserve"> </w:t>
      </w:r>
      <w:r w:rsidR="0056652A">
        <w:rPr>
          <w:sz w:val="24"/>
          <w:szCs w:val="24"/>
        </w:rPr>
        <w:t>A</w:t>
      </w:r>
      <w:r w:rsidRPr="00565F93">
        <w:rPr>
          <w:sz w:val="24"/>
          <w:szCs w:val="24"/>
        </w:rPr>
        <w:t xml:space="preserve">llowance </w:t>
      </w:r>
    </w:p>
    <w:p w14:paraId="128F45E8" w14:textId="584FDE99" w:rsidR="00565F93" w:rsidRPr="00565F93" w:rsidRDefault="00565F93" w:rsidP="0053674F">
      <w:pPr>
        <w:numPr>
          <w:ilvl w:val="0"/>
          <w:numId w:val="28"/>
        </w:numPr>
        <w:rPr>
          <w:sz w:val="24"/>
          <w:szCs w:val="24"/>
        </w:rPr>
      </w:pPr>
      <w:r w:rsidRPr="00565F93">
        <w:rPr>
          <w:sz w:val="24"/>
          <w:szCs w:val="24"/>
        </w:rPr>
        <w:t xml:space="preserve">Widowed </w:t>
      </w:r>
      <w:r w:rsidR="0056652A">
        <w:rPr>
          <w:sz w:val="24"/>
          <w:szCs w:val="24"/>
        </w:rPr>
        <w:t>M</w:t>
      </w:r>
      <w:r w:rsidR="005779C6" w:rsidRPr="00565F93">
        <w:rPr>
          <w:sz w:val="24"/>
          <w:szCs w:val="24"/>
        </w:rPr>
        <w:t>others’</w:t>
      </w:r>
      <w:r w:rsidRPr="00565F93">
        <w:rPr>
          <w:sz w:val="24"/>
          <w:szCs w:val="24"/>
        </w:rPr>
        <w:t xml:space="preserve"> </w:t>
      </w:r>
      <w:r w:rsidR="0056652A">
        <w:rPr>
          <w:sz w:val="24"/>
          <w:szCs w:val="24"/>
        </w:rPr>
        <w:t>A</w:t>
      </w:r>
      <w:r w:rsidRPr="00565F93">
        <w:rPr>
          <w:sz w:val="24"/>
          <w:szCs w:val="24"/>
        </w:rPr>
        <w:t xml:space="preserve">llowance </w:t>
      </w:r>
      <w:r w:rsidR="0056652A">
        <w:rPr>
          <w:sz w:val="24"/>
          <w:szCs w:val="24"/>
        </w:rPr>
        <w:t>(</w:t>
      </w:r>
      <w:r w:rsidR="00664E83">
        <w:rPr>
          <w:sz w:val="24"/>
          <w:szCs w:val="24"/>
        </w:rPr>
        <w:t>pre-2001</w:t>
      </w:r>
      <w:r w:rsidR="0056652A">
        <w:rPr>
          <w:sz w:val="24"/>
          <w:szCs w:val="24"/>
        </w:rPr>
        <w:t>)</w:t>
      </w:r>
    </w:p>
    <w:p w14:paraId="70773A19" w14:textId="77777777" w:rsidR="0056652A" w:rsidRPr="00565F93" w:rsidRDefault="0056652A" w:rsidP="0053674F">
      <w:pPr>
        <w:numPr>
          <w:ilvl w:val="0"/>
          <w:numId w:val="28"/>
        </w:numPr>
        <w:rPr>
          <w:sz w:val="24"/>
          <w:szCs w:val="24"/>
        </w:rPr>
      </w:pPr>
      <w:r w:rsidRPr="00565F93">
        <w:rPr>
          <w:sz w:val="24"/>
          <w:szCs w:val="24"/>
        </w:rPr>
        <w:t xml:space="preserve">Bereavement </w:t>
      </w:r>
      <w:r>
        <w:rPr>
          <w:sz w:val="24"/>
          <w:szCs w:val="24"/>
        </w:rPr>
        <w:t>S</w:t>
      </w:r>
      <w:r w:rsidRPr="00565F93">
        <w:rPr>
          <w:sz w:val="24"/>
          <w:szCs w:val="24"/>
        </w:rPr>
        <w:t xml:space="preserve">upport </w:t>
      </w:r>
      <w:r>
        <w:rPr>
          <w:sz w:val="24"/>
          <w:szCs w:val="24"/>
        </w:rPr>
        <w:t>P</w:t>
      </w:r>
      <w:r w:rsidRPr="00565F93">
        <w:rPr>
          <w:sz w:val="24"/>
          <w:szCs w:val="24"/>
        </w:rPr>
        <w:t xml:space="preserve">ayment </w:t>
      </w:r>
    </w:p>
    <w:p w14:paraId="50A68B76" w14:textId="77777777" w:rsidR="00A3308D" w:rsidRPr="00565F93" w:rsidRDefault="00A3308D" w:rsidP="0053674F">
      <w:pPr>
        <w:numPr>
          <w:ilvl w:val="0"/>
          <w:numId w:val="28"/>
        </w:numPr>
        <w:rPr>
          <w:sz w:val="24"/>
          <w:szCs w:val="24"/>
        </w:rPr>
      </w:pPr>
      <w:r w:rsidRPr="00565F93">
        <w:rPr>
          <w:sz w:val="24"/>
          <w:szCs w:val="24"/>
        </w:rPr>
        <w:t xml:space="preserve">Armed </w:t>
      </w:r>
      <w:r>
        <w:rPr>
          <w:sz w:val="24"/>
          <w:szCs w:val="24"/>
        </w:rPr>
        <w:t>F</w:t>
      </w:r>
      <w:r w:rsidRPr="00565F93">
        <w:rPr>
          <w:sz w:val="24"/>
          <w:szCs w:val="24"/>
        </w:rPr>
        <w:t xml:space="preserve">orces </w:t>
      </w:r>
      <w:r>
        <w:rPr>
          <w:sz w:val="24"/>
          <w:szCs w:val="24"/>
        </w:rPr>
        <w:t>C</w:t>
      </w:r>
      <w:r w:rsidRPr="00565F93">
        <w:rPr>
          <w:sz w:val="24"/>
          <w:szCs w:val="24"/>
        </w:rPr>
        <w:t xml:space="preserve">ompensation </w:t>
      </w:r>
      <w:r>
        <w:rPr>
          <w:sz w:val="24"/>
          <w:szCs w:val="24"/>
        </w:rPr>
        <w:t>S</w:t>
      </w:r>
      <w:r w:rsidRPr="00565F93">
        <w:rPr>
          <w:sz w:val="24"/>
          <w:szCs w:val="24"/>
        </w:rPr>
        <w:t xml:space="preserve">cheme </w:t>
      </w:r>
    </w:p>
    <w:p w14:paraId="20411ABE" w14:textId="77777777" w:rsidR="00A3308D" w:rsidRDefault="00A3308D" w:rsidP="0053674F">
      <w:pPr>
        <w:numPr>
          <w:ilvl w:val="0"/>
          <w:numId w:val="28"/>
        </w:numPr>
        <w:rPr>
          <w:sz w:val="24"/>
          <w:szCs w:val="24"/>
        </w:rPr>
      </w:pPr>
      <w:r w:rsidRPr="00565F93">
        <w:rPr>
          <w:sz w:val="24"/>
          <w:szCs w:val="24"/>
        </w:rPr>
        <w:t xml:space="preserve">Armed </w:t>
      </w:r>
      <w:r>
        <w:rPr>
          <w:sz w:val="24"/>
          <w:szCs w:val="24"/>
        </w:rPr>
        <w:t>F</w:t>
      </w:r>
      <w:r w:rsidRPr="00565F93">
        <w:rPr>
          <w:sz w:val="24"/>
          <w:szCs w:val="24"/>
        </w:rPr>
        <w:t xml:space="preserve">orces </w:t>
      </w:r>
      <w:r>
        <w:rPr>
          <w:sz w:val="24"/>
          <w:szCs w:val="24"/>
        </w:rPr>
        <w:t>I</w:t>
      </w:r>
      <w:r w:rsidRPr="00565F93">
        <w:rPr>
          <w:sz w:val="24"/>
          <w:szCs w:val="24"/>
        </w:rPr>
        <w:t xml:space="preserve">ndependence </w:t>
      </w:r>
      <w:r>
        <w:rPr>
          <w:sz w:val="24"/>
          <w:szCs w:val="24"/>
        </w:rPr>
        <w:t>P</w:t>
      </w:r>
      <w:r w:rsidRPr="00565F93">
        <w:rPr>
          <w:sz w:val="24"/>
          <w:szCs w:val="24"/>
        </w:rPr>
        <w:t xml:space="preserve">ayment </w:t>
      </w:r>
    </w:p>
    <w:p w14:paraId="1D799A5E" w14:textId="7ED51E57" w:rsidR="00565F93" w:rsidRPr="00565F93" w:rsidRDefault="00565F93" w:rsidP="0053674F">
      <w:pPr>
        <w:numPr>
          <w:ilvl w:val="0"/>
          <w:numId w:val="28"/>
        </w:numPr>
        <w:rPr>
          <w:sz w:val="24"/>
          <w:szCs w:val="24"/>
        </w:rPr>
      </w:pPr>
      <w:r w:rsidRPr="00565F93">
        <w:rPr>
          <w:sz w:val="24"/>
          <w:szCs w:val="24"/>
        </w:rPr>
        <w:t xml:space="preserve">War </w:t>
      </w:r>
      <w:r w:rsidR="0047147F">
        <w:rPr>
          <w:sz w:val="24"/>
          <w:szCs w:val="24"/>
        </w:rPr>
        <w:t>D</w:t>
      </w:r>
      <w:r w:rsidRPr="00565F93">
        <w:rPr>
          <w:sz w:val="24"/>
          <w:szCs w:val="24"/>
        </w:rPr>
        <w:t xml:space="preserve">isablement </w:t>
      </w:r>
      <w:r w:rsidR="0047147F">
        <w:rPr>
          <w:sz w:val="24"/>
          <w:szCs w:val="24"/>
        </w:rPr>
        <w:t>P</w:t>
      </w:r>
      <w:r w:rsidRPr="00565F93">
        <w:rPr>
          <w:sz w:val="24"/>
          <w:szCs w:val="24"/>
        </w:rPr>
        <w:t xml:space="preserve">ension </w:t>
      </w:r>
    </w:p>
    <w:p w14:paraId="5D23CDC1" w14:textId="77BBDE43" w:rsidR="00565F93" w:rsidRDefault="00565F93" w:rsidP="0053674F">
      <w:pPr>
        <w:numPr>
          <w:ilvl w:val="0"/>
          <w:numId w:val="28"/>
        </w:numPr>
        <w:rPr>
          <w:sz w:val="24"/>
          <w:szCs w:val="24"/>
        </w:rPr>
      </w:pPr>
      <w:bookmarkStart w:id="97" w:name="_Hlk160030154"/>
      <w:r w:rsidRPr="00565F93">
        <w:rPr>
          <w:sz w:val="24"/>
          <w:szCs w:val="24"/>
        </w:rPr>
        <w:t xml:space="preserve">War </w:t>
      </w:r>
      <w:r w:rsidR="0047147F">
        <w:rPr>
          <w:sz w:val="24"/>
          <w:szCs w:val="24"/>
        </w:rPr>
        <w:t>W</w:t>
      </w:r>
      <w:r w:rsidRPr="00565F93">
        <w:rPr>
          <w:sz w:val="24"/>
          <w:szCs w:val="24"/>
        </w:rPr>
        <w:t>idows</w:t>
      </w:r>
      <w:r w:rsidR="005A0E8B">
        <w:rPr>
          <w:sz w:val="24"/>
          <w:szCs w:val="24"/>
        </w:rPr>
        <w:t xml:space="preserve">’ or </w:t>
      </w:r>
      <w:r w:rsidR="0047147F">
        <w:rPr>
          <w:sz w:val="24"/>
          <w:szCs w:val="24"/>
        </w:rPr>
        <w:t>W</w:t>
      </w:r>
      <w:r w:rsidR="005A0E8B">
        <w:rPr>
          <w:sz w:val="24"/>
          <w:szCs w:val="24"/>
        </w:rPr>
        <w:t>idowers’</w:t>
      </w:r>
      <w:r w:rsidRPr="00565F93">
        <w:rPr>
          <w:sz w:val="24"/>
          <w:szCs w:val="24"/>
        </w:rPr>
        <w:t xml:space="preserve"> </w:t>
      </w:r>
      <w:r w:rsidR="0047147F">
        <w:rPr>
          <w:sz w:val="24"/>
          <w:szCs w:val="24"/>
        </w:rPr>
        <w:t>P</w:t>
      </w:r>
      <w:r w:rsidRPr="00565F93">
        <w:rPr>
          <w:sz w:val="24"/>
          <w:szCs w:val="24"/>
        </w:rPr>
        <w:t xml:space="preserve">ension </w:t>
      </w:r>
      <w:bookmarkEnd w:id="97"/>
      <w:r w:rsidR="00C60DB0">
        <w:rPr>
          <w:sz w:val="24"/>
          <w:szCs w:val="24"/>
        </w:rPr>
        <w:t>(including supplementary allowances)</w:t>
      </w:r>
    </w:p>
    <w:p w14:paraId="3AE3467C" w14:textId="492D8EAF" w:rsidR="006A19E9" w:rsidRPr="00565F93" w:rsidRDefault="006A19E9" w:rsidP="0053674F">
      <w:pPr>
        <w:numPr>
          <w:ilvl w:val="0"/>
          <w:numId w:val="28"/>
        </w:numPr>
        <w:rPr>
          <w:sz w:val="24"/>
          <w:szCs w:val="24"/>
        </w:rPr>
      </w:pPr>
      <w:r w:rsidRPr="006A19E9">
        <w:rPr>
          <w:sz w:val="24"/>
          <w:szCs w:val="24"/>
        </w:rPr>
        <w:t xml:space="preserve">War Widows’ or Widowers’ </w:t>
      </w:r>
      <w:r>
        <w:rPr>
          <w:sz w:val="24"/>
          <w:szCs w:val="24"/>
        </w:rPr>
        <w:t>pre 1973 supplem</w:t>
      </w:r>
      <w:r w:rsidR="00770295">
        <w:rPr>
          <w:sz w:val="24"/>
          <w:szCs w:val="24"/>
        </w:rPr>
        <w:t>entary pension</w:t>
      </w:r>
    </w:p>
    <w:p w14:paraId="3B2742B8" w14:textId="256AEDBD" w:rsidR="007425B0" w:rsidRDefault="007425B0" w:rsidP="0053674F">
      <w:pPr>
        <w:numPr>
          <w:ilvl w:val="0"/>
          <w:numId w:val="28"/>
        </w:numPr>
        <w:rPr>
          <w:sz w:val="24"/>
          <w:szCs w:val="24"/>
        </w:rPr>
      </w:pPr>
      <w:r w:rsidRPr="007425B0">
        <w:rPr>
          <w:sz w:val="24"/>
          <w:szCs w:val="24"/>
        </w:rPr>
        <w:t>Service Invaliding Pensions (SIPs)</w:t>
      </w:r>
    </w:p>
    <w:p w14:paraId="290A2EFF" w14:textId="2DB60695" w:rsidR="007425B0" w:rsidRPr="00565F93" w:rsidRDefault="007425B0" w:rsidP="0053674F">
      <w:pPr>
        <w:numPr>
          <w:ilvl w:val="0"/>
          <w:numId w:val="28"/>
        </w:numPr>
        <w:rPr>
          <w:sz w:val="24"/>
          <w:szCs w:val="24"/>
        </w:rPr>
      </w:pPr>
      <w:r w:rsidRPr="007425B0">
        <w:rPr>
          <w:sz w:val="24"/>
          <w:szCs w:val="24"/>
        </w:rPr>
        <w:t>Service Attributable Pensions (SAPs)</w:t>
      </w:r>
    </w:p>
    <w:p w14:paraId="41995B80" w14:textId="579F93D2" w:rsidR="00565F93" w:rsidRPr="00565F93" w:rsidRDefault="00565F93" w:rsidP="0053674F">
      <w:pPr>
        <w:numPr>
          <w:ilvl w:val="0"/>
          <w:numId w:val="28"/>
        </w:numPr>
        <w:rPr>
          <w:sz w:val="24"/>
          <w:szCs w:val="24"/>
        </w:rPr>
      </w:pPr>
      <w:r w:rsidRPr="00565F93">
        <w:rPr>
          <w:sz w:val="24"/>
          <w:szCs w:val="24"/>
        </w:rPr>
        <w:t xml:space="preserve">Personal </w:t>
      </w:r>
      <w:r w:rsidR="0047147F">
        <w:rPr>
          <w:sz w:val="24"/>
          <w:szCs w:val="24"/>
        </w:rPr>
        <w:t>I</w:t>
      </w:r>
      <w:r w:rsidRPr="00565F93">
        <w:rPr>
          <w:sz w:val="24"/>
          <w:szCs w:val="24"/>
        </w:rPr>
        <w:t>njury</w:t>
      </w:r>
      <w:r w:rsidR="0047147F">
        <w:rPr>
          <w:sz w:val="24"/>
          <w:szCs w:val="24"/>
        </w:rPr>
        <w:t xml:space="preserve"> P</w:t>
      </w:r>
      <w:r w:rsidRPr="00565F93">
        <w:rPr>
          <w:sz w:val="24"/>
          <w:szCs w:val="24"/>
        </w:rPr>
        <w:t>ayment</w:t>
      </w:r>
    </w:p>
    <w:p w14:paraId="4A46DEFF" w14:textId="77777777" w:rsidR="00565F93" w:rsidRPr="00565F93" w:rsidRDefault="00565F93" w:rsidP="0053674F">
      <w:pPr>
        <w:numPr>
          <w:ilvl w:val="0"/>
          <w:numId w:val="28"/>
        </w:numPr>
        <w:rPr>
          <w:sz w:val="24"/>
          <w:szCs w:val="24"/>
        </w:rPr>
      </w:pPr>
      <w:r w:rsidRPr="00565F93">
        <w:rPr>
          <w:sz w:val="24"/>
          <w:szCs w:val="24"/>
        </w:rPr>
        <w:t xml:space="preserve">Adoption allowance </w:t>
      </w:r>
    </w:p>
    <w:p w14:paraId="1BE5A6BE" w14:textId="77777777" w:rsidR="00565F93" w:rsidRPr="00565F93" w:rsidRDefault="00565F93" w:rsidP="0053674F">
      <w:pPr>
        <w:numPr>
          <w:ilvl w:val="0"/>
          <w:numId w:val="28"/>
        </w:numPr>
        <w:rPr>
          <w:sz w:val="24"/>
          <w:szCs w:val="24"/>
        </w:rPr>
      </w:pPr>
      <w:r w:rsidRPr="00565F93">
        <w:rPr>
          <w:sz w:val="24"/>
          <w:szCs w:val="24"/>
        </w:rPr>
        <w:t xml:space="preserve">Capital disregard official error </w:t>
      </w:r>
    </w:p>
    <w:p w14:paraId="6EEF7282" w14:textId="543A9326" w:rsidR="00565F93" w:rsidRDefault="00565F93" w:rsidP="0053674F">
      <w:pPr>
        <w:numPr>
          <w:ilvl w:val="0"/>
          <w:numId w:val="28"/>
        </w:numPr>
        <w:rPr>
          <w:sz w:val="24"/>
          <w:szCs w:val="24"/>
        </w:rPr>
      </w:pPr>
      <w:r w:rsidRPr="00565F93">
        <w:rPr>
          <w:sz w:val="24"/>
          <w:szCs w:val="24"/>
        </w:rPr>
        <w:t>London bombings charitable relief fund</w:t>
      </w:r>
    </w:p>
    <w:p w14:paraId="0363F162" w14:textId="77777777" w:rsidR="00A3308D" w:rsidRDefault="00720DF0" w:rsidP="003F6B39">
      <w:pPr>
        <w:ind w:left="360"/>
        <w:rPr>
          <w:sz w:val="24"/>
          <w:szCs w:val="24"/>
        </w:rPr>
      </w:pPr>
      <w:r w:rsidRPr="003D4756">
        <w:rPr>
          <w:sz w:val="24"/>
          <w:szCs w:val="24"/>
        </w:rPr>
        <w:t>All other unearned income is taken into account</w:t>
      </w:r>
      <w:r w:rsidR="00A3308D">
        <w:rPr>
          <w:sz w:val="24"/>
          <w:szCs w:val="24"/>
        </w:rPr>
        <w:t>.</w:t>
      </w:r>
    </w:p>
    <w:p w14:paraId="0DF00277" w14:textId="620CECDA" w:rsidR="00AF3C46" w:rsidRPr="003F6B39" w:rsidRDefault="007315F1" w:rsidP="00A3308D">
      <w:pPr>
        <w:rPr>
          <w:sz w:val="24"/>
          <w:szCs w:val="24"/>
        </w:rPr>
      </w:pPr>
      <w:r w:rsidRPr="003C3383">
        <w:rPr>
          <w:rFonts w:eastAsiaTheme="majorEastAsia" w:cstheme="majorBidi"/>
          <w:sz w:val="24"/>
          <w:szCs w:val="32"/>
          <w:u w:val="single"/>
        </w:rPr>
        <w:t>Non</w:t>
      </w:r>
      <w:r w:rsidR="003C3383" w:rsidRPr="003C3383">
        <w:rPr>
          <w:rFonts w:eastAsiaTheme="majorEastAsia" w:cstheme="majorBidi"/>
          <w:sz w:val="24"/>
          <w:szCs w:val="32"/>
          <w:u w:val="single"/>
        </w:rPr>
        <w:t>-dependant</w:t>
      </w:r>
      <w:r w:rsidRPr="003C3383">
        <w:rPr>
          <w:rFonts w:eastAsiaTheme="majorEastAsia" w:cstheme="majorBidi"/>
          <w:sz w:val="24"/>
          <w:szCs w:val="32"/>
          <w:u w:val="single"/>
        </w:rPr>
        <w:t xml:space="preserve"> </w:t>
      </w:r>
      <w:r w:rsidR="003C3383" w:rsidRPr="003C3383">
        <w:rPr>
          <w:rFonts w:eastAsiaTheme="majorEastAsia" w:cstheme="majorBidi"/>
          <w:sz w:val="24"/>
          <w:szCs w:val="32"/>
          <w:u w:val="single"/>
        </w:rPr>
        <w:t xml:space="preserve">deductions </w:t>
      </w:r>
    </w:p>
    <w:p w14:paraId="7B1FD330" w14:textId="05D3B006" w:rsidR="009738A1" w:rsidRPr="009738A1" w:rsidRDefault="006B1D01" w:rsidP="00097C65">
      <w:pPr>
        <w:rPr>
          <w:rFonts w:eastAsiaTheme="majorEastAsia" w:cstheme="majorBidi"/>
          <w:sz w:val="24"/>
          <w:szCs w:val="32"/>
        </w:rPr>
      </w:pPr>
      <w:r>
        <w:rPr>
          <w:rFonts w:eastAsiaTheme="majorEastAsia" w:cstheme="majorBidi"/>
          <w:sz w:val="24"/>
          <w:szCs w:val="32"/>
        </w:rPr>
        <w:t>Where a n</w:t>
      </w:r>
      <w:r w:rsidR="009738A1" w:rsidRPr="009738A1">
        <w:rPr>
          <w:rFonts w:eastAsiaTheme="majorEastAsia" w:cstheme="majorBidi"/>
          <w:sz w:val="24"/>
          <w:szCs w:val="32"/>
        </w:rPr>
        <w:t>on-dependant adult</w:t>
      </w:r>
      <w:r>
        <w:rPr>
          <w:rFonts w:eastAsiaTheme="majorEastAsia" w:cstheme="majorBidi"/>
          <w:sz w:val="24"/>
          <w:szCs w:val="32"/>
        </w:rPr>
        <w:t xml:space="preserve"> is living in the </w:t>
      </w:r>
      <w:r w:rsidR="009738A1" w:rsidRPr="009738A1">
        <w:rPr>
          <w:rFonts w:eastAsiaTheme="majorEastAsia" w:cstheme="majorBidi"/>
          <w:sz w:val="24"/>
          <w:szCs w:val="32"/>
        </w:rPr>
        <w:t xml:space="preserve">household </w:t>
      </w:r>
      <w:r w:rsidR="00E2476B">
        <w:rPr>
          <w:rFonts w:eastAsiaTheme="majorEastAsia" w:cstheme="majorBidi"/>
          <w:sz w:val="24"/>
          <w:szCs w:val="32"/>
        </w:rPr>
        <w:t xml:space="preserve">a flat-rate deduction </w:t>
      </w:r>
      <w:r w:rsidR="00E2476B" w:rsidRPr="00E12410">
        <w:rPr>
          <w:rFonts w:eastAsiaTheme="majorEastAsia" w:cstheme="majorBidi"/>
          <w:sz w:val="24"/>
          <w:szCs w:val="32"/>
        </w:rPr>
        <w:t xml:space="preserve">of </w:t>
      </w:r>
      <w:r w:rsidR="00C038A2" w:rsidRPr="00E12410">
        <w:rPr>
          <w:rFonts w:eastAsiaTheme="majorEastAsia" w:cstheme="majorBidi"/>
          <w:sz w:val="24"/>
          <w:szCs w:val="32"/>
        </w:rPr>
        <w:t xml:space="preserve">£15.00 </w:t>
      </w:r>
      <w:r w:rsidR="009738A1" w:rsidRPr="009738A1">
        <w:rPr>
          <w:rFonts w:eastAsiaTheme="majorEastAsia" w:cstheme="majorBidi"/>
          <w:sz w:val="24"/>
          <w:szCs w:val="32"/>
        </w:rPr>
        <w:t>per adult</w:t>
      </w:r>
      <w:r w:rsidR="00E2476B">
        <w:rPr>
          <w:rFonts w:eastAsiaTheme="majorEastAsia" w:cstheme="majorBidi"/>
          <w:sz w:val="24"/>
          <w:szCs w:val="32"/>
        </w:rPr>
        <w:t xml:space="preserve"> is applied</w:t>
      </w:r>
      <w:r w:rsidR="009738A1" w:rsidRPr="009738A1">
        <w:rPr>
          <w:rFonts w:eastAsiaTheme="majorEastAsia" w:cstheme="majorBidi"/>
          <w:sz w:val="24"/>
          <w:szCs w:val="32"/>
        </w:rPr>
        <w:t xml:space="preserve">, irrespective of their status or income.  </w:t>
      </w:r>
      <w:r w:rsidR="00EA4F59">
        <w:rPr>
          <w:rFonts w:eastAsiaTheme="majorEastAsia" w:cstheme="majorBidi"/>
          <w:sz w:val="24"/>
          <w:szCs w:val="32"/>
        </w:rPr>
        <w:t>The</w:t>
      </w:r>
      <w:r w:rsidR="00B05EEF">
        <w:rPr>
          <w:rFonts w:eastAsiaTheme="majorEastAsia" w:cstheme="majorBidi"/>
          <w:sz w:val="24"/>
          <w:szCs w:val="32"/>
        </w:rPr>
        <w:t>re are some exemptions</w:t>
      </w:r>
      <w:r w:rsidR="00EA4F59">
        <w:rPr>
          <w:rFonts w:eastAsiaTheme="majorEastAsia" w:cstheme="majorBidi"/>
          <w:sz w:val="24"/>
          <w:szCs w:val="32"/>
        </w:rPr>
        <w:t xml:space="preserve"> </w:t>
      </w:r>
      <w:r w:rsidR="00B05EEF">
        <w:rPr>
          <w:rFonts w:eastAsiaTheme="majorEastAsia" w:cstheme="majorBidi"/>
          <w:sz w:val="24"/>
          <w:szCs w:val="32"/>
        </w:rPr>
        <w:t xml:space="preserve">which are </w:t>
      </w:r>
      <w:r w:rsidR="00EA4F59">
        <w:rPr>
          <w:rFonts w:eastAsiaTheme="majorEastAsia" w:cstheme="majorBidi"/>
          <w:sz w:val="24"/>
          <w:szCs w:val="32"/>
        </w:rPr>
        <w:t xml:space="preserve">set out in </w:t>
      </w:r>
      <w:hyperlink w:anchor="_Non-dependant_deductions_for_1" w:history="1">
        <w:r w:rsidR="00EA4F59" w:rsidRPr="00D350B6">
          <w:rPr>
            <w:rStyle w:val="Hyperlink"/>
            <w:rFonts w:eastAsiaTheme="majorEastAsia" w:cstheme="majorBidi"/>
            <w:sz w:val="24"/>
            <w:szCs w:val="32"/>
          </w:rPr>
          <w:t xml:space="preserve">paragraphs </w:t>
        </w:r>
        <w:r w:rsidR="00152F92">
          <w:rPr>
            <w:rStyle w:val="Hyperlink"/>
            <w:rFonts w:eastAsiaTheme="majorEastAsia" w:cstheme="majorBidi"/>
            <w:sz w:val="24"/>
            <w:szCs w:val="32"/>
          </w:rPr>
          <w:t>5</w:t>
        </w:r>
        <w:r w:rsidR="0046455A">
          <w:rPr>
            <w:rStyle w:val="Hyperlink"/>
            <w:rFonts w:eastAsiaTheme="majorEastAsia" w:cstheme="majorBidi"/>
            <w:sz w:val="24"/>
            <w:szCs w:val="32"/>
          </w:rPr>
          <w:t>1</w:t>
        </w:r>
        <w:r w:rsidR="00F117A3" w:rsidRPr="00D350B6">
          <w:rPr>
            <w:rStyle w:val="Hyperlink"/>
            <w:rFonts w:eastAsiaTheme="majorEastAsia" w:cstheme="majorBidi"/>
            <w:sz w:val="24"/>
            <w:szCs w:val="32"/>
          </w:rPr>
          <w:t>-</w:t>
        </w:r>
        <w:r w:rsidR="00152F92">
          <w:rPr>
            <w:rStyle w:val="Hyperlink"/>
            <w:rFonts w:eastAsiaTheme="majorEastAsia" w:cstheme="majorBidi"/>
            <w:sz w:val="24"/>
            <w:szCs w:val="32"/>
          </w:rPr>
          <w:t>53</w:t>
        </w:r>
      </w:hyperlink>
      <w:r w:rsidR="003C3383">
        <w:rPr>
          <w:rFonts w:eastAsiaTheme="majorEastAsia" w:cstheme="majorBidi"/>
          <w:sz w:val="24"/>
          <w:szCs w:val="32"/>
        </w:rPr>
        <w:t xml:space="preserve"> of this scheme</w:t>
      </w:r>
      <w:r w:rsidR="00B05EEF">
        <w:rPr>
          <w:rFonts w:eastAsiaTheme="majorEastAsia" w:cstheme="majorBidi"/>
          <w:sz w:val="24"/>
          <w:szCs w:val="32"/>
        </w:rPr>
        <w:t>.</w:t>
      </w:r>
    </w:p>
    <w:p w14:paraId="39A0B55E" w14:textId="2C36ABE0" w:rsidR="00E00067" w:rsidRPr="00E00067" w:rsidRDefault="00E00067" w:rsidP="0010651C">
      <w:pPr>
        <w:rPr>
          <w:rFonts w:eastAsiaTheme="majorEastAsia" w:cstheme="majorBidi"/>
          <w:sz w:val="24"/>
          <w:szCs w:val="32"/>
          <w:u w:val="single"/>
        </w:rPr>
      </w:pPr>
      <w:r w:rsidRPr="00E00067">
        <w:rPr>
          <w:rFonts w:eastAsiaTheme="majorEastAsia" w:cstheme="majorBidi"/>
          <w:sz w:val="24"/>
          <w:szCs w:val="32"/>
          <w:u w:val="single"/>
        </w:rPr>
        <w:t>Capital</w:t>
      </w:r>
    </w:p>
    <w:p w14:paraId="0EF5DB7E" w14:textId="691083E4" w:rsidR="009738A1" w:rsidRPr="009738A1" w:rsidRDefault="00E2194C" w:rsidP="0010651C">
      <w:pPr>
        <w:rPr>
          <w:rFonts w:eastAsiaTheme="majorEastAsia" w:cstheme="majorBidi"/>
          <w:sz w:val="24"/>
          <w:szCs w:val="32"/>
        </w:rPr>
      </w:pPr>
      <w:r>
        <w:rPr>
          <w:rFonts w:eastAsiaTheme="majorEastAsia" w:cstheme="majorBidi"/>
          <w:sz w:val="24"/>
          <w:szCs w:val="32"/>
        </w:rPr>
        <w:t>I</w:t>
      </w:r>
      <w:r w:rsidRPr="00E2194C">
        <w:rPr>
          <w:rFonts w:eastAsiaTheme="majorEastAsia" w:cstheme="majorBidi"/>
          <w:sz w:val="24"/>
          <w:szCs w:val="32"/>
        </w:rPr>
        <w:t>f a</w:t>
      </w:r>
      <w:r>
        <w:rPr>
          <w:rFonts w:eastAsiaTheme="majorEastAsia" w:cstheme="majorBidi"/>
          <w:sz w:val="24"/>
          <w:szCs w:val="32"/>
        </w:rPr>
        <w:t xml:space="preserve"> working-age</w:t>
      </w:r>
      <w:r w:rsidRPr="00E2194C">
        <w:rPr>
          <w:rFonts w:eastAsiaTheme="majorEastAsia" w:cstheme="majorBidi"/>
          <w:sz w:val="24"/>
          <w:szCs w:val="32"/>
        </w:rPr>
        <w:t xml:space="preserve"> applicant has </w:t>
      </w:r>
      <w:r>
        <w:rPr>
          <w:rFonts w:eastAsiaTheme="majorEastAsia" w:cstheme="majorBidi"/>
          <w:sz w:val="24"/>
          <w:szCs w:val="32"/>
        </w:rPr>
        <w:t xml:space="preserve">more than </w:t>
      </w:r>
      <w:r w:rsidRPr="00E2194C">
        <w:rPr>
          <w:rFonts w:eastAsiaTheme="majorEastAsia" w:cstheme="majorBidi"/>
          <w:sz w:val="24"/>
          <w:szCs w:val="32"/>
        </w:rPr>
        <w:t>£6000 in capital, no council tax reduction is payable under this scheme.</w:t>
      </w:r>
    </w:p>
    <w:p w14:paraId="5971393F" w14:textId="17C81739" w:rsidR="000E1CBB" w:rsidRPr="00BF27E3" w:rsidRDefault="000E1CBB" w:rsidP="0053674F">
      <w:pPr>
        <w:pStyle w:val="ListParagraph"/>
        <w:numPr>
          <w:ilvl w:val="0"/>
          <w:numId w:val="29"/>
        </w:numPr>
        <w:rPr>
          <w:u w:val="single"/>
        </w:rPr>
      </w:pPr>
      <w:r w:rsidRPr="00BF27E3">
        <w:rPr>
          <w:u w:val="single"/>
        </w:rPr>
        <w:br w:type="page"/>
      </w:r>
    </w:p>
    <w:p w14:paraId="5E8C76CD" w14:textId="32ACE23F" w:rsidR="00C54307" w:rsidRPr="005619C5" w:rsidRDefault="003A7547" w:rsidP="00432D81">
      <w:pPr>
        <w:pStyle w:val="Heading1"/>
      </w:pPr>
      <w:bookmarkStart w:id="98" w:name="_Appendix_4_-"/>
      <w:bookmarkStart w:id="99" w:name="_Toc190794864"/>
      <w:bookmarkEnd w:id="98"/>
      <w:r w:rsidRPr="00513E60">
        <w:t xml:space="preserve">Appendix </w:t>
      </w:r>
      <w:r w:rsidR="00C92D57">
        <w:t>4</w:t>
      </w:r>
      <w:r w:rsidR="009D1A40">
        <w:t xml:space="preserve"> - </w:t>
      </w:r>
      <w:r w:rsidR="00C4189A">
        <w:t>Earnings that are ignored fully or in part</w:t>
      </w:r>
      <w:r w:rsidR="005C6EEC">
        <w:t xml:space="preserve"> </w:t>
      </w:r>
      <w:r w:rsidR="005C6EEC" w:rsidRPr="005619C5">
        <w:t>(pensioners only)</w:t>
      </w:r>
      <w:bookmarkEnd w:id="99"/>
      <w:r w:rsidR="00700F52" w:rsidRPr="005619C5">
        <w:t xml:space="preserve"> </w:t>
      </w:r>
    </w:p>
    <w:p w14:paraId="02ED2F30" w14:textId="7ADA14E8" w:rsidR="003A7547" w:rsidRPr="005619C5" w:rsidRDefault="003E1AF7" w:rsidP="00781B7D">
      <w:pPr>
        <w:rPr>
          <w:b/>
          <w:bCs/>
          <w:i/>
          <w:iCs/>
          <w:sz w:val="24"/>
          <w:szCs w:val="24"/>
        </w:rPr>
      </w:pPr>
      <w:bookmarkStart w:id="100" w:name="_Hlk159166534"/>
      <w:bookmarkStart w:id="101" w:name="_Hlk118208500"/>
      <w:r w:rsidRPr="005619C5">
        <w:rPr>
          <w:b/>
          <w:bCs/>
          <w:i/>
          <w:iCs/>
          <w:sz w:val="24"/>
          <w:szCs w:val="24"/>
        </w:rPr>
        <w:t>(</w:t>
      </w:r>
      <w:r w:rsidR="00C54307" w:rsidRPr="005619C5">
        <w:rPr>
          <w:b/>
          <w:bCs/>
          <w:i/>
          <w:iCs/>
          <w:sz w:val="24"/>
          <w:szCs w:val="24"/>
        </w:rPr>
        <w:t xml:space="preserve">This appendix applies </w:t>
      </w:r>
      <w:r w:rsidR="00D43F90" w:rsidRPr="005619C5">
        <w:rPr>
          <w:b/>
          <w:bCs/>
          <w:i/>
          <w:iCs/>
          <w:sz w:val="24"/>
          <w:szCs w:val="24"/>
        </w:rPr>
        <w:t xml:space="preserve">only </w:t>
      </w:r>
      <w:r w:rsidR="00C54307" w:rsidRPr="005619C5">
        <w:rPr>
          <w:b/>
          <w:bCs/>
          <w:i/>
          <w:iCs/>
          <w:sz w:val="24"/>
          <w:szCs w:val="24"/>
        </w:rPr>
        <w:t xml:space="preserve">to </w:t>
      </w:r>
      <w:r w:rsidRPr="005619C5">
        <w:rPr>
          <w:b/>
          <w:bCs/>
          <w:i/>
          <w:iCs/>
          <w:sz w:val="24"/>
          <w:szCs w:val="24"/>
        </w:rPr>
        <w:t>pensioners</w:t>
      </w:r>
      <w:bookmarkEnd w:id="100"/>
      <w:r w:rsidR="00424E7E" w:rsidRPr="005619C5">
        <w:rPr>
          <w:rStyle w:val="FootnoteReference"/>
          <w:b/>
          <w:bCs/>
          <w:i/>
          <w:iCs/>
          <w:sz w:val="24"/>
          <w:szCs w:val="24"/>
        </w:rPr>
        <w:footnoteReference w:id="46"/>
      </w:r>
      <w:r w:rsidRPr="005619C5">
        <w:rPr>
          <w:b/>
          <w:bCs/>
          <w:i/>
          <w:iCs/>
          <w:sz w:val="24"/>
          <w:szCs w:val="24"/>
        </w:rPr>
        <w:t>)</w:t>
      </w:r>
    </w:p>
    <w:p w14:paraId="6038046D" w14:textId="77777777" w:rsidR="00CA4DEF" w:rsidRPr="00CA4DEF" w:rsidRDefault="00CA4DEF" w:rsidP="00432D81">
      <w:pPr>
        <w:pStyle w:val="Heading2"/>
      </w:pPr>
      <w:bookmarkStart w:id="102" w:name="_Toc190794865"/>
      <w:bookmarkEnd w:id="101"/>
      <w:r>
        <w:t>Earnings paid before the first day of entitlement</w:t>
      </w:r>
      <w:bookmarkEnd w:id="102"/>
    </w:p>
    <w:p w14:paraId="600EA815" w14:textId="0D6143F4" w:rsidR="00C55EFA" w:rsidRDefault="00C55EFA">
      <w:pPr>
        <w:rPr>
          <w:sz w:val="24"/>
          <w:szCs w:val="24"/>
        </w:rPr>
      </w:pPr>
      <w:r>
        <w:rPr>
          <w:sz w:val="24"/>
          <w:szCs w:val="24"/>
        </w:rPr>
        <w:t xml:space="preserve">Where an applicant ceases employment as an employed earner because of retirement and is entitled to retirement pension (or would be if </w:t>
      </w:r>
      <w:r w:rsidR="00F12E88">
        <w:rPr>
          <w:sz w:val="24"/>
          <w:szCs w:val="24"/>
        </w:rPr>
        <w:t>t</w:t>
      </w:r>
      <w:r>
        <w:rPr>
          <w:sz w:val="24"/>
          <w:szCs w:val="24"/>
        </w:rPr>
        <w:t>he</w:t>
      </w:r>
      <w:r w:rsidR="00F12E88">
        <w:rPr>
          <w:sz w:val="24"/>
          <w:szCs w:val="24"/>
        </w:rPr>
        <w:t>y</w:t>
      </w:r>
      <w:r>
        <w:rPr>
          <w:sz w:val="24"/>
          <w:szCs w:val="24"/>
        </w:rPr>
        <w:t xml:space="preserve"> satisfied the contribution conditions)</w:t>
      </w:r>
      <w:r w:rsidR="009A6E28">
        <w:rPr>
          <w:sz w:val="24"/>
          <w:szCs w:val="24"/>
        </w:rPr>
        <w:t>,</w:t>
      </w:r>
      <w:r>
        <w:rPr>
          <w:sz w:val="24"/>
          <w:szCs w:val="24"/>
        </w:rPr>
        <w:t xml:space="preserve"> </w:t>
      </w:r>
      <w:r w:rsidR="00C8093D">
        <w:rPr>
          <w:sz w:val="24"/>
          <w:szCs w:val="24"/>
        </w:rPr>
        <w:t>their</w:t>
      </w:r>
      <w:r>
        <w:rPr>
          <w:sz w:val="24"/>
          <w:szCs w:val="24"/>
        </w:rPr>
        <w:t xml:space="preserve"> earnings are ignored from the date after the employment has been terminated.</w:t>
      </w:r>
    </w:p>
    <w:p w14:paraId="2D532058" w14:textId="0FDCB31C" w:rsidR="00461BEB" w:rsidRPr="008E40F9" w:rsidRDefault="00461BEB">
      <w:pPr>
        <w:rPr>
          <w:sz w:val="24"/>
          <w:szCs w:val="24"/>
        </w:rPr>
      </w:pPr>
      <w:r w:rsidRPr="008E40F9">
        <w:rPr>
          <w:sz w:val="24"/>
          <w:szCs w:val="24"/>
        </w:rPr>
        <w:t>Where an applicant ceases employment as an employed earner</w:t>
      </w:r>
      <w:r w:rsidR="005F4B83" w:rsidRPr="008E40F9">
        <w:rPr>
          <w:sz w:val="24"/>
          <w:szCs w:val="24"/>
        </w:rPr>
        <w:t>,</w:t>
      </w:r>
      <w:r w:rsidRPr="008E40F9">
        <w:rPr>
          <w:sz w:val="24"/>
          <w:szCs w:val="24"/>
        </w:rPr>
        <w:t xml:space="preserve"> for reasons other than retirement</w:t>
      </w:r>
      <w:r w:rsidR="005F4B83" w:rsidRPr="008E40F9">
        <w:rPr>
          <w:sz w:val="24"/>
          <w:szCs w:val="24"/>
        </w:rPr>
        <w:t>,</w:t>
      </w:r>
      <w:r w:rsidRPr="008E40F9">
        <w:rPr>
          <w:sz w:val="24"/>
          <w:szCs w:val="24"/>
        </w:rPr>
        <w:t xml:space="preserve"> before the first day of entitlement to </w:t>
      </w:r>
      <w:r w:rsidR="007174FC" w:rsidRPr="008E40F9">
        <w:rPr>
          <w:sz w:val="24"/>
          <w:szCs w:val="24"/>
        </w:rPr>
        <w:t>council tax reduction</w:t>
      </w:r>
      <w:r w:rsidRPr="008E40F9">
        <w:rPr>
          <w:sz w:val="24"/>
          <w:szCs w:val="24"/>
        </w:rPr>
        <w:t xml:space="preserve">, </w:t>
      </w:r>
      <w:r w:rsidR="00C8093D" w:rsidRPr="008E40F9">
        <w:rPr>
          <w:sz w:val="24"/>
          <w:szCs w:val="24"/>
        </w:rPr>
        <w:t>their</w:t>
      </w:r>
      <w:r w:rsidRPr="008E40F9">
        <w:rPr>
          <w:sz w:val="24"/>
          <w:szCs w:val="24"/>
        </w:rPr>
        <w:t xml:space="preserve"> earnings are ignored except for certain specified payments</w:t>
      </w:r>
      <w:r w:rsidR="00733652">
        <w:rPr>
          <w:sz w:val="24"/>
          <w:szCs w:val="24"/>
        </w:rPr>
        <w:t>.</w:t>
      </w:r>
      <w:r w:rsidR="008150F0" w:rsidRPr="008E40F9">
        <w:rPr>
          <w:rStyle w:val="FootnoteReference"/>
          <w:sz w:val="24"/>
          <w:szCs w:val="24"/>
        </w:rPr>
        <w:footnoteReference w:id="47"/>
      </w:r>
    </w:p>
    <w:p w14:paraId="690CAD54" w14:textId="0B742D7A" w:rsidR="00461BEB" w:rsidRDefault="003A337D">
      <w:pPr>
        <w:rPr>
          <w:sz w:val="24"/>
          <w:szCs w:val="24"/>
        </w:rPr>
      </w:pPr>
      <w:r>
        <w:rPr>
          <w:sz w:val="24"/>
          <w:szCs w:val="24"/>
        </w:rPr>
        <w:t>Where an applicant ha</w:t>
      </w:r>
      <w:r w:rsidR="00C62010">
        <w:rPr>
          <w:sz w:val="24"/>
          <w:szCs w:val="24"/>
        </w:rPr>
        <w:t>s not ceased employment</w:t>
      </w:r>
      <w:r w:rsidR="00962CEC">
        <w:rPr>
          <w:sz w:val="24"/>
          <w:szCs w:val="24"/>
        </w:rPr>
        <w:t>,</w:t>
      </w:r>
      <w:r w:rsidR="00C62010">
        <w:rPr>
          <w:sz w:val="24"/>
          <w:szCs w:val="24"/>
        </w:rPr>
        <w:t xml:space="preserve"> but </w:t>
      </w:r>
      <w:r w:rsidR="00C8093D">
        <w:rPr>
          <w:sz w:val="24"/>
          <w:szCs w:val="24"/>
        </w:rPr>
        <w:t>their</w:t>
      </w:r>
      <w:r>
        <w:rPr>
          <w:sz w:val="24"/>
          <w:szCs w:val="24"/>
        </w:rPr>
        <w:t xml:space="preserve"> working hours have decreased t</w:t>
      </w:r>
      <w:r w:rsidR="00FE1C60">
        <w:rPr>
          <w:sz w:val="24"/>
          <w:szCs w:val="24"/>
        </w:rPr>
        <w:t xml:space="preserve">o fewer than 16, or </w:t>
      </w:r>
      <w:r w:rsidR="0051087F">
        <w:rPr>
          <w:sz w:val="24"/>
          <w:szCs w:val="24"/>
        </w:rPr>
        <w:t>they are</w:t>
      </w:r>
      <w:r w:rsidR="00FE1C60">
        <w:rPr>
          <w:sz w:val="24"/>
          <w:szCs w:val="24"/>
        </w:rPr>
        <w:t xml:space="preserve"> ill</w:t>
      </w:r>
      <w:r>
        <w:rPr>
          <w:sz w:val="24"/>
          <w:szCs w:val="24"/>
        </w:rPr>
        <w:t xml:space="preserve"> or on maternity leave before the first day of entitlement to </w:t>
      </w:r>
      <w:r w:rsidR="007174FC">
        <w:rPr>
          <w:sz w:val="24"/>
          <w:szCs w:val="24"/>
        </w:rPr>
        <w:t>council tax reduction</w:t>
      </w:r>
      <w:r>
        <w:rPr>
          <w:sz w:val="24"/>
          <w:szCs w:val="24"/>
        </w:rPr>
        <w:t xml:space="preserve">, </w:t>
      </w:r>
      <w:r w:rsidR="00A21139">
        <w:rPr>
          <w:sz w:val="24"/>
          <w:szCs w:val="24"/>
        </w:rPr>
        <w:t>the</w:t>
      </w:r>
      <w:r>
        <w:rPr>
          <w:sz w:val="24"/>
          <w:szCs w:val="24"/>
        </w:rPr>
        <w:t xml:space="preserve"> earnings are ignored other than specified payments such as statutory sick pay, statutory maternity pay, paternity or shared parental pay.</w:t>
      </w:r>
    </w:p>
    <w:p w14:paraId="266255CB" w14:textId="77777777" w:rsidR="00E86F0F" w:rsidRDefault="00E86F0F">
      <w:pPr>
        <w:rPr>
          <w:sz w:val="24"/>
          <w:szCs w:val="24"/>
        </w:rPr>
      </w:pPr>
      <w:r>
        <w:rPr>
          <w:sz w:val="24"/>
          <w:szCs w:val="24"/>
        </w:rPr>
        <w:t>The above paragraphs also apply when an applicant has been working part-time (fewer than 16 hours a week) and that employment either comes to an end or is interrupted.</w:t>
      </w:r>
    </w:p>
    <w:p w14:paraId="25822444" w14:textId="77777777" w:rsidR="00E86F0F" w:rsidRDefault="00057872">
      <w:pPr>
        <w:rPr>
          <w:sz w:val="24"/>
          <w:szCs w:val="24"/>
        </w:rPr>
      </w:pPr>
      <w:r>
        <w:rPr>
          <w:sz w:val="24"/>
          <w:szCs w:val="24"/>
        </w:rPr>
        <w:t>Similar arrangements apply when employment or part-time employment as a self-empl</w:t>
      </w:r>
      <w:r w:rsidR="009A6E28">
        <w:rPr>
          <w:sz w:val="24"/>
          <w:szCs w:val="24"/>
        </w:rPr>
        <w:t xml:space="preserve">oyed earner comes to an end: </w:t>
      </w:r>
      <w:r>
        <w:rPr>
          <w:sz w:val="24"/>
          <w:szCs w:val="24"/>
        </w:rPr>
        <w:t>earnings</w:t>
      </w:r>
      <w:r w:rsidR="00CA4DEF">
        <w:rPr>
          <w:sz w:val="24"/>
          <w:szCs w:val="24"/>
        </w:rPr>
        <w:t>, other than royalties or analogous payments,</w:t>
      </w:r>
      <w:r>
        <w:rPr>
          <w:sz w:val="24"/>
          <w:szCs w:val="24"/>
        </w:rPr>
        <w:t xml:space="preserve"> are ignored from the date the employment ended</w:t>
      </w:r>
      <w:r w:rsidR="00CA4DEF">
        <w:rPr>
          <w:sz w:val="24"/>
          <w:szCs w:val="24"/>
        </w:rPr>
        <w:t>.</w:t>
      </w:r>
    </w:p>
    <w:p w14:paraId="0CB5FE2D" w14:textId="536B7963" w:rsidR="00CA4DEF" w:rsidRDefault="00CA4DEF" w:rsidP="00432D81">
      <w:pPr>
        <w:pStyle w:val="Heading2"/>
      </w:pPr>
      <w:bookmarkStart w:id="103" w:name="_Toc190794866"/>
      <w:r>
        <w:t xml:space="preserve">Earnings paid when </w:t>
      </w:r>
      <w:r w:rsidR="007174FC">
        <w:t>council tax reduction</w:t>
      </w:r>
      <w:r>
        <w:t xml:space="preserve"> has been awarded</w:t>
      </w:r>
      <w:bookmarkEnd w:id="103"/>
    </w:p>
    <w:p w14:paraId="3CE4C40A" w14:textId="610AD1C4" w:rsidR="009A6E28" w:rsidRPr="008E40F9" w:rsidRDefault="009A6E28">
      <w:pPr>
        <w:rPr>
          <w:sz w:val="24"/>
          <w:szCs w:val="24"/>
        </w:rPr>
      </w:pPr>
      <w:r>
        <w:rPr>
          <w:sz w:val="24"/>
          <w:szCs w:val="24"/>
        </w:rPr>
        <w:t>The applicant’s earnings which are ignored are shown in the table below.</w:t>
      </w:r>
      <w:r w:rsidR="005A512E">
        <w:rPr>
          <w:sz w:val="24"/>
          <w:szCs w:val="24"/>
        </w:rPr>
        <w:t xml:space="preserve"> </w:t>
      </w:r>
      <w:r w:rsidR="00E02410" w:rsidRPr="008E40F9">
        <w:rPr>
          <w:sz w:val="24"/>
          <w:szCs w:val="24"/>
        </w:rPr>
        <w:t>The amounts shown are not cumulative.</w:t>
      </w:r>
      <w:r w:rsidR="007E6F50" w:rsidRPr="008E40F9">
        <w:rPr>
          <w:sz w:val="24"/>
          <w:szCs w:val="24"/>
        </w:rPr>
        <w:t xml:space="preserve"> </w:t>
      </w:r>
    </w:p>
    <w:tbl>
      <w:tblPr>
        <w:tblStyle w:val="TableGrid"/>
        <w:tblW w:w="0" w:type="auto"/>
        <w:tblLook w:val="04A0" w:firstRow="1" w:lastRow="0" w:firstColumn="1" w:lastColumn="0" w:noHBand="0" w:noVBand="1"/>
      </w:tblPr>
      <w:tblGrid>
        <w:gridCol w:w="1980"/>
        <w:gridCol w:w="7036"/>
      </w:tblGrid>
      <w:tr w:rsidR="009A6E28" w14:paraId="36C1BBC6" w14:textId="77777777" w:rsidTr="009A6E28">
        <w:tc>
          <w:tcPr>
            <w:tcW w:w="1980" w:type="dxa"/>
            <w:shd w:val="clear" w:color="auto" w:fill="D9D9D9" w:themeFill="background1" w:themeFillShade="D9"/>
          </w:tcPr>
          <w:p w14:paraId="2F41763F" w14:textId="77777777" w:rsidR="009A6E28" w:rsidRDefault="009A6E28">
            <w:pPr>
              <w:rPr>
                <w:sz w:val="24"/>
                <w:szCs w:val="24"/>
              </w:rPr>
            </w:pPr>
            <w:r>
              <w:rPr>
                <w:sz w:val="24"/>
                <w:szCs w:val="24"/>
              </w:rPr>
              <w:t>Amount ignored</w:t>
            </w:r>
          </w:p>
        </w:tc>
        <w:tc>
          <w:tcPr>
            <w:tcW w:w="7036" w:type="dxa"/>
            <w:shd w:val="clear" w:color="auto" w:fill="D9D9D9" w:themeFill="background1" w:themeFillShade="D9"/>
          </w:tcPr>
          <w:p w14:paraId="7D6214B7" w14:textId="77777777" w:rsidR="009A6E28" w:rsidRDefault="009A6E28">
            <w:pPr>
              <w:rPr>
                <w:sz w:val="24"/>
                <w:szCs w:val="24"/>
              </w:rPr>
            </w:pPr>
            <w:r>
              <w:rPr>
                <w:sz w:val="24"/>
                <w:szCs w:val="24"/>
              </w:rPr>
              <w:t>Circumstances which must apply</w:t>
            </w:r>
          </w:p>
        </w:tc>
      </w:tr>
      <w:tr w:rsidR="008E46DA" w14:paraId="64A02EEB" w14:textId="77777777" w:rsidTr="009A6E28">
        <w:tc>
          <w:tcPr>
            <w:tcW w:w="1980" w:type="dxa"/>
          </w:tcPr>
          <w:p w14:paraId="414D682E" w14:textId="77777777" w:rsidR="008E46DA" w:rsidRDefault="008E46DA">
            <w:pPr>
              <w:rPr>
                <w:sz w:val="24"/>
                <w:szCs w:val="24"/>
              </w:rPr>
            </w:pPr>
            <w:r>
              <w:rPr>
                <w:sz w:val="24"/>
                <w:szCs w:val="24"/>
              </w:rPr>
              <w:t>All</w:t>
            </w:r>
          </w:p>
        </w:tc>
        <w:tc>
          <w:tcPr>
            <w:tcW w:w="7036" w:type="dxa"/>
          </w:tcPr>
          <w:p w14:paraId="51A290F7" w14:textId="1341D5ED" w:rsidR="008E46DA" w:rsidRDefault="008E46DA" w:rsidP="00521BFE">
            <w:pPr>
              <w:rPr>
                <w:sz w:val="24"/>
                <w:szCs w:val="24"/>
              </w:rPr>
            </w:pPr>
            <w:r w:rsidRPr="008E46DA">
              <w:rPr>
                <w:sz w:val="24"/>
                <w:szCs w:val="24"/>
              </w:rPr>
              <w:t>Where the applicant is receiving Income Support, income-based Jobseeker</w:t>
            </w:r>
            <w:r w:rsidR="005A0084">
              <w:rPr>
                <w:sz w:val="24"/>
                <w:szCs w:val="24"/>
              </w:rPr>
              <w:t>’</w:t>
            </w:r>
            <w:r w:rsidRPr="008E46DA">
              <w:rPr>
                <w:sz w:val="24"/>
                <w:szCs w:val="24"/>
              </w:rPr>
              <w:t xml:space="preserve">s Allowance, </w:t>
            </w:r>
            <w:r w:rsidR="006957B2">
              <w:rPr>
                <w:sz w:val="24"/>
                <w:szCs w:val="24"/>
              </w:rPr>
              <w:t xml:space="preserve">or </w:t>
            </w:r>
            <w:r w:rsidRPr="008E46DA">
              <w:rPr>
                <w:sz w:val="24"/>
                <w:szCs w:val="24"/>
              </w:rPr>
              <w:t>income-related Employment and Support Allowance</w:t>
            </w:r>
            <w:r w:rsidR="005257B6">
              <w:rPr>
                <w:sz w:val="24"/>
                <w:szCs w:val="24"/>
              </w:rPr>
              <w:t>,</w:t>
            </w:r>
            <w:r w:rsidRPr="008E46DA">
              <w:rPr>
                <w:sz w:val="24"/>
                <w:szCs w:val="24"/>
              </w:rPr>
              <w:t xml:space="preserve"> because earnings will already have been taken into account in assessing entitlement to these benefits</w:t>
            </w:r>
            <w:r w:rsidR="00132F8A">
              <w:rPr>
                <w:sz w:val="24"/>
                <w:szCs w:val="24"/>
              </w:rPr>
              <w:t>.</w:t>
            </w:r>
            <w:r w:rsidR="006957B2">
              <w:rPr>
                <w:rStyle w:val="FootnoteReference"/>
                <w:sz w:val="24"/>
                <w:szCs w:val="24"/>
              </w:rPr>
              <w:footnoteReference w:id="48"/>
            </w:r>
          </w:p>
        </w:tc>
      </w:tr>
      <w:tr w:rsidR="009A6E28" w14:paraId="139BD32E" w14:textId="77777777" w:rsidTr="009A6E28">
        <w:tc>
          <w:tcPr>
            <w:tcW w:w="1980" w:type="dxa"/>
          </w:tcPr>
          <w:p w14:paraId="7034C961" w14:textId="77777777" w:rsidR="009A6E28" w:rsidRDefault="009A6E28">
            <w:pPr>
              <w:rPr>
                <w:sz w:val="24"/>
                <w:szCs w:val="24"/>
              </w:rPr>
            </w:pPr>
            <w:r>
              <w:rPr>
                <w:sz w:val="24"/>
                <w:szCs w:val="24"/>
              </w:rPr>
              <w:t>£20</w:t>
            </w:r>
          </w:p>
        </w:tc>
        <w:tc>
          <w:tcPr>
            <w:tcW w:w="7036" w:type="dxa"/>
          </w:tcPr>
          <w:p w14:paraId="341E908A" w14:textId="6365AD7F" w:rsidR="009A6E28" w:rsidRDefault="00521BFE" w:rsidP="00776D1A">
            <w:pPr>
              <w:rPr>
                <w:sz w:val="24"/>
                <w:szCs w:val="24"/>
              </w:rPr>
            </w:pPr>
            <w:r>
              <w:rPr>
                <w:sz w:val="24"/>
                <w:szCs w:val="24"/>
              </w:rPr>
              <w:t xml:space="preserve">Entitled to a disability or severe disability premium, </w:t>
            </w:r>
            <w:r w:rsidR="007F63EB" w:rsidRPr="00E12410">
              <w:rPr>
                <w:sz w:val="24"/>
                <w:szCs w:val="24"/>
              </w:rPr>
              <w:t xml:space="preserve">Adult Disability Payment, Pension Age Disability Payment, </w:t>
            </w:r>
            <w:r w:rsidRPr="00E12410">
              <w:rPr>
                <w:sz w:val="24"/>
                <w:szCs w:val="24"/>
              </w:rPr>
              <w:t xml:space="preserve">work-related activity or support component of Employment and Support Allowance </w:t>
            </w:r>
            <w:r>
              <w:rPr>
                <w:sz w:val="24"/>
                <w:szCs w:val="24"/>
              </w:rPr>
              <w:t>or a carer premium. (NB £20 in total for couples</w:t>
            </w:r>
            <w:r w:rsidR="00776D1A">
              <w:rPr>
                <w:sz w:val="24"/>
                <w:szCs w:val="24"/>
              </w:rPr>
              <w:t>.</w:t>
            </w:r>
            <w:r>
              <w:rPr>
                <w:sz w:val="24"/>
                <w:szCs w:val="24"/>
              </w:rPr>
              <w:t>)</w:t>
            </w:r>
          </w:p>
        </w:tc>
      </w:tr>
      <w:tr w:rsidR="009A6E28" w14:paraId="5419EE7C" w14:textId="77777777" w:rsidTr="009A6E28">
        <w:tc>
          <w:tcPr>
            <w:tcW w:w="1980" w:type="dxa"/>
          </w:tcPr>
          <w:p w14:paraId="5C014568" w14:textId="77777777" w:rsidR="009A6E28" w:rsidRDefault="00521BFE">
            <w:pPr>
              <w:rPr>
                <w:sz w:val="24"/>
                <w:szCs w:val="24"/>
              </w:rPr>
            </w:pPr>
            <w:r>
              <w:rPr>
                <w:sz w:val="24"/>
                <w:szCs w:val="24"/>
              </w:rPr>
              <w:t>£25</w:t>
            </w:r>
          </w:p>
        </w:tc>
        <w:tc>
          <w:tcPr>
            <w:tcW w:w="7036" w:type="dxa"/>
          </w:tcPr>
          <w:p w14:paraId="37D07B60" w14:textId="77777777" w:rsidR="009A6E28" w:rsidRDefault="00521BFE">
            <w:pPr>
              <w:rPr>
                <w:sz w:val="24"/>
                <w:szCs w:val="24"/>
              </w:rPr>
            </w:pPr>
            <w:r>
              <w:rPr>
                <w:sz w:val="24"/>
                <w:szCs w:val="24"/>
              </w:rPr>
              <w:t>Lone parent</w:t>
            </w:r>
            <w:r w:rsidR="00C1644E">
              <w:rPr>
                <w:sz w:val="24"/>
                <w:szCs w:val="24"/>
              </w:rPr>
              <w:t>.</w:t>
            </w:r>
          </w:p>
        </w:tc>
      </w:tr>
      <w:tr w:rsidR="009A6E28" w14:paraId="10B265AF" w14:textId="77777777" w:rsidTr="009A6E28">
        <w:tc>
          <w:tcPr>
            <w:tcW w:w="1980" w:type="dxa"/>
          </w:tcPr>
          <w:p w14:paraId="01DEF85F" w14:textId="77777777" w:rsidR="009A6E28" w:rsidRDefault="008E46DA">
            <w:pPr>
              <w:rPr>
                <w:sz w:val="24"/>
                <w:szCs w:val="24"/>
              </w:rPr>
            </w:pPr>
            <w:r>
              <w:rPr>
                <w:sz w:val="24"/>
                <w:szCs w:val="24"/>
              </w:rPr>
              <w:t>£10</w:t>
            </w:r>
          </w:p>
        </w:tc>
        <w:tc>
          <w:tcPr>
            <w:tcW w:w="7036" w:type="dxa"/>
          </w:tcPr>
          <w:p w14:paraId="61EB0883" w14:textId="77777777" w:rsidR="009A6E28" w:rsidRDefault="008E46DA" w:rsidP="00BE459C">
            <w:pPr>
              <w:rPr>
                <w:sz w:val="24"/>
                <w:szCs w:val="24"/>
              </w:rPr>
            </w:pPr>
            <w:r>
              <w:rPr>
                <w:sz w:val="24"/>
                <w:szCs w:val="24"/>
              </w:rPr>
              <w:t>Couples</w:t>
            </w:r>
            <w:r w:rsidR="00BE459C">
              <w:rPr>
                <w:sz w:val="24"/>
                <w:szCs w:val="24"/>
              </w:rPr>
              <w:t xml:space="preserve"> where</w:t>
            </w:r>
            <w:r w:rsidR="00D40AD1">
              <w:rPr>
                <w:sz w:val="24"/>
                <w:szCs w:val="24"/>
              </w:rPr>
              <w:t xml:space="preserve"> </w:t>
            </w:r>
            <w:r w:rsidR="00BE459C">
              <w:rPr>
                <w:sz w:val="24"/>
                <w:szCs w:val="24"/>
              </w:rPr>
              <w:t>£20 is not ignored</w:t>
            </w:r>
            <w:r w:rsidR="00C1644E">
              <w:rPr>
                <w:sz w:val="24"/>
                <w:szCs w:val="24"/>
              </w:rPr>
              <w:t>.</w:t>
            </w:r>
          </w:p>
        </w:tc>
      </w:tr>
      <w:tr w:rsidR="009A6E28" w14:paraId="44637F44" w14:textId="77777777" w:rsidTr="009A6E28">
        <w:tc>
          <w:tcPr>
            <w:tcW w:w="1980" w:type="dxa"/>
          </w:tcPr>
          <w:p w14:paraId="26F397C2" w14:textId="77777777" w:rsidR="009A6E28" w:rsidRDefault="00B51158">
            <w:pPr>
              <w:rPr>
                <w:sz w:val="24"/>
                <w:szCs w:val="24"/>
              </w:rPr>
            </w:pPr>
            <w:r>
              <w:rPr>
                <w:sz w:val="24"/>
                <w:szCs w:val="24"/>
              </w:rPr>
              <w:t>£20</w:t>
            </w:r>
          </w:p>
        </w:tc>
        <w:tc>
          <w:tcPr>
            <w:tcW w:w="7036" w:type="dxa"/>
          </w:tcPr>
          <w:p w14:paraId="6A11B541" w14:textId="77777777" w:rsidR="009A6E28" w:rsidRDefault="00B51158">
            <w:pPr>
              <w:rPr>
                <w:sz w:val="24"/>
                <w:szCs w:val="24"/>
              </w:rPr>
            </w:pPr>
            <w:r>
              <w:rPr>
                <w:sz w:val="24"/>
                <w:szCs w:val="24"/>
              </w:rPr>
              <w:t>Where the applicant receives earnings from employment as a part-time fire fighter, auxiliary coastguard, manning or launching a lifeboat or being a member of any territorial or reserve force</w:t>
            </w:r>
            <w:r w:rsidR="00776D1A">
              <w:rPr>
                <w:sz w:val="24"/>
                <w:szCs w:val="24"/>
              </w:rPr>
              <w:t>.</w:t>
            </w:r>
            <w:r>
              <w:rPr>
                <w:sz w:val="24"/>
                <w:szCs w:val="24"/>
              </w:rPr>
              <w:t xml:space="preserve"> (NB £20 in total for couples if they are both employed in this way</w:t>
            </w:r>
            <w:r w:rsidR="00C1644E">
              <w:rPr>
                <w:sz w:val="24"/>
                <w:szCs w:val="24"/>
              </w:rPr>
              <w:t>.</w:t>
            </w:r>
            <w:r>
              <w:rPr>
                <w:sz w:val="24"/>
                <w:szCs w:val="24"/>
              </w:rPr>
              <w:t>)</w:t>
            </w:r>
          </w:p>
        </w:tc>
      </w:tr>
      <w:tr w:rsidR="009A6E28" w14:paraId="4D3EDEE6" w14:textId="77777777" w:rsidTr="009A6E28">
        <w:tc>
          <w:tcPr>
            <w:tcW w:w="1980" w:type="dxa"/>
          </w:tcPr>
          <w:p w14:paraId="381628D3" w14:textId="77777777" w:rsidR="009A6E28" w:rsidRDefault="00B51158">
            <w:pPr>
              <w:rPr>
                <w:sz w:val="24"/>
                <w:szCs w:val="24"/>
              </w:rPr>
            </w:pPr>
            <w:r>
              <w:rPr>
                <w:sz w:val="24"/>
                <w:szCs w:val="24"/>
              </w:rPr>
              <w:t>£5</w:t>
            </w:r>
          </w:p>
        </w:tc>
        <w:tc>
          <w:tcPr>
            <w:tcW w:w="7036" w:type="dxa"/>
          </w:tcPr>
          <w:p w14:paraId="4528E751" w14:textId="77777777" w:rsidR="009A6E28" w:rsidRDefault="00B51158">
            <w:pPr>
              <w:rPr>
                <w:sz w:val="24"/>
                <w:szCs w:val="24"/>
              </w:rPr>
            </w:pPr>
            <w:r>
              <w:rPr>
                <w:sz w:val="24"/>
                <w:szCs w:val="24"/>
              </w:rPr>
              <w:t>Single person where £20 is not ignored</w:t>
            </w:r>
            <w:r w:rsidR="00C1644E">
              <w:rPr>
                <w:sz w:val="24"/>
                <w:szCs w:val="24"/>
              </w:rPr>
              <w:t>.</w:t>
            </w:r>
          </w:p>
        </w:tc>
      </w:tr>
      <w:tr w:rsidR="009A6E28" w14:paraId="01A5BB96" w14:textId="77777777" w:rsidTr="009A6E28">
        <w:tc>
          <w:tcPr>
            <w:tcW w:w="1980" w:type="dxa"/>
          </w:tcPr>
          <w:p w14:paraId="7FF9FA8A" w14:textId="77777777" w:rsidR="009A6E28" w:rsidRDefault="00956EEF">
            <w:pPr>
              <w:rPr>
                <w:sz w:val="24"/>
                <w:szCs w:val="24"/>
              </w:rPr>
            </w:pPr>
            <w:r>
              <w:rPr>
                <w:sz w:val="24"/>
                <w:szCs w:val="24"/>
              </w:rPr>
              <w:t>All</w:t>
            </w:r>
          </w:p>
        </w:tc>
        <w:tc>
          <w:tcPr>
            <w:tcW w:w="7036" w:type="dxa"/>
          </w:tcPr>
          <w:p w14:paraId="340D69EF" w14:textId="77777777" w:rsidR="009A6E28" w:rsidRDefault="00956EEF">
            <w:pPr>
              <w:rPr>
                <w:sz w:val="24"/>
                <w:szCs w:val="24"/>
              </w:rPr>
            </w:pPr>
            <w:r>
              <w:rPr>
                <w:sz w:val="24"/>
                <w:szCs w:val="24"/>
              </w:rPr>
              <w:t>Earnings of a child or young person</w:t>
            </w:r>
            <w:r w:rsidR="00C1644E">
              <w:rPr>
                <w:sz w:val="24"/>
                <w:szCs w:val="24"/>
              </w:rPr>
              <w:t>.</w:t>
            </w:r>
          </w:p>
        </w:tc>
      </w:tr>
    </w:tbl>
    <w:p w14:paraId="4E1A2117" w14:textId="25B737F2" w:rsidR="009A6E28" w:rsidRDefault="009A6E28">
      <w:pPr>
        <w:rPr>
          <w:sz w:val="24"/>
          <w:szCs w:val="24"/>
        </w:rPr>
      </w:pPr>
    </w:p>
    <w:p w14:paraId="00EA03ED" w14:textId="3A6B48D7" w:rsidR="00D50854" w:rsidRPr="008E40F9" w:rsidRDefault="00A23C22">
      <w:pPr>
        <w:rPr>
          <w:sz w:val="24"/>
          <w:szCs w:val="24"/>
        </w:rPr>
      </w:pPr>
      <w:r w:rsidRPr="00631497">
        <w:rPr>
          <w:sz w:val="24"/>
          <w:szCs w:val="24"/>
        </w:rPr>
        <w:t>Where £20 of an applicant’s earnings are ignored</w:t>
      </w:r>
      <w:r w:rsidR="00F43D6F" w:rsidRPr="00631497">
        <w:rPr>
          <w:sz w:val="24"/>
          <w:szCs w:val="24"/>
        </w:rPr>
        <w:t xml:space="preserve"> under the above provisions </w:t>
      </w:r>
      <w:r w:rsidR="00E316DE" w:rsidRPr="00631497">
        <w:rPr>
          <w:sz w:val="24"/>
          <w:szCs w:val="24"/>
        </w:rPr>
        <w:t>within a period of 8 weeks</w:t>
      </w:r>
      <w:r w:rsidR="00F42098" w:rsidRPr="00631497">
        <w:rPr>
          <w:sz w:val="24"/>
          <w:szCs w:val="24"/>
        </w:rPr>
        <w:t xml:space="preserve"> of reaching pension age</w:t>
      </w:r>
      <w:r w:rsidR="00F43D6F" w:rsidRPr="00631497">
        <w:rPr>
          <w:sz w:val="24"/>
          <w:szCs w:val="24"/>
        </w:rPr>
        <w:t xml:space="preserve">, </w:t>
      </w:r>
      <w:r w:rsidR="00AC4BCD" w:rsidRPr="00631497">
        <w:rPr>
          <w:sz w:val="24"/>
          <w:szCs w:val="24"/>
        </w:rPr>
        <w:t xml:space="preserve">and </w:t>
      </w:r>
      <w:r w:rsidR="00C22838">
        <w:rPr>
          <w:sz w:val="24"/>
          <w:szCs w:val="24"/>
        </w:rPr>
        <w:t>they</w:t>
      </w:r>
      <w:r w:rsidR="00AC4BCD" w:rsidRPr="00631497">
        <w:rPr>
          <w:sz w:val="24"/>
          <w:szCs w:val="24"/>
        </w:rPr>
        <w:t xml:space="preserve"> continue in employment</w:t>
      </w:r>
      <w:r w:rsidR="00721FAC" w:rsidRPr="00631497">
        <w:rPr>
          <w:sz w:val="24"/>
          <w:szCs w:val="24"/>
        </w:rPr>
        <w:t>,</w:t>
      </w:r>
      <w:r w:rsidR="00AC4BCD" w:rsidRPr="00631497">
        <w:rPr>
          <w:sz w:val="24"/>
          <w:szCs w:val="24"/>
        </w:rPr>
        <w:t xml:space="preserve"> </w:t>
      </w:r>
      <w:r w:rsidR="002A19B2" w:rsidRPr="00631497">
        <w:rPr>
          <w:sz w:val="24"/>
          <w:szCs w:val="24"/>
        </w:rPr>
        <w:t xml:space="preserve">£20 </w:t>
      </w:r>
      <w:r w:rsidR="000D7307" w:rsidRPr="00631497">
        <w:rPr>
          <w:sz w:val="24"/>
          <w:szCs w:val="24"/>
        </w:rPr>
        <w:t xml:space="preserve">of </w:t>
      </w:r>
      <w:r w:rsidR="00C22838">
        <w:rPr>
          <w:sz w:val="24"/>
          <w:szCs w:val="24"/>
        </w:rPr>
        <w:t>their</w:t>
      </w:r>
      <w:r w:rsidR="000D7307" w:rsidRPr="00631497">
        <w:rPr>
          <w:sz w:val="24"/>
          <w:szCs w:val="24"/>
        </w:rPr>
        <w:t xml:space="preserve"> earnings continue to be ignored</w:t>
      </w:r>
      <w:r w:rsidR="009D7CF3">
        <w:rPr>
          <w:sz w:val="24"/>
          <w:szCs w:val="24"/>
        </w:rPr>
        <w:t>,</w:t>
      </w:r>
      <w:r w:rsidR="00162970" w:rsidRPr="00631497">
        <w:rPr>
          <w:sz w:val="24"/>
          <w:szCs w:val="24"/>
        </w:rPr>
        <w:t xml:space="preserve"> </w:t>
      </w:r>
      <w:r w:rsidR="00D65BED">
        <w:rPr>
          <w:sz w:val="24"/>
          <w:szCs w:val="24"/>
        </w:rPr>
        <w:t>providing</w:t>
      </w:r>
      <w:r w:rsidR="00162970" w:rsidRPr="00631497">
        <w:rPr>
          <w:sz w:val="24"/>
          <w:szCs w:val="24"/>
        </w:rPr>
        <w:t xml:space="preserve"> </w:t>
      </w:r>
      <w:r w:rsidR="00027CFD" w:rsidRPr="00631497">
        <w:rPr>
          <w:sz w:val="24"/>
          <w:szCs w:val="24"/>
        </w:rPr>
        <w:t xml:space="preserve">there is </w:t>
      </w:r>
      <w:r w:rsidR="00162970" w:rsidRPr="00631497">
        <w:rPr>
          <w:sz w:val="24"/>
          <w:szCs w:val="24"/>
        </w:rPr>
        <w:t xml:space="preserve">entitlement </w:t>
      </w:r>
      <w:r w:rsidR="00EA5D38" w:rsidRPr="00631497">
        <w:rPr>
          <w:sz w:val="24"/>
          <w:szCs w:val="24"/>
        </w:rPr>
        <w:t>to council tax reduction.</w:t>
      </w:r>
      <w:r w:rsidR="009E5D92">
        <w:rPr>
          <w:sz w:val="24"/>
          <w:szCs w:val="24"/>
        </w:rPr>
        <w:t xml:space="preserve"> </w:t>
      </w:r>
      <w:r w:rsidR="00F35C36">
        <w:rPr>
          <w:sz w:val="24"/>
          <w:szCs w:val="24"/>
        </w:rPr>
        <w:t>T</w:t>
      </w:r>
      <w:r w:rsidR="00524324" w:rsidRPr="008E40F9">
        <w:rPr>
          <w:sz w:val="24"/>
          <w:szCs w:val="24"/>
        </w:rPr>
        <w:t xml:space="preserve">his </w:t>
      </w:r>
      <w:r w:rsidR="001C11D4" w:rsidRPr="008E40F9">
        <w:rPr>
          <w:sz w:val="24"/>
          <w:szCs w:val="24"/>
        </w:rPr>
        <w:t xml:space="preserve">also </w:t>
      </w:r>
      <w:r w:rsidR="00F663BD" w:rsidRPr="008E40F9">
        <w:rPr>
          <w:sz w:val="24"/>
          <w:szCs w:val="24"/>
        </w:rPr>
        <w:t xml:space="preserve">applies </w:t>
      </w:r>
      <w:r w:rsidR="009E5D92" w:rsidRPr="008E40F9">
        <w:rPr>
          <w:sz w:val="24"/>
          <w:szCs w:val="24"/>
        </w:rPr>
        <w:t>If there is a break</w:t>
      </w:r>
      <w:r w:rsidR="00F663BD" w:rsidRPr="008E40F9">
        <w:rPr>
          <w:sz w:val="24"/>
          <w:szCs w:val="24"/>
        </w:rPr>
        <w:t xml:space="preserve"> </w:t>
      </w:r>
      <w:r w:rsidR="002044C0" w:rsidRPr="008E40F9">
        <w:rPr>
          <w:sz w:val="24"/>
          <w:szCs w:val="24"/>
        </w:rPr>
        <w:t xml:space="preserve">which does not exceed 8 weeks </w:t>
      </w:r>
      <w:r w:rsidR="00F663BD" w:rsidRPr="008E40F9">
        <w:rPr>
          <w:sz w:val="24"/>
          <w:szCs w:val="24"/>
        </w:rPr>
        <w:t>in</w:t>
      </w:r>
      <w:r w:rsidR="00364173" w:rsidRPr="008E40F9">
        <w:rPr>
          <w:sz w:val="24"/>
          <w:szCs w:val="24"/>
        </w:rPr>
        <w:t xml:space="preserve"> </w:t>
      </w:r>
      <w:r w:rsidR="0084305C" w:rsidRPr="008E40F9">
        <w:rPr>
          <w:sz w:val="24"/>
          <w:szCs w:val="24"/>
        </w:rPr>
        <w:t xml:space="preserve">either </w:t>
      </w:r>
      <w:r w:rsidR="0057104E" w:rsidRPr="008E40F9">
        <w:rPr>
          <w:sz w:val="24"/>
          <w:szCs w:val="24"/>
        </w:rPr>
        <w:t xml:space="preserve">their </w:t>
      </w:r>
      <w:r w:rsidR="00CC3F43" w:rsidRPr="008E40F9">
        <w:rPr>
          <w:sz w:val="24"/>
          <w:szCs w:val="24"/>
        </w:rPr>
        <w:t xml:space="preserve">employment or entitlement </w:t>
      </w:r>
      <w:r w:rsidR="00D661A0" w:rsidRPr="008E40F9">
        <w:rPr>
          <w:sz w:val="24"/>
          <w:szCs w:val="24"/>
        </w:rPr>
        <w:t>to council ta</w:t>
      </w:r>
      <w:r w:rsidR="0084305C" w:rsidRPr="008E40F9">
        <w:rPr>
          <w:sz w:val="24"/>
          <w:szCs w:val="24"/>
        </w:rPr>
        <w:t>x</w:t>
      </w:r>
      <w:r w:rsidR="00D661A0" w:rsidRPr="008E40F9">
        <w:rPr>
          <w:sz w:val="24"/>
          <w:szCs w:val="24"/>
        </w:rPr>
        <w:t xml:space="preserve"> reduction</w:t>
      </w:r>
      <w:r w:rsidR="00EA576F" w:rsidRPr="008E40F9">
        <w:rPr>
          <w:sz w:val="24"/>
          <w:szCs w:val="24"/>
        </w:rPr>
        <w:t>,</w:t>
      </w:r>
      <w:r w:rsidR="00824A50" w:rsidRPr="008E40F9">
        <w:rPr>
          <w:sz w:val="24"/>
          <w:szCs w:val="24"/>
        </w:rPr>
        <w:t xml:space="preserve"> </w:t>
      </w:r>
      <w:r w:rsidR="00EA576F" w:rsidRPr="008E40F9">
        <w:rPr>
          <w:sz w:val="24"/>
          <w:szCs w:val="24"/>
        </w:rPr>
        <w:t xml:space="preserve">following </w:t>
      </w:r>
      <w:r w:rsidR="003E4381" w:rsidRPr="008E40F9">
        <w:rPr>
          <w:sz w:val="24"/>
          <w:szCs w:val="24"/>
        </w:rPr>
        <w:t>the first day in respect of which an award of council ta</w:t>
      </w:r>
      <w:r w:rsidR="00AC620B" w:rsidRPr="008E40F9">
        <w:rPr>
          <w:sz w:val="24"/>
          <w:szCs w:val="24"/>
        </w:rPr>
        <w:t>x</w:t>
      </w:r>
      <w:r w:rsidR="003E4381" w:rsidRPr="008E40F9">
        <w:rPr>
          <w:sz w:val="24"/>
          <w:szCs w:val="24"/>
        </w:rPr>
        <w:t xml:space="preserve"> reduction is made under this scheme</w:t>
      </w:r>
      <w:r w:rsidR="00824A50" w:rsidRPr="008E40F9">
        <w:rPr>
          <w:sz w:val="24"/>
          <w:szCs w:val="24"/>
        </w:rPr>
        <w:t>.</w:t>
      </w:r>
    </w:p>
    <w:p w14:paraId="5B7440A7" w14:textId="6DE8E4C3" w:rsidR="0082228D" w:rsidRDefault="0082228D" w:rsidP="009A6E28">
      <w:pPr>
        <w:rPr>
          <w:sz w:val="24"/>
          <w:szCs w:val="24"/>
        </w:rPr>
      </w:pPr>
      <w:r>
        <w:rPr>
          <w:sz w:val="24"/>
          <w:szCs w:val="24"/>
        </w:rPr>
        <w:t>If earnings are paid abroad and cannot be transferred to the United Kingdom they are ignored whilst the situation exists. If earnings paid in a different currency have to be converted into sterling</w:t>
      </w:r>
      <w:r w:rsidR="00924450">
        <w:rPr>
          <w:sz w:val="24"/>
          <w:szCs w:val="24"/>
        </w:rPr>
        <w:t>,</w:t>
      </w:r>
      <w:r>
        <w:rPr>
          <w:sz w:val="24"/>
          <w:szCs w:val="24"/>
        </w:rPr>
        <w:t xml:space="preserve"> any banking charge or commission is ignored.</w:t>
      </w:r>
    </w:p>
    <w:p w14:paraId="15E12F0C" w14:textId="68505F0A" w:rsidR="0082228D" w:rsidRPr="008E40F9" w:rsidRDefault="0082228D" w:rsidP="009A6E28">
      <w:pPr>
        <w:rPr>
          <w:sz w:val="24"/>
          <w:szCs w:val="24"/>
        </w:rPr>
      </w:pPr>
      <w:r w:rsidRPr="008E40F9">
        <w:rPr>
          <w:sz w:val="24"/>
          <w:szCs w:val="24"/>
        </w:rPr>
        <w:t xml:space="preserve">In addition to the amounts listed in the table above a further </w:t>
      </w:r>
      <w:r w:rsidR="00805A7E" w:rsidRPr="008E40F9">
        <w:rPr>
          <w:sz w:val="24"/>
          <w:szCs w:val="24"/>
        </w:rPr>
        <w:t>£</w:t>
      </w:r>
      <w:r w:rsidR="00F3057D" w:rsidRPr="008E40F9">
        <w:rPr>
          <w:sz w:val="24"/>
          <w:szCs w:val="24"/>
        </w:rPr>
        <w:t>1</w:t>
      </w:r>
      <w:r w:rsidRPr="008E40F9">
        <w:rPr>
          <w:sz w:val="24"/>
          <w:szCs w:val="24"/>
        </w:rPr>
        <w:t xml:space="preserve">7.10 is ignored </w:t>
      </w:r>
      <w:r w:rsidR="00686E2D" w:rsidRPr="008E40F9">
        <w:rPr>
          <w:sz w:val="24"/>
          <w:szCs w:val="24"/>
        </w:rPr>
        <w:t xml:space="preserve">where </w:t>
      </w:r>
      <w:r w:rsidRPr="008E40F9">
        <w:rPr>
          <w:sz w:val="24"/>
          <w:szCs w:val="24"/>
        </w:rPr>
        <w:t xml:space="preserve">the </w:t>
      </w:r>
      <w:r w:rsidR="00686E2D" w:rsidRPr="008E40F9">
        <w:rPr>
          <w:sz w:val="24"/>
          <w:szCs w:val="24"/>
        </w:rPr>
        <w:t>applicant:</w:t>
      </w:r>
    </w:p>
    <w:p w14:paraId="7AD693CE" w14:textId="2BA99122" w:rsidR="009A6E28" w:rsidRPr="00631497" w:rsidRDefault="0082228D" w:rsidP="0053674F">
      <w:pPr>
        <w:pStyle w:val="ListParagraph"/>
        <w:numPr>
          <w:ilvl w:val="0"/>
          <w:numId w:val="27"/>
        </w:numPr>
        <w:rPr>
          <w:sz w:val="24"/>
          <w:szCs w:val="24"/>
        </w:rPr>
      </w:pPr>
      <w:r w:rsidRPr="00631497">
        <w:rPr>
          <w:sz w:val="24"/>
          <w:szCs w:val="24"/>
        </w:rPr>
        <w:t xml:space="preserve">qualifies for a </w:t>
      </w:r>
      <w:r w:rsidR="004F6C0D" w:rsidRPr="00631497">
        <w:rPr>
          <w:sz w:val="24"/>
          <w:szCs w:val="24"/>
        </w:rPr>
        <w:t>30-hour</w:t>
      </w:r>
      <w:r w:rsidRPr="00631497">
        <w:rPr>
          <w:sz w:val="24"/>
          <w:szCs w:val="24"/>
        </w:rPr>
        <w:t xml:space="preserve"> element in the calculation of their </w:t>
      </w:r>
      <w:r w:rsidR="00B83882">
        <w:rPr>
          <w:sz w:val="24"/>
          <w:szCs w:val="24"/>
        </w:rPr>
        <w:t>W</w:t>
      </w:r>
      <w:r w:rsidRPr="00631497">
        <w:rPr>
          <w:sz w:val="24"/>
          <w:szCs w:val="24"/>
        </w:rPr>
        <w:t xml:space="preserve">orking </w:t>
      </w:r>
      <w:r w:rsidR="00B83882">
        <w:rPr>
          <w:sz w:val="24"/>
          <w:szCs w:val="24"/>
        </w:rPr>
        <w:t>T</w:t>
      </w:r>
      <w:r w:rsidRPr="00631497">
        <w:rPr>
          <w:sz w:val="24"/>
          <w:szCs w:val="24"/>
        </w:rPr>
        <w:t xml:space="preserve">ax </w:t>
      </w:r>
      <w:r w:rsidR="00B83882">
        <w:rPr>
          <w:sz w:val="24"/>
          <w:szCs w:val="24"/>
        </w:rPr>
        <w:t>C</w:t>
      </w:r>
      <w:r w:rsidRPr="00631497">
        <w:rPr>
          <w:sz w:val="24"/>
          <w:szCs w:val="24"/>
        </w:rPr>
        <w:t>redit;</w:t>
      </w:r>
    </w:p>
    <w:p w14:paraId="14F14BBC" w14:textId="77777777" w:rsidR="0082228D" w:rsidRPr="00631497" w:rsidRDefault="0082228D" w:rsidP="0053674F">
      <w:pPr>
        <w:pStyle w:val="ListParagraph"/>
        <w:numPr>
          <w:ilvl w:val="0"/>
          <w:numId w:val="27"/>
        </w:numPr>
        <w:rPr>
          <w:sz w:val="24"/>
          <w:szCs w:val="24"/>
        </w:rPr>
      </w:pPr>
      <w:r w:rsidRPr="00631497">
        <w:rPr>
          <w:sz w:val="24"/>
          <w:szCs w:val="24"/>
        </w:rPr>
        <w:t>is aged at least 25 and who works for at least 30 hours a week or who has a partner who does so;</w:t>
      </w:r>
    </w:p>
    <w:p w14:paraId="07F3358E" w14:textId="77777777" w:rsidR="0082228D" w:rsidRPr="00631497" w:rsidRDefault="00686E2D" w:rsidP="0053674F">
      <w:pPr>
        <w:pStyle w:val="ListParagraph"/>
        <w:numPr>
          <w:ilvl w:val="0"/>
          <w:numId w:val="27"/>
        </w:numPr>
        <w:rPr>
          <w:sz w:val="24"/>
          <w:szCs w:val="24"/>
        </w:rPr>
      </w:pPr>
      <w:r w:rsidRPr="00631497">
        <w:rPr>
          <w:sz w:val="24"/>
          <w:szCs w:val="24"/>
        </w:rPr>
        <w:t xml:space="preserve">has </w:t>
      </w:r>
      <w:r w:rsidR="0082228D" w:rsidRPr="00631497">
        <w:rPr>
          <w:sz w:val="24"/>
          <w:szCs w:val="24"/>
        </w:rPr>
        <w:t xml:space="preserve">a partner </w:t>
      </w:r>
      <w:r w:rsidRPr="00631497">
        <w:rPr>
          <w:sz w:val="24"/>
          <w:szCs w:val="24"/>
        </w:rPr>
        <w:t xml:space="preserve">and </w:t>
      </w:r>
      <w:r w:rsidR="0082228D" w:rsidRPr="00631497">
        <w:rPr>
          <w:sz w:val="24"/>
          <w:szCs w:val="24"/>
        </w:rPr>
        <w:t xml:space="preserve">one of </w:t>
      </w:r>
      <w:r w:rsidRPr="00631497">
        <w:rPr>
          <w:sz w:val="24"/>
          <w:szCs w:val="24"/>
        </w:rPr>
        <w:t xml:space="preserve">them </w:t>
      </w:r>
      <w:r w:rsidR="0082228D" w:rsidRPr="00631497">
        <w:rPr>
          <w:sz w:val="24"/>
          <w:szCs w:val="24"/>
        </w:rPr>
        <w:t>is working 16 hours or more a week and whose family includes at least one child or young person;</w:t>
      </w:r>
    </w:p>
    <w:p w14:paraId="185A3C4A" w14:textId="77777777" w:rsidR="0082228D" w:rsidRPr="00631497" w:rsidRDefault="00686E2D" w:rsidP="0053674F">
      <w:pPr>
        <w:pStyle w:val="ListParagraph"/>
        <w:numPr>
          <w:ilvl w:val="0"/>
          <w:numId w:val="27"/>
        </w:numPr>
        <w:rPr>
          <w:sz w:val="24"/>
          <w:szCs w:val="24"/>
        </w:rPr>
      </w:pPr>
      <w:r w:rsidRPr="00631497">
        <w:rPr>
          <w:sz w:val="24"/>
          <w:szCs w:val="24"/>
        </w:rPr>
        <w:t>is a lone parent working 16 hours a week or more</w:t>
      </w:r>
      <w:r w:rsidR="00C62010" w:rsidRPr="00631497">
        <w:rPr>
          <w:sz w:val="24"/>
          <w:szCs w:val="24"/>
        </w:rPr>
        <w:t>;</w:t>
      </w:r>
    </w:p>
    <w:p w14:paraId="58C7A318" w14:textId="4B6CA236" w:rsidR="00686E2D" w:rsidRPr="00631497" w:rsidRDefault="00686E2D" w:rsidP="0053674F">
      <w:pPr>
        <w:pStyle w:val="ListParagraph"/>
        <w:numPr>
          <w:ilvl w:val="0"/>
          <w:numId w:val="27"/>
        </w:numPr>
        <w:rPr>
          <w:sz w:val="24"/>
          <w:szCs w:val="24"/>
        </w:rPr>
      </w:pPr>
      <w:r w:rsidRPr="00631497">
        <w:rPr>
          <w:sz w:val="24"/>
          <w:szCs w:val="24"/>
        </w:rPr>
        <w:t xml:space="preserve">is working or </w:t>
      </w:r>
      <w:r w:rsidR="00E75C3E">
        <w:rPr>
          <w:sz w:val="24"/>
          <w:szCs w:val="24"/>
        </w:rPr>
        <w:t>their</w:t>
      </w:r>
      <w:r w:rsidRPr="00631497">
        <w:rPr>
          <w:sz w:val="24"/>
          <w:szCs w:val="24"/>
        </w:rPr>
        <w:t xml:space="preserve"> partner is working 16 hours or more a week and is entitled to a disability premium, a work-related activity component or a support component of Employment and Support Allowance.  </w:t>
      </w:r>
    </w:p>
    <w:p w14:paraId="7DC8C31B" w14:textId="02A19816" w:rsidR="00584041" w:rsidRDefault="00584041">
      <w:pPr>
        <w:rPr>
          <w:sz w:val="24"/>
          <w:szCs w:val="24"/>
        </w:rPr>
      </w:pPr>
      <w:r>
        <w:rPr>
          <w:sz w:val="24"/>
          <w:szCs w:val="24"/>
        </w:rPr>
        <w:br w:type="page"/>
      </w:r>
    </w:p>
    <w:p w14:paraId="1FCD5F17" w14:textId="68B8F8A5" w:rsidR="00724BB9" w:rsidRDefault="009D1A40" w:rsidP="00EA0EE7">
      <w:pPr>
        <w:pStyle w:val="Heading1"/>
        <w:rPr>
          <w:color w:val="00B050"/>
          <w:u w:val="none"/>
        </w:rPr>
      </w:pPr>
      <w:bookmarkStart w:id="104" w:name="_Appendix_5_-"/>
      <w:bookmarkStart w:id="105" w:name="_Toc190794867"/>
      <w:bookmarkEnd w:id="104"/>
      <w:r>
        <w:t xml:space="preserve">Appendix </w:t>
      </w:r>
      <w:r w:rsidR="00C92D57">
        <w:t>5</w:t>
      </w:r>
      <w:r>
        <w:t xml:space="preserve"> - </w:t>
      </w:r>
      <w:r w:rsidR="00A4756B" w:rsidRPr="00513E60">
        <w:t>I</w:t>
      </w:r>
      <w:r w:rsidR="003A7547" w:rsidRPr="00513E60">
        <w:t>ncome</w:t>
      </w:r>
      <w:r w:rsidR="00110B7C">
        <w:t xml:space="preserve"> other than earnings</w:t>
      </w:r>
      <w:r w:rsidR="00C4189A">
        <w:t xml:space="preserve"> that is ignored fully or in</w:t>
      </w:r>
      <w:r w:rsidR="00C4189A" w:rsidRPr="0068436E">
        <w:t xml:space="preserve"> </w:t>
      </w:r>
      <w:r w:rsidR="00C4189A" w:rsidRPr="00092464">
        <w:t>part</w:t>
      </w:r>
      <w:r w:rsidR="00724BB9" w:rsidRPr="00092464">
        <w:t xml:space="preserve"> </w:t>
      </w:r>
      <w:r w:rsidR="0068436E" w:rsidRPr="00092464">
        <w:t>(pensioners only)</w:t>
      </w:r>
      <w:bookmarkEnd w:id="105"/>
    </w:p>
    <w:p w14:paraId="5736C6D7" w14:textId="49BD0E7B" w:rsidR="00EA0EE7" w:rsidRPr="006B4D06" w:rsidRDefault="00EA0EE7" w:rsidP="009711D9">
      <w:pPr>
        <w:rPr>
          <w:b/>
          <w:bCs/>
          <w:i/>
          <w:iCs/>
          <w:sz w:val="24"/>
          <w:szCs w:val="24"/>
        </w:rPr>
      </w:pPr>
      <w:r w:rsidRPr="006B4D06">
        <w:rPr>
          <w:b/>
          <w:bCs/>
          <w:i/>
          <w:iCs/>
          <w:sz w:val="24"/>
          <w:szCs w:val="24"/>
        </w:rPr>
        <w:t xml:space="preserve">(This appendix applies </w:t>
      </w:r>
      <w:r w:rsidR="00D43F90" w:rsidRPr="006B4D06">
        <w:rPr>
          <w:b/>
          <w:bCs/>
          <w:i/>
          <w:iCs/>
          <w:sz w:val="24"/>
          <w:szCs w:val="24"/>
        </w:rPr>
        <w:t xml:space="preserve">only </w:t>
      </w:r>
      <w:r w:rsidRPr="006B4D06">
        <w:rPr>
          <w:b/>
          <w:bCs/>
          <w:i/>
          <w:iCs/>
          <w:sz w:val="24"/>
          <w:szCs w:val="24"/>
        </w:rPr>
        <w:t>to pensioners</w:t>
      </w:r>
      <w:r w:rsidR="00D43F90" w:rsidRPr="006B4D06">
        <w:rPr>
          <w:rStyle w:val="FootnoteReference"/>
          <w:b/>
          <w:bCs/>
          <w:i/>
          <w:iCs/>
          <w:sz w:val="24"/>
          <w:szCs w:val="24"/>
        </w:rPr>
        <w:footnoteReference w:id="49"/>
      </w:r>
      <w:r w:rsidRPr="006B4D06">
        <w:rPr>
          <w:b/>
          <w:bCs/>
          <w:i/>
          <w:iCs/>
          <w:sz w:val="24"/>
          <w:szCs w:val="24"/>
        </w:rPr>
        <w:t>)</w:t>
      </w:r>
    </w:p>
    <w:p w14:paraId="6E0C4DF1" w14:textId="0487578F" w:rsidR="00417F5D" w:rsidRPr="00C4189A" w:rsidRDefault="00DA0EE1">
      <w:pPr>
        <w:rPr>
          <w:i/>
          <w:sz w:val="24"/>
          <w:szCs w:val="24"/>
        </w:rPr>
      </w:pPr>
      <w:r w:rsidRPr="00C4189A">
        <w:rPr>
          <w:i/>
          <w:sz w:val="24"/>
          <w:szCs w:val="24"/>
        </w:rPr>
        <w:t xml:space="preserve">Income </w:t>
      </w:r>
      <w:r w:rsidR="00541E85" w:rsidRPr="00C4189A">
        <w:rPr>
          <w:i/>
          <w:sz w:val="24"/>
          <w:szCs w:val="24"/>
        </w:rPr>
        <w:t xml:space="preserve">wholly </w:t>
      </w:r>
      <w:r w:rsidR="00C4189A">
        <w:rPr>
          <w:i/>
          <w:sz w:val="24"/>
          <w:szCs w:val="24"/>
        </w:rPr>
        <w:t>ignored</w:t>
      </w:r>
      <w:r w:rsidR="00542D3F">
        <w:rPr>
          <w:i/>
          <w:sz w:val="24"/>
          <w:szCs w:val="24"/>
        </w:rPr>
        <w:t xml:space="preserve"> – benefit payments</w:t>
      </w:r>
      <w:r w:rsidR="00007F8B">
        <w:rPr>
          <w:i/>
          <w:sz w:val="24"/>
          <w:szCs w:val="24"/>
        </w:rPr>
        <w:t>:</w:t>
      </w:r>
      <w:r w:rsidR="00C4189A">
        <w:rPr>
          <w:i/>
          <w:sz w:val="24"/>
          <w:szCs w:val="24"/>
        </w:rPr>
        <w:t xml:space="preserve"> </w:t>
      </w:r>
    </w:p>
    <w:p w14:paraId="6916F868" w14:textId="77777777" w:rsidR="00542D3F" w:rsidRDefault="00542D3F" w:rsidP="0053674F">
      <w:pPr>
        <w:pStyle w:val="ListParagraph"/>
        <w:numPr>
          <w:ilvl w:val="0"/>
          <w:numId w:val="28"/>
        </w:numPr>
        <w:rPr>
          <w:sz w:val="24"/>
          <w:szCs w:val="24"/>
        </w:rPr>
      </w:pPr>
      <w:r>
        <w:rPr>
          <w:sz w:val="24"/>
          <w:szCs w:val="24"/>
        </w:rPr>
        <w:t>Attendance Allowance, Disability Living Allowance, Personal Independence Payment Armed Forces Independence Payment and any mobility supplement paid to members of the armed forces;</w:t>
      </w:r>
    </w:p>
    <w:p w14:paraId="31449050" w14:textId="663925C2" w:rsidR="00542D3F" w:rsidRDefault="00542D3F" w:rsidP="0053674F">
      <w:pPr>
        <w:pStyle w:val="ListParagraph"/>
        <w:numPr>
          <w:ilvl w:val="0"/>
          <w:numId w:val="28"/>
        </w:numPr>
        <w:rPr>
          <w:sz w:val="24"/>
          <w:szCs w:val="24"/>
        </w:rPr>
      </w:pPr>
      <w:r>
        <w:rPr>
          <w:sz w:val="24"/>
          <w:szCs w:val="24"/>
        </w:rPr>
        <w:t>all income whe</w:t>
      </w:r>
      <w:r w:rsidR="0039008F">
        <w:rPr>
          <w:sz w:val="24"/>
          <w:szCs w:val="24"/>
        </w:rPr>
        <w:t>re</w:t>
      </w:r>
      <w:r>
        <w:rPr>
          <w:sz w:val="24"/>
          <w:szCs w:val="24"/>
        </w:rPr>
        <w:t xml:space="preserve"> the applicant is receiving Income Support, income-based Jobseeker</w:t>
      </w:r>
      <w:r w:rsidR="00776D1A">
        <w:rPr>
          <w:sz w:val="24"/>
          <w:szCs w:val="24"/>
        </w:rPr>
        <w:t>’</w:t>
      </w:r>
      <w:r>
        <w:rPr>
          <w:sz w:val="24"/>
          <w:szCs w:val="24"/>
        </w:rPr>
        <w:t xml:space="preserve">s Allowance, </w:t>
      </w:r>
      <w:r w:rsidR="000E736A">
        <w:rPr>
          <w:sz w:val="24"/>
          <w:szCs w:val="24"/>
        </w:rPr>
        <w:t xml:space="preserve">or </w:t>
      </w:r>
      <w:r>
        <w:rPr>
          <w:sz w:val="24"/>
          <w:szCs w:val="24"/>
        </w:rPr>
        <w:t>income-related Employment and Support Allowance</w:t>
      </w:r>
      <w:r w:rsidR="00EE2F74">
        <w:rPr>
          <w:sz w:val="24"/>
          <w:szCs w:val="24"/>
        </w:rPr>
        <w:t>;</w:t>
      </w:r>
    </w:p>
    <w:p w14:paraId="2E61216F" w14:textId="4E09CF32" w:rsidR="00542D3F" w:rsidRPr="008E40F9" w:rsidRDefault="00542D3F" w:rsidP="0053674F">
      <w:pPr>
        <w:pStyle w:val="ListParagraph"/>
        <w:numPr>
          <w:ilvl w:val="0"/>
          <w:numId w:val="28"/>
        </w:numPr>
        <w:rPr>
          <w:sz w:val="24"/>
          <w:szCs w:val="24"/>
        </w:rPr>
      </w:pPr>
      <w:r w:rsidRPr="008E40F9">
        <w:rPr>
          <w:sz w:val="24"/>
          <w:szCs w:val="24"/>
        </w:rPr>
        <w:t>any concessionary payment made to compensate for non-payment of any of the benefits mentioned above</w:t>
      </w:r>
      <w:r w:rsidR="00682940" w:rsidRPr="008E40F9">
        <w:rPr>
          <w:sz w:val="24"/>
          <w:szCs w:val="24"/>
        </w:rPr>
        <w:t>, or Universal Credit</w:t>
      </w:r>
      <w:r w:rsidRPr="008E40F9">
        <w:rPr>
          <w:sz w:val="24"/>
          <w:szCs w:val="24"/>
        </w:rPr>
        <w:t>;</w:t>
      </w:r>
    </w:p>
    <w:p w14:paraId="5F4C6707" w14:textId="7D3753E7" w:rsidR="00542D3F" w:rsidRPr="00C1644E" w:rsidRDefault="00C1644E" w:rsidP="0053674F">
      <w:pPr>
        <w:pStyle w:val="ListParagraph"/>
        <w:numPr>
          <w:ilvl w:val="0"/>
          <w:numId w:val="28"/>
        </w:numPr>
        <w:rPr>
          <w:sz w:val="24"/>
          <w:szCs w:val="24"/>
        </w:rPr>
      </w:pPr>
      <w:r>
        <w:rPr>
          <w:sz w:val="24"/>
          <w:szCs w:val="24"/>
        </w:rPr>
        <w:t>Wa</w:t>
      </w:r>
      <w:r w:rsidR="00542D3F" w:rsidRPr="00C1644E">
        <w:rPr>
          <w:sz w:val="24"/>
          <w:szCs w:val="24"/>
        </w:rPr>
        <w:t xml:space="preserve">r </w:t>
      </w:r>
      <w:r>
        <w:rPr>
          <w:sz w:val="24"/>
          <w:szCs w:val="24"/>
        </w:rPr>
        <w:t>D</w:t>
      </w:r>
      <w:r w:rsidR="00542D3F" w:rsidRPr="00C1644E">
        <w:rPr>
          <w:sz w:val="24"/>
          <w:szCs w:val="24"/>
        </w:rPr>
        <w:t xml:space="preserve">isablement </w:t>
      </w:r>
      <w:r>
        <w:rPr>
          <w:sz w:val="24"/>
          <w:szCs w:val="24"/>
        </w:rPr>
        <w:t>P</w:t>
      </w:r>
      <w:r w:rsidR="00542D3F" w:rsidRPr="00C1644E">
        <w:rPr>
          <w:sz w:val="24"/>
          <w:szCs w:val="24"/>
        </w:rPr>
        <w:t xml:space="preserve">ension, a </w:t>
      </w:r>
      <w:r>
        <w:rPr>
          <w:sz w:val="24"/>
          <w:szCs w:val="24"/>
        </w:rPr>
        <w:t>W</w:t>
      </w:r>
      <w:r w:rsidR="00542D3F" w:rsidRPr="00C1644E">
        <w:rPr>
          <w:sz w:val="24"/>
          <w:szCs w:val="24"/>
        </w:rPr>
        <w:t xml:space="preserve">ar </w:t>
      </w:r>
      <w:r>
        <w:rPr>
          <w:sz w:val="24"/>
          <w:szCs w:val="24"/>
        </w:rPr>
        <w:t>W</w:t>
      </w:r>
      <w:r w:rsidR="00542D3F" w:rsidRPr="00C1644E">
        <w:rPr>
          <w:sz w:val="24"/>
          <w:szCs w:val="24"/>
        </w:rPr>
        <w:t xml:space="preserve">idow’s or </w:t>
      </w:r>
      <w:r>
        <w:rPr>
          <w:sz w:val="24"/>
          <w:szCs w:val="24"/>
        </w:rPr>
        <w:t>W</w:t>
      </w:r>
      <w:r w:rsidR="00542D3F" w:rsidRPr="00C1644E">
        <w:rPr>
          <w:sz w:val="24"/>
          <w:szCs w:val="24"/>
        </w:rPr>
        <w:t xml:space="preserve">ar </w:t>
      </w:r>
      <w:r>
        <w:rPr>
          <w:sz w:val="24"/>
          <w:szCs w:val="24"/>
        </w:rPr>
        <w:t>W</w:t>
      </w:r>
      <w:r w:rsidR="00542D3F" w:rsidRPr="00C1644E">
        <w:rPr>
          <w:sz w:val="24"/>
          <w:szCs w:val="24"/>
        </w:rPr>
        <w:t xml:space="preserve">idower’s </w:t>
      </w:r>
      <w:r>
        <w:rPr>
          <w:sz w:val="24"/>
          <w:szCs w:val="24"/>
        </w:rPr>
        <w:t>P</w:t>
      </w:r>
      <w:r w:rsidR="00542D3F" w:rsidRPr="00C1644E">
        <w:rPr>
          <w:sz w:val="24"/>
          <w:szCs w:val="24"/>
        </w:rPr>
        <w:t>ension and certain analogous payments;</w:t>
      </w:r>
    </w:p>
    <w:p w14:paraId="1119713B" w14:textId="77777777" w:rsidR="007D0BB8" w:rsidRPr="007D0BB8" w:rsidRDefault="007D0BB8" w:rsidP="0053674F">
      <w:pPr>
        <w:pStyle w:val="ListParagraph"/>
        <w:numPr>
          <w:ilvl w:val="0"/>
          <w:numId w:val="28"/>
        </w:numPr>
        <w:rPr>
          <w:sz w:val="24"/>
          <w:szCs w:val="24"/>
        </w:rPr>
      </w:pPr>
      <w:r w:rsidRPr="007D0BB8">
        <w:rPr>
          <w:sz w:val="24"/>
          <w:szCs w:val="24"/>
        </w:rPr>
        <w:t>Christmas bonus for pensioners;</w:t>
      </w:r>
    </w:p>
    <w:p w14:paraId="18199750" w14:textId="77777777" w:rsidR="007D0BB8" w:rsidRPr="007D0BB8" w:rsidRDefault="007D0BB8" w:rsidP="0053674F">
      <w:pPr>
        <w:pStyle w:val="ListParagraph"/>
        <w:numPr>
          <w:ilvl w:val="0"/>
          <w:numId w:val="28"/>
        </w:numPr>
        <w:rPr>
          <w:sz w:val="24"/>
          <w:szCs w:val="24"/>
        </w:rPr>
      </w:pPr>
      <w:r w:rsidRPr="007D0BB8">
        <w:rPr>
          <w:sz w:val="24"/>
          <w:szCs w:val="24"/>
        </w:rPr>
        <w:t>Guardian’s Allowance;</w:t>
      </w:r>
    </w:p>
    <w:p w14:paraId="28CE985A" w14:textId="3C52F468" w:rsidR="007D0BB8" w:rsidRDefault="007D0BB8" w:rsidP="0053674F">
      <w:pPr>
        <w:pStyle w:val="ListParagraph"/>
        <w:numPr>
          <w:ilvl w:val="0"/>
          <w:numId w:val="28"/>
        </w:numPr>
        <w:rPr>
          <w:sz w:val="24"/>
          <w:szCs w:val="24"/>
        </w:rPr>
      </w:pPr>
      <w:r w:rsidRPr="007D0BB8">
        <w:rPr>
          <w:sz w:val="24"/>
          <w:szCs w:val="24"/>
        </w:rPr>
        <w:t>Child Benefit;</w:t>
      </w:r>
    </w:p>
    <w:p w14:paraId="578AB0F8" w14:textId="2E129EE9" w:rsidR="00450058" w:rsidRPr="00631497" w:rsidRDefault="00450058" w:rsidP="0053674F">
      <w:pPr>
        <w:pStyle w:val="ListParagraph"/>
        <w:numPr>
          <w:ilvl w:val="0"/>
          <w:numId w:val="28"/>
        </w:numPr>
        <w:rPr>
          <w:sz w:val="24"/>
          <w:szCs w:val="24"/>
        </w:rPr>
      </w:pPr>
      <w:r w:rsidRPr="00631497">
        <w:rPr>
          <w:sz w:val="24"/>
          <w:szCs w:val="24"/>
        </w:rPr>
        <w:t>Housing Benefit;</w:t>
      </w:r>
    </w:p>
    <w:p w14:paraId="18B788B1" w14:textId="77777777" w:rsidR="007D0BB8" w:rsidRPr="007D0BB8" w:rsidRDefault="007D0BB8" w:rsidP="0053674F">
      <w:pPr>
        <w:pStyle w:val="ListParagraph"/>
        <w:numPr>
          <w:ilvl w:val="0"/>
          <w:numId w:val="28"/>
        </w:numPr>
        <w:rPr>
          <w:sz w:val="24"/>
          <w:szCs w:val="24"/>
        </w:rPr>
      </w:pPr>
      <w:r w:rsidRPr="007D0BB8">
        <w:rPr>
          <w:sz w:val="24"/>
          <w:szCs w:val="24"/>
        </w:rPr>
        <w:t>Discretionary Housing Payments;</w:t>
      </w:r>
    </w:p>
    <w:p w14:paraId="5403B987" w14:textId="77777777" w:rsidR="007D0BB8" w:rsidRDefault="007D0BB8" w:rsidP="0053674F">
      <w:pPr>
        <w:pStyle w:val="ListParagraph"/>
        <w:numPr>
          <w:ilvl w:val="0"/>
          <w:numId w:val="28"/>
        </w:numPr>
        <w:rPr>
          <w:sz w:val="24"/>
          <w:szCs w:val="24"/>
        </w:rPr>
      </w:pPr>
      <w:r w:rsidRPr="007D0BB8">
        <w:rPr>
          <w:sz w:val="24"/>
          <w:szCs w:val="24"/>
        </w:rPr>
        <w:t>payments made under a local welfare provision (formerly part of the Social Fund);</w:t>
      </w:r>
    </w:p>
    <w:p w14:paraId="2DF157F8" w14:textId="13CC44E7" w:rsidR="007D0BB8" w:rsidRDefault="007D0BB8" w:rsidP="0053674F">
      <w:pPr>
        <w:pStyle w:val="ListParagraph"/>
        <w:numPr>
          <w:ilvl w:val="0"/>
          <w:numId w:val="28"/>
        </w:numPr>
        <w:rPr>
          <w:sz w:val="24"/>
          <w:szCs w:val="24"/>
        </w:rPr>
      </w:pPr>
      <w:r w:rsidRPr="007D0BB8">
        <w:rPr>
          <w:sz w:val="24"/>
          <w:szCs w:val="24"/>
        </w:rPr>
        <w:t xml:space="preserve">any increase in the rate of social security benefits for a dependant who is not a member of the </w:t>
      </w:r>
      <w:r w:rsidR="00335A1C">
        <w:rPr>
          <w:sz w:val="24"/>
          <w:szCs w:val="24"/>
        </w:rPr>
        <w:t>a</w:t>
      </w:r>
      <w:r w:rsidR="00C84B5A">
        <w:rPr>
          <w:sz w:val="24"/>
          <w:szCs w:val="24"/>
        </w:rPr>
        <w:t>p</w:t>
      </w:r>
      <w:r w:rsidR="00335A1C">
        <w:rPr>
          <w:sz w:val="24"/>
          <w:szCs w:val="24"/>
        </w:rPr>
        <w:t>plic</w:t>
      </w:r>
      <w:r w:rsidRPr="007D0BB8">
        <w:rPr>
          <w:sz w:val="24"/>
          <w:szCs w:val="24"/>
        </w:rPr>
        <w:t>ant’s family</w:t>
      </w:r>
      <w:r w:rsidR="001E0734">
        <w:rPr>
          <w:sz w:val="24"/>
          <w:szCs w:val="24"/>
        </w:rPr>
        <w:t>;</w:t>
      </w:r>
    </w:p>
    <w:p w14:paraId="5C62DA87" w14:textId="77777777" w:rsidR="001E0734" w:rsidRPr="009E4E1C" w:rsidRDefault="001E0734" w:rsidP="001E0734">
      <w:pPr>
        <w:pStyle w:val="ListParagraph"/>
        <w:numPr>
          <w:ilvl w:val="0"/>
          <w:numId w:val="28"/>
        </w:numPr>
        <w:rPr>
          <w:rFonts w:cstheme="minorHAnsi"/>
          <w:sz w:val="24"/>
          <w:szCs w:val="24"/>
        </w:rPr>
      </w:pPr>
      <w:r w:rsidRPr="009E4E1C">
        <w:rPr>
          <w:rFonts w:cstheme="minorHAnsi"/>
          <w:sz w:val="24"/>
          <w:szCs w:val="24"/>
          <w:shd w:val="clear" w:color="auto" w:fill="FFFFFF"/>
        </w:rPr>
        <w:t>Any amount of Carer Support Payment that is in excess of the amount the applicant would receive if they had an entitlement to Carer’s Allowance.</w:t>
      </w:r>
    </w:p>
    <w:p w14:paraId="4E8EE402" w14:textId="77777777" w:rsidR="001E0734" w:rsidRPr="007D0BB8" w:rsidRDefault="001E0734" w:rsidP="001E0734">
      <w:pPr>
        <w:pStyle w:val="ListParagraph"/>
        <w:rPr>
          <w:sz w:val="24"/>
          <w:szCs w:val="24"/>
        </w:rPr>
      </w:pPr>
    </w:p>
    <w:p w14:paraId="1EC89C76" w14:textId="3CDDBB72" w:rsidR="00542D3F" w:rsidRPr="007D0BB8" w:rsidRDefault="007D0BB8" w:rsidP="00432D81">
      <w:pPr>
        <w:pStyle w:val="Heading2"/>
      </w:pPr>
      <w:bookmarkStart w:id="106" w:name="_Toc190794868"/>
      <w:r>
        <w:t>Income wholly ignored – expenses</w:t>
      </w:r>
      <w:r w:rsidR="009C223B">
        <w:t>:</w:t>
      </w:r>
      <w:bookmarkEnd w:id="106"/>
    </w:p>
    <w:p w14:paraId="11272CC4" w14:textId="77777777" w:rsidR="00417F5D" w:rsidRDefault="00417F5D" w:rsidP="0053674F">
      <w:pPr>
        <w:pStyle w:val="ListParagraph"/>
        <w:numPr>
          <w:ilvl w:val="0"/>
          <w:numId w:val="28"/>
        </w:numPr>
        <w:rPr>
          <w:sz w:val="24"/>
          <w:szCs w:val="24"/>
        </w:rPr>
      </w:pPr>
      <w:r>
        <w:rPr>
          <w:sz w:val="24"/>
          <w:szCs w:val="24"/>
        </w:rPr>
        <w:t>any payment made for travelling or other expenses relating to participation in a recognised work programme;</w:t>
      </w:r>
    </w:p>
    <w:p w14:paraId="26ED2323" w14:textId="77777777" w:rsidR="00417F5D" w:rsidRDefault="00417F5D" w:rsidP="0053674F">
      <w:pPr>
        <w:pStyle w:val="ListParagraph"/>
        <w:numPr>
          <w:ilvl w:val="0"/>
          <w:numId w:val="28"/>
        </w:numPr>
        <w:rPr>
          <w:sz w:val="24"/>
          <w:szCs w:val="24"/>
        </w:rPr>
      </w:pPr>
      <w:r>
        <w:rPr>
          <w:sz w:val="24"/>
          <w:szCs w:val="24"/>
        </w:rPr>
        <w:t>any payment made for expenses incurred for unpaid voluntary work;</w:t>
      </w:r>
    </w:p>
    <w:p w14:paraId="7269B793" w14:textId="77777777" w:rsidR="00417F5D" w:rsidRDefault="00417F5D" w:rsidP="0053674F">
      <w:pPr>
        <w:pStyle w:val="ListParagraph"/>
        <w:numPr>
          <w:ilvl w:val="0"/>
          <w:numId w:val="28"/>
        </w:numPr>
        <w:rPr>
          <w:sz w:val="24"/>
          <w:szCs w:val="24"/>
        </w:rPr>
      </w:pPr>
      <w:r>
        <w:rPr>
          <w:sz w:val="24"/>
          <w:szCs w:val="24"/>
        </w:rPr>
        <w:t>payments arising from participation in consultation exercises undertaken by certain public bodies;</w:t>
      </w:r>
    </w:p>
    <w:p w14:paraId="5CB475A4" w14:textId="13BCB4BA" w:rsidR="007D0BB8" w:rsidRDefault="007D0BB8" w:rsidP="0053674F">
      <w:pPr>
        <w:pStyle w:val="ListParagraph"/>
        <w:numPr>
          <w:ilvl w:val="0"/>
          <w:numId w:val="28"/>
        </w:numPr>
        <w:rPr>
          <w:sz w:val="24"/>
          <w:szCs w:val="24"/>
        </w:rPr>
      </w:pPr>
      <w:r w:rsidRPr="007D0BB8">
        <w:rPr>
          <w:sz w:val="24"/>
          <w:szCs w:val="24"/>
        </w:rPr>
        <w:t>payments for expenses to attend a court of law (for example, travel</w:t>
      </w:r>
      <w:r w:rsidR="00C1644E">
        <w:rPr>
          <w:sz w:val="24"/>
          <w:szCs w:val="24"/>
        </w:rPr>
        <w:t>,</w:t>
      </w:r>
      <w:r w:rsidRPr="007D0BB8">
        <w:rPr>
          <w:sz w:val="24"/>
          <w:szCs w:val="24"/>
        </w:rPr>
        <w:t xml:space="preserve"> subsistence and accommodation), for example </w:t>
      </w:r>
      <w:r w:rsidR="00767614">
        <w:rPr>
          <w:sz w:val="24"/>
          <w:szCs w:val="24"/>
        </w:rPr>
        <w:t xml:space="preserve">to attend </w:t>
      </w:r>
      <w:r w:rsidRPr="007D0BB8">
        <w:rPr>
          <w:sz w:val="24"/>
          <w:szCs w:val="24"/>
        </w:rPr>
        <w:t xml:space="preserve">jury service or </w:t>
      </w:r>
      <w:r w:rsidR="00767614">
        <w:rPr>
          <w:sz w:val="24"/>
          <w:szCs w:val="24"/>
        </w:rPr>
        <w:t xml:space="preserve">when </w:t>
      </w:r>
      <w:r w:rsidRPr="007D0BB8">
        <w:rPr>
          <w:sz w:val="24"/>
          <w:szCs w:val="24"/>
        </w:rPr>
        <w:t>acting as a witness;</w:t>
      </w:r>
    </w:p>
    <w:p w14:paraId="7E5CC718" w14:textId="0670154C" w:rsidR="001A7D92" w:rsidRPr="007D0BB8" w:rsidRDefault="001A7D92" w:rsidP="0053674F">
      <w:pPr>
        <w:pStyle w:val="ListParagraph"/>
        <w:numPr>
          <w:ilvl w:val="0"/>
          <w:numId w:val="28"/>
        </w:numPr>
        <w:rPr>
          <w:sz w:val="24"/>
          <w:szCs w:val="24"/>
        </w:rPr>
      </w:pPr>
      <w:r w:rsidRPr="00631497">
        <w:rPr>
          <w:sz w:val="24"/>
          <w:szCs w:val="24"/>
        </w:rPr>
        <w:t>payments for NHS travelling expenses and remission of charges</w:t>
      </w:r>
      <w:r w:rsidR="00D520FF" w:rsidRPr="00631497">
        <w:rPr>
          <w:sz w:val="24"/>
          <w:szCs w:val="24"/>
        </w:rPr>
        <w:t xml:space="preserve"> made by the NHS</w:t>
      </w:r>
      <w:r w:rsidR="00A32A14" w:rsidRPr="00631497">
        <w:rPr>
          <w:sz w:val="24"/>
          <w:szCs w:val="24"/>
        </w:rPr>
        <w:t>;</w:t>
      </w:r>
    </w:p>
    <w:p w14:paraId="1211FC82" w14:textId="77777777" w:rsidR="00417F5D" w:rsidRDefault="00B777FB" w:rsidP="0053674F">
      <w:pPr>
        <w:pStyle w:val="ListParagraph"/>
        <w:numPr>
          <w:ilvl w:val="0"/>
          <w:numId w:val="28"/>
        </w:numPr>
        <w:rPr>
          <w:sz w:val="24"/>
          <w:szCs w:val="24"/>
        </w:rPr>
      </w:pPr>
      <w:r w:rsidRPr="007D0BB8">
        <w:rPr>
          <w:sz w:val="24"/>
          <w:szCs w:val="24"/>
        </w:rPr>
        <w:t>any payment of expenses in respect of an employed earner that is ‘wholly, exclusively and necessarily incurred</w:t>
      </w:r>
      <w:r w:rsidR="00C62010" w:rsidRPr="007D0BB8">
        <w:rPr>
          <w:sz w:val="24"/>
          <w:szCs w:val="24"/>
        </w:rPr>
        <w:t>’</w:t>
      </w:r>
      <w:r w:rsidR="007D0BB8">
        <w:rPr>
          <w:sz w:val="24"/>
          <w:szCs w:val="24"/>
        </w:rPr>
        <w:t>.</w:t>
      </w:r>
    </w:p>
    <w:p w14:paraId="5710B83B" w14:textId="77777777" w:rsidR="007D0BB8" w:rsidRPr="007D0BB8" w:rsidRDefault="007D0BB8" w:rsidP="00432D81">
      <w:pPr>
        <w:pStyle w:val="Heading2"/>
      </w:pPr>
      <w:bookmarkStart w:id="107" w:name="_Toc190794869"/>
      <w:r>
        <w:t>Income wholly ignored – other:</w:t>
      </w:r>
      <w:bookmarkEnd w:id="107"/>
    </w:p>
    <w:p w14:paraId="37788155" w14:textId="77777777" w:rsidR="007D0BB8" w:rsidRDefault="007D0BB8" w:rsidP="0053674F">
      <w:pPr>
        <w:pStyle w:val="ListParagraph"/>
        <w:numPr>
          <w:ilvl w:val="0"/>
          <w:numId w:val="28"/>
        </w:numPr>
        <w:rPr>
          <w:sz w:val="24"/>
          <w:szCs w:val="24"/>
        </w:rPr>
      </w:pPr>
      <w:r>
        <w:rPr>
          <w:sz w:val="24"/>
          <w:szCs w:val="24"/>
        </w:rPr>
        <w:t>cha</w:t>
      </w:r>
      <w:r w:rsidR="00427B55">
        <w:rPr>
          <w:sz w:val="24"/>
          <w:szCs w:val="24"/>
        </w:rPr>
        <w:t>ritable and voluntary payments,</w:t>
      </w:r>
      <w:r>
        <w:rPr>
          <w:sz w:val="24"/>
          <w:szCs w:val="24"/>
        </w:rPr>
        <w:t xml:space="preserve"> but not where the payment is made by a former partner of the applicant, or former partner of any member of the applicant’s family or the parent of a child or young person where they are a member of the applicant’s family;</w:t>
      </w:r>
    </w:p>
    <w:p w14:paraId="250661D0" w14:textId="4B8F3E3E" w:rsidR="00427B55" w:rsidRPr="0057627D" w:rsidRDefault="00E2041A" w:rsidP="0053674F">
      <w:pPr>
        <w:pStyle w:val="ListParagraph"/>
        <w:numPr>
          <w:ilvl w:val="0"/>
          <w:numId w:val="28"/>
        </w:numPr>
        <w:rPr>
          <w:sz w:val="24"/>
          <w:szCs w:val="24"/>
        </w:rPr>
      </w:pPr>
      <w:r w:rsidRPr="0057627D">
        <w:rPr>
          <w:sz w:val="24"/>
          <w:szCs w:val="24"/>
        </w:rPr>
        <w:t xml:space="preserve">any of </w:t>
      </w:r>
      <w:r w:rsidR="00D33D33" w:rsidRPr="0057627D">
        <w:rPr>
          <w:sz w:val="24"/>
          <w:szCs w:val="24"/>
        </w:rPr>
        <w:t xml:space="preserve">the following </w:t>
      </w:r>
      <w:r w:rsidR="00053E57" w:rsidRPr="0057627D">
        <w:rPr>
          <w:sz w:val="24"/>
          <w:szCs w:val="24"/>
        </w:rPr>
        <w:t>payment</w:t>
      </w:r>
      <w:r w:rsidR="00D33D33" w:rsidRPr="0057627D">
        <w:rPr>
          <w:sz w:val="24"/>
          <w:szCs w:val="24"/>
        </w:rPr>
        <w:t>s</w:t>
      </w:r>
      <w:r w:rsidR="00053E57" w:rsidRPr="0057627D">
        <w:rPr>
          <w:sz w:val="24"/>
          <w:szCs w:val="24"/>
        </w:rPr>
        <w:t xml:space="preserve"> made to the applicant in con</w:t>
      </w:r>
      <w:r w:rsidR="00D80586" w:rsidRPr="0057627D">
        <w:rPr>
          <w:sz w:val="24"/>
          <w:szCs w:val="24"/>
        </w:rPr>
        <w:t>sequence of their personal injury</w:t>
      </w:r>
      <w:r w:rsidR="00D33D33" w:rsidRPr="0057627D">
        <w:rPr>
          <w:sz w:val="24"/>
          <w:szCs w:val="24"/>
        </w:rPr>
        <w:t>:</w:t>
      </w:r>
      <w:r w:rsidR="006C4E59" w:rsidRPr="0057627D">
        <w:rPr>
          <w:sz w:val="24"/>
          <w:szCs w:val="24"/>
        </w:rPr>
        <w:t xml:space="preserve"> </w:t>
      </w:r>
      <w:r w:rsidR="00D33D33" w:rsidRPr="0057627D">
        <w:rPr>
          <w:sz w:val="24"/>
          <w:szCs w:val="24"/>
        </w:rPr>
        <w:t>from a trust</w:t>
      </w:r>
      <w:r w:rsidR="004132E7" w:rsidRPr="0057627D">
        <w:rPr>
          <w:sz w:val="24"/>
          <w:szCs w:val="24"/>
        </w:rPr>
        <w:t>,</w:t>
      </w:r>
      <w:r w:rsidR="00D33D33" w:rsidRPr="0057627D">
        <w:rPr>
          <w:sz w:val="24"/>
          <w:szCs w:val="24"/>
        </w:rPr>
        <w:t xml:space="preserve"> </w:t>
      </w:r>
      <w:r w:rsidR="00BC0177" w:rsidRPr="0057627D">
        <w:rPr>
          <w:sz w:val="24"/>
          <w:szCs w:val="24"/>
        </w:rPr>
        <w:t xml:space="preserve">from </w:t>
      </w:r>
      <w:r w:rsidR="006C4E59" w:rsidRPr="0057627D">
        <w:rPr>
          <w:sz w:val="24"/>
          <w:szCs w:val="24"/>
        </w:rPr>
        <w:t>an annuity following any agreement or court order</w:t>
      </w:r>
      <w:r w:rsidR="001D74B3" w:rsidRPr="0057627D">
        <w:rPr>
          <w:sz w:val="24"/>
          <w:szCs w:val="24"/>
        </w:rPr>
        <w:t xml:space="preserve"> </w:t>
      </w:r>
      <w:r w:rsidR="007A05B7" w:rsidRPr="0057627D">
        <w:rPr>
          <w:sz w:val="24"/>
          <w:szCs w:val="24"/>
        </w:rPr>
        <w:t>or from funds</w:t>
      </w:r>
      <w:r w:rsidR="0051252E" w:rsidRPr="0057627D">
        <w:rPr>
          <w:sz w:val="24"/>
          <w:szCs w:val="24"/>
        </w:rPr>
        <w:t xml:space="preserve"> derived from a payment made</w:t>
      </w:r>
      <w:r w:rsidR="00B102C7" w:rsidRPr="0057627D">
        <w:rPr>
          <w:sz w:val="24"/>
          <w:szCs w:val="24"/>
        </w:rPr>
        <w:t xml:space="preserve">, or </w:t>
      </w:r>
      <w:r w:rsidR="00BC0177" w:rsidRPr="0057627D">
        <w:rPr>
          <w:sz w:val="24"/>
          <w:szCs w:val="24"/>
        </w:rPr>
        <w:t xml:space="preserve">from </w:t>
      </w:r>
      <w:r w:rsidR="00D2456D" w:rsidRPr="0057627D">
        <w:rPr>
          <w:sz w:val="24"/>
          <w:szCs w:val="24"/>
        </w:rPr>
        <w:t xml:space="preserve">a </w:t>
      </w:r>
      <w:r w:rsidR="001D2868" w:rsidRPr="0057627D">
        <w:rPr>
          <w:sz w:val="24"/>
          <w:szCs w:val="24"/>
        </w:rPr>
        <w:t>payment</w:t>
      </w:r>
      <w:r w:rsidR="00D2456D" w:rsidRPr="0057627D">
        <w:rPr>
          <w:sz w:val="24"/>
          <w:szCs w:val="24"/>
        </w:rPr>
        <w:t xml:space="preserve"> received under </w:t>
      </w:r>
      <w:r w:rsidR="00014547" w:rsidRPr="0057627D">
        <w:rPr>
          <w:sz w:val="24"/>
          <w:szCs w:val="24"/>
        </w:rPr>
        <w:t>any agreement or court order;</w:t>
      </w:r>
      <w:r w:rsidR="00CC1F51" w:rsidRPr="0057627D">
        <w:rPr>
          <w:sz w:val="24"/>
          <w:szCs w:val="24"/>
        </w:rPr>
        <w:t xml:space="preserve"> but not where the payment is made by a former partner of the applicant, or former partner of any member of the applicant’s family or the parent of a child or young person where they are a member of the applicant’s family;</w:t>
      </w:r>
      <w:r w:rsidR="00014547" w:rsidRPr="0057627D">
        <w:rPr>
          <w:sz w:val="24"/>
          <w:szCs w:val="24"/>
        </w:rPr>
        <w:t xml:space="preserve"> </w:t>
      </w:r>
    </w:p>
    <w:p w14:paraId="00E32A6E" w14:textId="77777777" w:rsidR="00BB29DB" w:rsidRDefault="00BB29DB" w:rsidP="0053674F">
      <w:pPr>
        <w:pStyle w:val="ListParagraph"/>
        <w:numPr>
          <w:ilvl w:val="0"/>
          <w:numId w:val="28"/>
        </w:numPr>
        <w:rPr>
          <w:sz w:val="24"/>
          <w:szCs w:val="24"/>
        </w:rPr>
      </w:pPr>
      <w:r>
        <w:rPr>
          <w:sz w:val="24"/>
          <w:szCs w:val="24"/>
        </w:rPr>
        <w:t>any payment made to the applicant as a holder of the Victoria Cross, the George</w:t>
      </w:r>
      <w:r w:rsidR="00C62010">
        <w:rPr>
          <w:sz w:val="24"/>
          <w:szCs w:val="24"/>
        </w:rPr>
        <w:t xml:space="preserve"> Cross or any analogous payment;</w:t>
      </w:r>
    </w:p>
    <w:p w14:paraId="25DF647A" w14:textId="77777777" w:rsidR="007D0BB8" w:rsidRDefault="007D0BB8" w:rsidP="0053674F">
      <w:pPr>
        <w:pStyle w:val="ListParagraph"/>
        <w:numPr>
          <w:ilvl w:val="0"/>
          <w:numId w:val="28"/>
        </w:numPr>
        <w:rPr>
          <w:sz w:val="24"/>
          <w:szCs w:val="24"/>
        </w:rPr>
      </w:pPr>
      <w:r>
        <w:rPr>
          <w:sz w:val="24"/>
          <w:szCs w:val="24"/>
        </w:rPr>
        <w:t>payments made from the Macfarlane and similar trusts, and certain analogous payments;</w:t>
      </w:r>
    </w:p>
    <w:p w14:paraId="061E5DBD" w14:textId="77777777" w:rsidR="007D0BB8" w:rsidRPr="001760B7" w:rsidRDefault="007D0BB8" w:rsidP="0053674F">
      <w:pPr>
        <w:pStyle w:val="ListParagraph"/>
        <w:numPr>
          <w:ilvl w:val="0"/>
          <w:numId w:val="28"/>
        </w:numPr>
        <w:rPr>
          <w:sz w:val="24"/>
          <w:szCs w:val="24"/>
        </w:rPr>
      </w:pPr>
      <w:r>
        <w:rPr>
          <w:sz w:val="24"/>
          <w:szCs w:val="24"/>
        </w:rPr>
        <w:t>a</w:t>
      </w:r>
      <w:r w:rsidRPr="002D1744">
        <w:rPr>
          <w:sz w:val="24"/>
          <w:szCs w:val="24"/>
        </w:rPr>
        <w:t>ny payment made under the Assisted Prison Visit’s Scheme set up to help relatives or other persons to visit persons in custody</w:t>
      </w:r>
      <w:r>
        <w:rPr>
          <w:sz w:val="24"/>
          <w:szCs w:val="24"/>
        </w:rPr>
        <w:t>;</w:t>
      </w:r>
    </w:p>
    <w:p w14:paraId="55FECA3A" w14:textId="77777777" w:rsidR="00BB29DB" w:rsidRDefault="00BB29DB" w:rsidP="0053674F">
      <w:pPr>
        <w:pStyle w:val="ListParagraph"/>
        <w:numPr>
          <w:ilvl w:val="0"/>
          <w:numId w:val="28"/>
        </w:numPr>
        <w:rPr>
          <w:sz w:val="24"/>
          <w:szCs w:val="24"/>
        </w:rPr>
      </w:pPr>
      <w:r>
        <w:rPr>
          <w:sz w:val="24"/>
          <w:szCs w:val="24"/>
        </w:rPr>
        <w:t>payments akin to education maintenance allowance;</w:t>
      </w:r>
    </w:p>
    <w:p w14:paraId="2AA0FBDC" w14:textId="6DB28A25" w:rsidR="00BB29DB" w:rsidRPr="00C26894" w:rsidRDefault="00C20FE8" w:rsidP="0053674F">
      <w:pPr>
        <w:pStyle w:val="ListParagraph"/>
        <w:numPr>
          <w:ilvl w:val="0"/>
          <w:numId w:val="28"/>
        </w:numPr>
        <w:rPr>
          <w:sz w:val="24"/>
          <w:szCs w:val="24"/>
        </w:rPr>
      </w:pPr>
      <w:r w:rsidRPr="00C26894">
        <w:rPr>
          <w:sz w:val="24"/>
          <w:szCs w:val="24"/>
        </w:rPr>
        <w:t>training allowances</w:t>
      </w:r>
      <w:r w:rsidR="00064B5E" w:rsidRPr="00C26894">
        <w:rPr>
          <w:sz w:val="24"/>
          <w:szCs w:val="24"/>
        </w:rPr>
        <w:t xml:space="preserve"> paid under section 2 of the Employment and Training Act 1973 except where</w:t>
      </w:r>
      <w:r w:rsidR="00EC3B1E" w:rsidRPr="00C26894">
        <w:rPr>
          <w:sz w:val="24"/>
          <w:szCs w:val="24"/>
        </w:rPr>
        <w:t xml:space="preserve"> they are paid in</w:t>
      </w:r>
      <w:r w:rsidR="000B6F60" w:rsidRPr="00C26894">
        <w:rPr>
          <w:sz w:val="24"/>
          <w:szCs w:val="24"/>
        </w:rPr>
        <w:t xml:space="preserve">stead of </w:t>
      </w:r>
      <w:r w:rsidR="00EA5429" w:rsidRPr="00C26894">
        <w:rPr>
          <w:sz w:val="24"/>
          <w:szCs w:val="24"/>
        </w:rPr>
        <w:t xml:space="preserve">a </w:t>
      </w:r>
      <w:r w:rsidR="000B6F60" w:rsidRPr="00C26894">
        <w:rPr>
          <w:sz w:val="24"/>
          <w:szCs w:val="24"/>
        </w:rPr>
        <w:t>social security benefit</w:t>
      </w:r>
      <w:r w:rsidR="00EA5429" w:rsidRPr="00C26894">
        <w:rPr>
          <w:sz w:val="24"/>
          <w:szCs w:val="24"/>
        </w:rPr>
        <w:t xml:space="preserve"> or they are paid </w:t>
      </w:r>
      <w:r w:rsidR="00F603EE" w:rsidRPr="00C26894">
        <w:rPr>
          <w:sz w:val="24"/>
          <w:szCs w:val="24"/>
        </w:rPr>
        <w:t xml:space="preserve">for </w:t>
      </w:r>
      <w:r w:rsidR="00445CF0" w:rsidRPr="00C26894">
        <w:rPr>
          <w:sz w:val="24"/>
          <w:szCs w:val="24"/>
        </w:rPr>
        <w:t>cost-of-living</w:t>
      </w:r>
      <w:r w:rsidR="00F603EE" w:rsidRPr="00C26894">
        <w:rPr>
          <w:sz w:val="24"/>
          <w:szCs w:val="24"/>
        </w:rPr>
        <w:t xml:space="preserve"> expenses</w:t>
      </w:r>
      <w:r w:rsidR="00C26894">
        <w:rPr>
          <w:sz w:val="24"/>
          <w:szCs w:val="24"/>
        </w:rPr>
        <w:t>;</w:t>
      </w:r>
      <w:r w:rsidR="00F603EE" w:rsidRPr="00C26894">
        <w:rPr>
          <w:rStyle w:val="FootnoteReference"/>
          <w:sz w:val="24"/>
          <w:szCs w:val="24"/>
        </w:rPr>
        <w:footnoteReference w:id="50"/>
      </w:r>
    </w:p>
    <w:p w14:paraId="7CEAEE8D" w14:textId="77777777" w:rsidR="00C608B0" w:rsidRDefault="00C608B0" w:rsidP="0053674F">
      <w:pPr>
        <w:pStyle w:val="ListParagraph"/>
        <w:numPr>
          <w:ilvl w:val="0"/>
          <w:numId w:val="28"/>
        </w:numPr>
        <w:rPr>
          <w:sz w:val="24"/>
          <w:szCs w:val="24"/>
        </w:rPr>
      </w:pPr>
      <w:r>
        <w:rPr>
          <w:sz w:val="24"/>
          <w:szCs w:val="24"/>
        </w:rPr>
        <w:t>a</w:t>
      </w:r>
      <w:r w:rsidRPr="002D1744">
        <w:rPr>
          <w:sz w:val="24"/>
          <w:szCs w:val="24"/>
        </w:rPr>
        <w:t xml:space="preserve">ny payment made under the Employment Services Access to </w:t>
      </w:r>
      <w:r w:rsidR="00C1644E">
        <w:rPr>
          <w:sz w:val="24"/>
          <w:szCs w:val="24"/>
        </w:rPr>
        <w:t>W</w:t>
      </w:r>
      <w:r w:rsidRPr="002D1744">
        <w:rPr>
          <w:sz w:val="24"/>
          <w:szCs w:val="24"/>
        </w:rPr>
        <w:t>ork scheme for disabled people</w:t>
      </w:r>
      <w:r>
        <w:rPr>
          <w:sz w:val="24"/>
          <w:szCs w:val="24"/>
        </w:rPr>
        <w:t>;</w:t>
      </w:r>
    </w:p>
    <w:p w14:paraId="5BCE89F0" w14:textId="77777777" w:rsidR="00C608B0" w:rsidRPr="00C608B0" w:rsidRDefault="00C608B0" w:rsidP="0053674F">
      <w:pPr>
        <w:pStyle w:val="ListParagraph"/>
        <w:numPr>
          <w:ilvl w:val="0"/>
          <w:numId w:val="28"/>
        </w:numPr>
        <w:rPr>
          <w:sz w:val="24"/>
          <w:szCs w:val="24"/>
        </w:rPr>
      </w:pPr>
      <w:r w:rsidRPr="00C608B0">
        <w:rPr>
          <w:sz w:val="24"/>
          <w:szCs w:val="24"/>
        </w:rPr>
        <w:t>direct payments made to disabled people to buy services and direct payments in lieu of health care;</w:t>
      </w:r>
    </w:p>
    <w:p w14:paraId="0B83A710" w14:textId="0888E9A5" w:rsidR="004D7664" w:rsidRDefault="00C608B0" w:rsidP="0053674F">
      <w:pPr>
        <w:pStyle w:val="ListParagraph"/>
        <w:numPr>
          <w:ilvl w:val="0"/>
          <w:numId w:val="28"/>
        </w:numPr>
        <w:rPr>
          <w:sz w:val="24"/>
          <w:szCs w:val="24"/>
        </w:rPr>
      </w:pPr>
      <w:r w:rsidRPr="00C608B0">
        <w:rPr>
          <w:sz w:val="24"/>
          <w:szCs w:val="24"/>
        </w:rPr>
        <w:t xml:space="preserve">payments made by a local authority to enable the applicant or </w:t>
      </w:r>
      <w:r w:rsidR="00507085">
        <w:rPr>
          <w:sz w:val="24"/>
          <w:szCs w:val="24"/>
        </w:rPr>
        <w:t>their</w:t>
      </w:r>
      <w:r>
        <w:rPr>
          <w:sz w:val="24"/>
          <w:szCs w:val="24"/>
        </w:rPr>
        <w:t xml:space="preserve"> partner to live independently;</w:t>
      </w:r>
    </w:p>
    <w:p w14:paraId="1D8E99A0" w14:textId="0F8FDB1C" w:rsidR="00C608B0" w:rsidRPr="00C608B0" w:rsidRDefault="00F411AD" w:rsidP="0053674F">
      <w:pPr>
        <w:pStyle w:val="ListParagraph"/>
        <w:numPr>
          <w:ilvl w:val="0"/>
          <w:numId w:val="28"/>
        </w:numPr>
        <w:rPr>
          <w:sz w:val="24"/>
          <w:szCs w:val="24"/>
        </w:rPr>
      </w:pPr>
      <w:r>
        <w:rPr>
          <w:sz w:val="24"/>
          <w:szCs w:val="24"/>
        </w:rPr>
        <w:t>payments made in consequence of a reduction in council tax</w:t>
      </w:r>
      <w:r w:rsidR="00957D42">
        <w:rPr>
          <w:sz w:val="24"/>
          <w:szCs w:val="24"/>
        </w:rPr>
        <w:t>;</w:t>
      </w:r>
      <w:r w:rsidR="00C608B0" w:rsidRPr="00C608B0">
        <w:rPr>
          <w:sz w:val="24"/>
          <w:szCs w:val="24"/>
        </w:rPr>
        <w:tab/>
      </w:r>
    </w:p>
    <w:p w14:paraId="4C42E8CE" w14:textId="77777777" w:rsidR="00E00121" w:rsidRPr="009E4E1C" w:rsidRDefault="00E00121" w:rsidP="00E00121">
      <w:pPr>
        <w:pStyle w:val="ListParagraph"/>
        <w:numPr>
          <w:ilvl w:val="0"/>
          <w:numId w:val="28"/>
        </w:numPr>
        <w:rPr>
          <w:sz w:val="24"/>
          <w:szCs w:val="24"/>
        </w:rPr>
      </w:pPr>
      <w:r w:rsidRPr="009E4E1C">
        <w:rPr>
          <w:sz w:val="24"/>
          <w:szCs w:val="24"/>
        </w:rPr>
        <w:t xml:space="preserve">where an applicant makes an assessed parental contribution to a student’s grant or loan, an equivalent amount is deducted from the applicant’s other income (if any); </w:t>
      </w:r>
    </w:p>
    <w:p w14:paraId="3DEA1249" w14:textId="77777777" w:rsidR="00E00121" w:rsidRPr="009E4E1C" w:rsidRDefault="00E00121" w:rsidP="00E00121">
      <w:pPr>
        <w:pStyle w:val="ListParagraph"/>
        <w:numPr>
          <w:ilvl w:val="0"/>
          <w:numId w:val="28"/>
        </w:numPr>
        <w:rPr>
          <w:sz w:val="24"/>
          <w:szCs w:val="24"/>
        </w:rPr>
      </w:pPr>
      <w:r w:rsidRPr="009E4E1C">
        <w:rPr>
          <w:sz w:val="24"/>
          <w:szCs w:val="24"/>
        </w:rPr>
        <w:t>where an applicant makes a parental contribution towards maintenance payments or a student aged under 25, where the student either does not have a grant or loan or is receiving certain specified awards, the equivalent amount up to a specified extent is deducted from the applicant’s other income (if any);</w:t>
      </w:r>
      <w:r w:rsidRPr="009E4E1C">
        <w:rPr>
          <w:rStyle w:val="FootnoteReference"/>
          <w:sz w:val="24"/>
          <w:szCs w:val="24"/>
        </w:rPr>
        <w:footnoteReference w:id="51"/>
      </w:r>
      <w:r w:rsidRPr="009E4E1C">
        <w:rPr>
          <w:sz w:val="24"/>
          <w:szCs w:val="24"/>
        </w:rPr>
        <w:t xml:space="preserve"> </w:t>
      </w:r>
    </w:p>
    <w:p w14:paraId="0EF85E20" w14:textId="77777777" w:rsidR="006A4748" w:rsidRDefault="006A4748" w:rsidP="0053674F">
      <w:pPr>
        <w:pStyle w:val="ListParagraph"/>
        <w:numPr>
          <w:ilvl w:val="0"/>
          <w:numId w:val="28"/>
        </w:numPr>
        <w:rPr>
          <w:sz w:val="24"/>
          <w:szCs w:val="24"/>
        </w:rPr>
      </w:pPr>
      <w:r>
        <w:rPr>
          <w:sz w:val="24"/>
          <w:szCs w:val="24"/>
        </w:rPr>
        <w:t>payments made to the applicant by a child, young person or non-dependant</w:t>
      </w:r>
      <w:r w:rsidR="00110B7C">
        <w:rPr>
          <w:sz w:val="24"/>
          <w:szCs w:val="24"/>
        </w:rPr>
        <w:t>;</w:t>
      </w:r>
    </w:p>
    <w:p w14:paraId="693FAB78" w14:textId="72EACA30" w:rsidR="007D0BB8" w:rsidRDefault="007D0BB8" w:rsidP="0053674F">
      <w:pPr>
        <w:pStyle w:val="ListParagraph"/>
        <w:numPr>
          <w:ilvl w:val="0"/>
          <w:numId w:val="28"/>
        </w:numPr>
        <w:rPr>
          <w:sz w:val="24"/>
          <w:szCs w:val="24"/>
        </w:rPr>
      </w:pPr>
      <w:r>
        <w:rPr>
          <w:sz w:val="24"/>
          <w:szCs w:val="24"/>
        </w:rPr>
        <w:t xml:space="preserve">child maintenance payments except when paid by the applicant or </w:t>
      </w:r>
      <w:r w:rsidR="00FD79A5">
        <w:rPr>
          <w:sz w:val="24"/>
          <w:szCs w:val="24"/>
        </w:rPr>
        <w:t>their</w:t>
      </w:r>
      <w:r>
        <w:rPr>
          <w:sz w:val="24"/>
          <w:szCs w:val="24"/>
        </w:rPr>
        <w:t xml:space="preserve"> partner</w:t>
      </w:r>
      <w:r w:rsidR="00D67B88">
        <w:rPr>
          <w:sz w:val="24"/>
          <w:szCs w:val="24"/>
        </w:rPr>
        <w:t xml:space="preserve"> (working-age applicants)</w:t>
      </w:r>
      <w:r>
        <w:rPr>
          <w:sz w:val="24"/>
          <w:szCs w:val="24"/>
        </w:rPr>
        <w:t>;</w:t>
      </w:r>
    </w:p>
    <w:p w14:paraId="4AA21421" w14:textId="77777777" w:rsidR="007D0BB8" w:rsidRDefault="007D0BB8" w:rsidP="0053674F">
      <w:pPr>
        <w:pStyle w:val="ListParagraph"/>
        <w:numPr>
          <w:ilvl w:val="0"/>
          <w:numId w:val="28"/>
        </w:numPr>
        <w:rPr>
          <w:sz w:val="24"/>
          <w:szCs w:val="24"/>
        </w:rPr>
      </w:pPr>
      <w:r>
        <w:rPr>
          <w:sz w:val="24"/>
          <w:szCs w:val="24"/>
        </w:rPr>
        <w:t>certain payments made in respect of adoption, fostering and provision of respite care;</w:t>
      </w:r>
    </w:p>
    <w:p w14:paraId="46EB014B" w14:textId="77777777" w:rsidR="00C608B0" w:rsidRDefault="00C608B0" w:rsidP="0053674F">
      <w:pPr>
        <w:pStyle w:val="ListParagraph"/>
        <w:numPr>
          <w:ilvl w:val="0"/>
          <w:numId w:val="28"/>
        </w:numPr>
        <w:rPr>
          <w:sz w:val="24"/>
          <w:szCs w:val="24"/>
        </w:rPr>
      </w:pPr>
      <w:r>
        <w:rPr>
          <w:sz w:val="24"/>
          <w:szCs w:val="24"/>
        </w:rPr>
        <w:t>payments made in lieu of vouchers for Healthy Start food and vitamins or for milk tokens;</w:t>
      </w:r>
    </w:p>
    <w:p w14:paraId="409D62C7" w14:textId="77777777" w:rsidR="00110B7C" w:rsidRDefault="007D0BB8" w:rsidP="0053674F">
      <w:pPr>
        <w:pStyle w:val="ListParagraph"/>
        <w:numPr>
          <w:ilvl w:val="0"/>
          <w:numId w:val="28"/>
        </w:numPr>
        <w:rPr>
          <w:sz w:val="24"/>
          <w:szCs w:val="24"/>
        </w:rPr>
      </w:pPr>
      <w:r>
        <w:rPr>
          <w:sz w:val="24"/>
          <w:szCs w:val="24"/>
        </w:rPr>
        <w:t>income in kind;</w:t>
      </w:r>
    </w:p>
    <w:p w14:paraId="70E33F89" w14:textId="77777777" w:rsidR="00C608B0" w:rsidRDefault="00C608B0" w:rsidP="0053674F">
      <w:pPr>
        <w:pStyle w:val="ListParagraph"/>
        <w:numPr>
          <w:ilvl w:val="0"/>
          <w:numId w:val="28"/>
        </w:numPr>
        <w:rPr>
          <w:sz w:val="24"/>
          <w:szCs w:val="24"/>
        </w:rPr>
      </w:pPr>
      <w:r>
        <w:rPr>
          <w:sz w:val="24"/>
          <w:szCs w:val="24"/>
        </w:rPr>
        <w:t>income derived from capital in most circumstances;</w:t>
      </w:r>
    </w:p>
    <w:p w14:paraId="59096367" w14:textId="77777777" w:rsidR="00110B7C" w:rsidRDefault="002D3D73" w:rsidP="0053674F">
      <w:pPr>
        <w:pStyle w:val="ListParagraph"/>
        <w:numPr>
          <w:ilvl w:val="0"/>
          <w:numId w:val="28"/>
        </w:numPr>
        <w:rPr>
          <w:sz w:val="24"/>
          <w:szCs w:val="24"/>
        </w:rPr>
      </w:pPr>
      <w:r>
        <w:rPr>
          <w:sz w:val="24"/>
          <w:szCs w:val="24"/>
        </w:rPr>
        <w:t>income from abroad that cannot be transferred to the United Kingdom;</w:t>
      </w:r>
    </w:p>
    <w:p w14:paraId="58375157" w14:textId="77777777" w:rsidR="00C608B0" w:rsidRDefault="00C608B0" w:rsidP="0053674F">
      <w:pPr>
        <w:pStyle w:val="ListParagraph"/>
        <w:numPr>
          <w:ilvl w:val="0"/>
          <w:numId w:val="28"/>
        </w:numPr>
        <w:rPr>
          <w:sz w:val="24"/>
          <w:szCs w:val="24"/>
        </w:rPr>
      </w:pPr>
      <w:r>
        <w:rPr>
          <w:sz w:val="24"/>
          <w:szCs w:val="24"/>
        </w:rPr>
        <w:t>a</w:t>
      </w:r>
      <w:r w:rsidRPr="00D74C97">
        <w:rPr>
          <w:sz w:val="24"/>
          <w:szCs w:val="24"/>
        </w:rPr>
        <w:t xml:space="preserve">ny banking charges or commission to convert a payment of income </w:t>
      </w:r>
      <w:r>
        <w:rPr>
          <w:sz w:val="24"/>
          <w:szCs w:val="24"/>
        </w:rPr>
        <w:t>into sterling;</w:t>
      </w:r>
    </w:p>
    <w:p w14:paraId="5D385829" w14:textId="10015B29" w:rsidR="002D3D73" w:rsidRDefault="008310B6" w:rsidP="0053674F">
      <w:pPr>
        <w:pStyle w:val="ListParagraph"/>
        <w:numPr>
          <w:ilvl w:val="0"/>
          <w:numId w:val="28"/>
        </w:numPr>
        <w:rPr>
          <w:sz w:val="24"/>
          <w:szCs w:val="24"/>
        </w:rPr>
      </w:pPr>
      <w:r>
        <w:rPr>
          <w:sz w:val="24"/>
          <w:szCs w:val="24"/>
        </w:rPr>
        <w:t>payments received under an insurance policy taken out against the risk of being unable to maintain certain loan repayments</w:t>
      </w:r>
      <w:r w:rsidR="006E1B1B">
        <w:rPr>
          <w:sz w:val="24"/>
          <w:szCs w:val="24"/>
        </w:rPr>
        <w:t>,</w:t>
      </w:r>
      <w:r w:rsidR="006C25C8">
        <w:rPr>
          <w:sz w:val="24"/>
          <w:szCs w:val="24"/>
        </w:rPr>
        <w:t xml:space="preserve"> but only to the extent that</w:t>
      </w:r>
      <w:r w:rsidR="00FE4874">
        <w:rPr>
          <w:sz w:val="24"/>
          <w:szCs w:val="24"/>
        </w:rPr>
        <w:t xml:space="preserve"> the payments cover</w:t>
      </w:r>
      <w:r w:rsidR="00AF3753">
        <w:rPr>
          <w:sz w:val="24"/>
          <w:szCs w:val="24"/>
        </w:rPr>
        <w:t xml:space="preserve"> the applicant’s loan commitments together with any premiums</w:t>
      </w:r>
      <w:r>
        <w:rPr>
          <w:sz w:val="24"/>
          <w:szCs w:val="24"/>
        </w:rPr>
        <w:t>;</w:t>
      </w:r>
    </w:p>
    <w:p w14:paraId="39E4C3C2" w14:textId="6E66B53B" w:rsidR="0075176F" w:rsidRPr="00631497" w:rsidRDefault="006D658D" w:rsidP="0053674F">
      <w:pPr>
        <w:pStyle w:val="ListParagraph"/>
        <w:numPr>
          <w:ilvl w:val="0"/>
          <w:numId w:val="28"/>
        </w:numPr>
        <w:rPr>
          <w:sz w:val="24"/>
          <w:szCs w:val="24"/>
        </w:rPr>
      </w:pPr>
      <w:r w:rsidRPr="00631497">
        <w:rPr>
          <w:sz w:val="24"/>
          <w:szCs w:val="24"/>
        </w:rPr>
        <w:t>income from an annuity purchased with a loan, taken out by a pensioner</w:t>
      </w:r>
      <w:r w:rsidR="006F0A3A" w:rsidRPr="00631497">
        <w:rPr>
          <w:sz w:val="24"/>
          <w:szCs w:val="24"/>
        </w:rPr>
        <w:t xml:space="preserve"> and secured on</w:t>
      </w:r>
      <w:r w:rsidR="000874B8" w:rsidRPr="00631497">
        <w:rPr>
          <w:sz w:val="24"/>
          <w:szCs w:val="24"/>
        </w:rPr>
        <w:t xml:space="preserve"> a home in which the applicant lives;</w:t>
      </w:r>
    </w:p>
    <w:p w14:paraId="754384B4" w14:textId="5084C466" w:rsidR="00765970" w:rsidRPr="00631497" w:rsidRDefault="00765970" w:rsidP="0053674F">
      <w:pPr>
        <w:pStyle w:val="ListParagraph"/>
        <w:numPr>
          <w:ilvl w:val="0"/>
          <w:numId w:val="28"/>
        </w:numPr>
        <w:rPr>
          <w:sz w:val="24"/>
          <w:szCs w:val="24"/>
        </w:rPr>
      </w:pPr>
      <w:r w:rsidRPr="00631497">
        <w:rPr>
          <w:sz w:val="24"/>
          <w:szCs w:val="24"/>
        </w:rPr>
        <w:t>di</w:t>
      </w:r>
      <w:r w:rsidR="00F13151" w:rsidRPr="00631497">
        <w:rPr>
          <w:sz w:val="24"/>
          <w:szCs w:val="24"/>
        </w:rPr>
        <w:t xml:space="preserve">scretionary payments made to a pensioner by a trust </w:t>
      </w:r>
      <w:r w:rsidR="005D2971" w:rsidRPr="00631497">
        <w:rPr>
          <w:sz w:val="24"/>
          <w:szCs w:val="24"/>
        </w:rPr>
        <w:t xml:space="preserve">(unless paid to meet living expenses or housing costs in which case </w:t>
      </w:r>
      <w:r w:rsidR="009A4CED" w:rsidRPr="00631497">
        <w:rPr>
          <w:sz w:val="24"/>
          <w:szCs w:val="24"/>
        </w:rPr>
        <w:t xml:space="preserve">only up to £20 of the income </w:t>
      </w:r>
      <w:r w:rsidR="00A823A8" w:rsidRPr="00631497">
        <w:rPr>
          <w:sz w:val="24"/>
          <w:szCs w:val="24"/>
        </w:rPr>
        <w:t>is ignored)</w:t>
      </w:r>
      <w:r w:rsidR="0007061E" w:rsidRPr="00631497">
        <w:rPr>
          <w:sz w:val="24"/>
          <w:szCs w:val="24"/>
        </w:rPr>
        <w:t>;</w:t>
      </w:r>
      <w:r w:rsidR="00A823A8" w:rsidRPr="00631497">
        <w:rPr>
          <w:sz w:val="24"/>
          <w:szCs w:val="24"/>
        </w:rPr>
        <w:t xml:space="preserve"> </w:t>
      </w:r>
      <w:r w:rsidR="009A4CED" w:rsidRPr="00631497">
        <w:rPr>
          <w:sz w:val="24"/>
          <w:szCs w:val="24"/>
        </w:rPr>
        <w:t xml:space="preserve"> </w:t>
      </w:r>
    </w:p>
    <w:p w14:paraId="559B09C4" w14:textId="77777777" w:rsidR="007D0BB8" w:rsidRDefault="007D0BB8" w:rsidP="0053674F">
      <w:pPr>
        <w:pStyle w:val="ListParagraph"/>
        <w:numPr>
          <w:ilvl w:val="0"/>
          <w:numId w:val="28"/>
        </w:numPr>
        <w:rPr>
          <w:sz w:val="24"/>
          <w:szCs w:val="24"/>
        </w:rPr>
      </w:pPr>
      <w:r>
        <w:rPr>
          <w:sz w:val="24"/>
          <w:szCs w:val="24"/>
        </w:rPr>
        <w:t>tax on income which is otherwise taken into account;</w:t>
      </w:r>
    </w:p>
    <w:p w14:paraId="37D27B1F" w14:textId="77777777" w:rsidR="008310B6" w:rsidRDefault="008310B6" w:rsidP="0053674F">
      <w:pPr>
        <w:pStyle w:val="ListParagraph"/>
        <w:numPr>
          <w:ilvl w:val="0"/>
          <w:numId w:val="28"/>
        </w:numPr>
        <w:rPr>
          <w:sz w:val="24"/>
          <w:szCs w:val="24"/>
        </w:rPr>
      </w:pPr>
      <w:r>
        <w:rPr>
          <w:sz w:val="24"/>
          <w:szCs w:val="24"/>
        </w:rPr>
        <w:t>payments of income which are treated as capital under this scheme;</w:t>
      </w:r>
    </w:p>
    <w:p w14:paraId="20CA22B7" w14:textId="77777777" w:rsidR="00DA0EE1" w:rsidRDefault="00DA0EE1" w:rsidP="0053674F">
      <w:pPr>
        <w:pStyle w:val="ListParagraph"/>
        <w:numPr>
          <w:ilvl w:val="0"/>
          <w:numId w:val="28"/>
        </w:numPr>
        <w:rPr>
          <w:sz w:val="24"/>
          <w:szCs w:val="24"/>
        </w:rPr>
      </w:pPr>
      <w:r>
        <w:rPr>
          <w:sz w:val="24"/>
          <w:szCs w:val="24"/>
        </w:rPr>
        <w:t xml:space="preserve">payments in respect of certain NHS charges, for example </w:t>
      </w:r>
      <w:r w:rsidR="00C4189A">
        <w:rPr>
          <w:sz w:val="24"/>
          <w:szCs w:val="24"/>
        </w:rPr>
        <w:t>dental</w:t>
      </w:r>
      <w:r>
        <w:rPr>
          <w:sz w:val="24"/>
          <w:szCs w:val="24"/>
        </w:rPr>
        <w:t xml:space="preserve"> treatment</w:t>
      </w:r>
      <w:r w:rsidR="00C4189A">
        <w:rPr>
          <w:sz w:val="24"/>
          <w:szCs w:val="24"/>
        </w:rPr>
        <w:t>;</w:t>
      </w:r>
    </w:p>
    <w:p w14:paraId="05A280C7" w14:textId="18C16DFE" w:rsidR="002D1744" w:rsidRDefault="003617E7" w:rsidP="0053674F">
      <w:pPr>
        <w:pStyle w:val="ListParagraph"/>
        <w:numPr>
          <w:ilvl w:val="0"/>
          <w:numId w:val="28"/>
        </w:numPr>
        <w:rPr>
          <w:sz w:val="24"/>
          <w:szCs w:val="24"/>
        </w:rPr>
      </w:pPr>
      <w:r>
        <w:rPr>
          <w:sz w:val="24"/>
          <w:szCs w:val="24"/>
        </w:rPr>
        <w:t>s</w:t>
      </w:r>
      <w:r w:rsidR="002D1744" w:rsidRPr="00971E1C">
        <w:rPr>
          <w:sz w:val="24"/>
          <w:szCs w:val="24"/>
        </w:rPr>
        <w:t>ports awards</w:t>
      </w:r>
      <w:r w:rsidR="00A06835">
        <w:rPr>
          <w:sz w:val="24"/>
          <w:szCs w:val="24"/>
        </w:rPr>
        <w:t xml:space="preserve">, unless they are intended for </w:t>
      </w:r>
      <w:r w:rsidR="00BA12F0">
        <w:rPr>
          <w:sz w:val="24"/>
          <w:szCs w:val="24"/>
        </w:rPr>
        <w:t>specified</w:t>
      </w:r>
      <w:r w:rsidR="00A06835">
        <w:rPr>
          <w:sz w:val="24"/>
          <w:szCs w:val="24"/>
        </w:rPr>
        <w:t xml:space="preserve"> basic needs</w:t>
      </w:r>
      <w:r w:rsidR="004A1E5F">
        <w:rPr>
          <w:sz w:val="24"/>
          <w:szCs w:val="24"/>
        </w:rPr>
        <w:t>.</w:t>
      </w:r>
      <w:r w:rsidR="00301C94">
        <w:rPr>
          <w:rStyle w:val="FootnoteReference"/>
          <w:sz w:val="24"/>
          <w:szCs w:val="24"/>
        </w:rPr>
        <w:footnoteReference w:id="52"/>
      </w:r>
    </w:p>
    <w:p w14:paraId="1B33316F" w14:textId="11F1D67A" w:rsidR="006E12D1" w:rsidRPr="00AA3183" w:rsidRDefault="006E12D1" w:rsidP="0053674F">
      <w:pPr>
        <w:pStyle w:val="ListParagraph"/>
        <w:numPr>
          <w:ilvl w:val="0"/>
          <w:numId w:val="28"/>
        </w:numPr>
        <w:rPr>
          <w:sz w:val="24"/>
          <w:szCs w:val="24"/>
        </w:rPr>
      </w:pPr>
      <w:r w:rsidRPr="00AA3183">
        <w:rPr>
          <w:sz w:val="24"/>
          <w:szCs w:val="24"/>
        </w:rPr>
        <w:t>payments made in connection with the Homes for Ukraine scheme.</w:t>
      </w:r>
      <w:r w:rsidRPr="00AA3183">
        <w:rPr>
          <w:rStyle w:val="FootnoteReference"/>
          <w:sz w:val="24"/>
          <w:szCs w:val="24"/>
        </w:rPr>
        <w:footnoteReference w:id="53"/>
      </w:r>
    </w:p>
    <w:p w14:paraId="3042D34A" w14:textId="2FA480CF" w:rsidR="003617E7" w:rsidRPr="00040D00" w:rsidRDefault="00110B7C" w:rsidP="00040D00">
      <w:pPr>
        <w:pStyle w:val="Heading2"/>
      </w:pPr>
      <w:bookmarkStart w:id="108" w:name="_Toc190794870"/>
      <w:r w:rsidRPr="00110B7C">
        <w:t>Income partially ignored</w:t>
      </w:r>
      <w:bookmarkEnd w:id="108"/>
    </w:p>
    <w:p w14:paraId="0EB087D7" w14:textId="77777777" w:rsidR="00086DB4" w:rsidRDefault="00086DB4" w:rsidP="0053674F">
      <w:pPr>
        <w:pStyle w:val="ListParagraph"/>
        <w:numPr>
          <w:ilvl w:val="0"/>
          <w:numId w:val="29"/>
        </w:numPr>
        <w:rPr>
          <w:sz w:val="24"/>
          <w:szCs w:val="24"/>
        </w:rPr>
      </w:pPr>
      <w:r w:rsidRPr="00C4189A">
        <w:rPr>
          <w:sz w:val="24"/>
          <w:szCs w:val="24"/>
        </w:rPr>
        <w:t>£15 of any Widowed Mother’s Allowance or Widowed Parents’</w:t>
      </w:r>
      <w:r w:rsidR="00C4189A">
        <w:rPr>
          <w:sz w:val="24"/>
          <w:szCs w:val="24"/>
        </w:rPr>
        <w:t xml:space="preserve"> A</w:t>
      </w:r>
      <w:r w:rsidRPr="00C4189A">
        <w:rPr>
          <w:sz w:val="24"/>
          <w:szCs w:val="24"/>
        </w:rPr>
        <w:t>llowance</w:t>
      </w:r>
      <w:r w:rsidR="006A4748" w:rsidRPr="00C4189A">
        <w:rPr>
          <w:sz w:val="24"/>
          <w:szCs w:val="24"/>
        </w:rPr>
        <w:t>;</w:t>
      </w:r>
    </w:p>
    <w:p w14:paraId="2558014C" w14:textId="35ED4AA8" w:rsidR="00C4189A" w:rsidRDefault="00C4189A" w:rsidP="0053674F">
      <w:pPr>
        <w:pStyle w:val="ListParagraph"/>
        <w:numPr>
          <w:ilvl w:val="0"/>
          <w:numId w:val="29"/>
        </w:numPr>
        <w:rPr>
          <w:sz w:val="24"/>
          <w:szCs w:val="24"/>
        </w:rPr>
      </w:pPr>
      <w:r>
        <w:rPr>
          <w:sz w:val="24"/>
          <w:szCs w:val="24"/>
        </w:rPr>
        <w:t>£15 of maintenance payments other than child maintenance</w:t>
      </w:r>
      <w:r w:rsidR="00B47085">
        <w:rPr>
          <w:sz w:val="24"/>
          <w:szCs w:val="24"/>
        </w:rPr>
        <w:t xml:space="preserve"> (working-age</w:t>
      </w:r>
      <w:r w:rsidR="00D318EB">
        <w:rPr>
          <w:sz w:val="24"/>
          <w:szCs w:val="24"/>
        </w:rPr>
        <w:t xml:space="preserve"> applicants)</w:t>
      </w:r>
      <w:r w:rsidR="003617E7">
        <w:rPr>
          <w:sz w:val="24"/>
          <w:szCs w:val="24"/>
        </w:rPr>
        <w:t>;</w:t>
      </w:r>
    </w:p>
    <w:p w14:paraId="6B55ED97" w14:textId="387C08F2" w:rsidR="0067050F" w:rsidRPr="00C4189A" w:rsidRDefault="0067050F" w:rsidP="0053674F">
      <w:pPr>
        <w:pStyle w:val="ListParagraph"/>
        <w:numPr>
          <w:ilvl w:val="0"/>
          <w:numId w:val="29"/>
        </w:numPr>
        <w:rPr>
          <w:sz w:val="24"/>
          <w:szCs w:val="24"/>
        </w:rPr>
      </w:pPr>
      <w:r>
        <w:rPr>
          <w:sz w:val="24"/>
          <w:szCs w:val="24"/>
        </w:rPr>
        <w:t>£15 of maintenance payments in respect of a child or young person</w:t>
      </w:r>
      <w:r w:rsidR="00E01CDC">
        <w:rPr>
          <w:sz w:val="24"/>
          <w:szCs w:val="24"/>
        </w:rPr>
        <w:t xml:space="preserve"> (pensioners);</w:t>
      </w:r>
    </w:p>
    <w:p w14:paraId="3C36914F" w14:textId="77777777" w:rsidR="006A4748" w:rsidRPr="00C4189A" w:rsidRDefault="006A4748" w:rsidP="0053674F">
      <w:pPr>
        <w:pStyle w:val="ListParagraph"/>
        <w:numPr>
          <w:ilvl w:val="0"/>
          <w:numId w:val="29"/>
        </w:numPr>
        <w:rPr>
          <w:sz w:val="24"/>
          <w:szCs w:val="24"/>
        </w:rPr>
      </w:pPr>
      <w:r w:rsidRPr="00C4189A">
        <w:rPr>
          <w:sz w:val="24"/>
          <w:szCs w:val="24"/>
        </w:rPr>
        <w:t xml:space="preserve">£20 of payments to the applicant made by </w:t>
      </w:r>
      <w:r w:rsidR="00110B7C" w:rsidRPr="00C4189A">
        <w:rPr>
          <w:sz w:val="24"/>
          <w:szCs w:val="24"/>
        </w:rPr>
        <w:t>sub-tenants of the applicant’s home with a formal liability to pay rent;</w:t>
      </w:r>
    </w:p>
    <w:p w14:paraId="14714F3B" w14:textId="77777777" w:rsidR="00110B7C" w:rsidRPr="002D1744" w:rsidRDefault="00110B7C" w:rsidP="0053674F">
      <w:pPr>
        <w:pStyle w:val="ListParagraph"/>
        <w:numPr>
          <w:ilvl w:val="0"/>
          <w:numId w:val="29"/>
        </w:numPr>
        <w:rPr>
          <w:i/>
          <w:sz w:val="24"/>
          <w:szCs w:val="24"/>
        </w:rPr>
      </w:pPr>
      <w:r w:rsidRPr="00C4189A">
        <w:rPr>
          <w:sz w:val="24"/>
          <w:szCs w:val="24"/>
        </w:rPr>
        <w:t>£20 of payments made by a boarder plus h</w:t>
      </w:r>
      <w:r w:rsidR="00C4189A" w:rsidRPr="00C4189A">
        <w:rPr>
          <w:sz w:val="24"/>
          <w:szCs w:val="24"/>
        </w:rPr>
        <w:t>alf the amount in excess of £20</w:t>
      </w:r>
      <w:r w:rsidR="003617E7">
        <w:rPr>
          <w:sz w:val="24"/>
          <w:szCs w:val="24"/>
        </w:rPr>
        <w:t>;</w:t>
      </w:r>
    </w:p>
    <w:p w14:paraId="59F94181" w14:textId="48CB7419" w:rsidR="002D1744" w:rsidRPr="00AD60B3" w:rsidRDefault="003617E7" w:rsidP="0053674F">
      <w:pPr>
        <w:pStyle w:val="ListParagraph"/>
        <w:numPr>
          <w:ilvl w:val="0"/>
          <w:numId w:val="29"/>
        </w:numPr>
        <w:rPr>
          <w:i/>
          <w:sz w:val="24"/>
          <w:szCs w:val="24"/>
        </w:rPr>
      </w:pPr>
      <w:r w:rsidRPr="00AD60B3">
        <w:rPr>
          <w:sz w:val="24"/>
          <w:szCs w:val="24"/>
        </w:rPr>
        <w:t>p</w:t>
      </w:r>
      <w:r w:rsidR="002D1744" w:rsidRPr="00AD60B3">
        <w:rPr>
          <w:sz w:val="24"/>
          <w:szCs w:val="24"/>
        </w:rPr>
        <w:t>ayments of Working Tax Credit up to £</w:t>
      </w:r>
      <w:r w:rsidR="00440631" w:rsidRPr="00AD60B3">
        <w:rPr>
          <w:sz w:val="24"/>
          <w:szCs w:val="24"/>
        </w:rPr>
        <w:t>1</w:t>
      </w:r>
      <w:r w:rsidR="002D1744" w:rsidRPr="00AD60B3">
        <w:rPr>
          <w:sz w:val="24"/>
          <w:szCs w:val="24"/>
        </w:rPr>
        <w:t xml:space="preserve">7.10 where </w:t>
      </w:r>
      <w:r w:rsidR="00F9403E" w:rsidRPr="00AD60B3">
        <w:rPr>
          <w:sz w:val="24"/>
          <w:szCs w:val="24"/>
        </w:rPr>
        <w:t>the full £17.1</w:t>
      </w:r>
      <w:r w:rsidR="00E456D8" w:rsidRPr="00AD60B3">
        <w:rPr>
          <w:sz w:val="24"/>
          <w:szCs w:val="24"/>
        </w:rPr>
        <w:t xml:space="preserve">0 cannot be ignored </w:t>
      </w:r>
      <w:r w:rsidR="0012290C" w:rsidRPr="00AD60B3">
        <w:rPr>
          <w:sz w:val="24"/>
          <w:szCs w:val="24"/>
        </w:rPr>
        <w:t xml:space="preserve">under </w:t>
      </w:r>
      <w:hyperlink w:anchor="_Appendix_4_-" w:history="1">
        <w:r w:rsidR="00134C63" w:rsidRPr="00F62846">
          <w:rPr>
            <w:rStyle w:val="Hyperlink"/>
            <w:sz w:val="24"/>
            <w:szCs w:val="24"/>
          </w:rPr>
          <w:t xml:space="preserve">Appendix </w:t>
        </w:r>
        <w:r w:rsidR="004D3674" w:rsidRPr="00F62846">
          <w:rPr>
            <w:rStyle w:val="Hyperlink"/>
            <w:sz w:val="24"/>
            <w:szCs w:val="24"/>
          </w:rPr>
          <w:t>4</w:t>
        </w:r>
      </w:hyperlink>
      <w:r w:rsidR="00134C63" w:rsidRPr="00AD60B3">
        <w:rPr>
          <w:sz w:val="24"/>
          <w:szCs w:val="24"/>
        </w:rPr>
        <w:t xml:space="preserve"> of this scheme (see page </w:t>
      </w:r>
      <w:r w:rsidR="00EC3BC3">
        <w:rPr>
          <w:sz w:val="24"/>
          <w:szCs w:val="24"/>
        </w:rPr>
        <w:t>5</w:t>
      </w:r>
      <w:r w:rsidR="0078026C">
        <w:rPr>
          <w:sz w:val="24"/>
          <w:szCs w:val="24"/>
        </w:rPr>
        <w:t>5</w:t>
      </w:r>
      <w:r w:rsidR="00134C63" w:rsidRPr="00AD60B3">
        <w:rPr>
          <w:sz w:val="24"/>
          <w:szCs w:val="24"/>
        </w:rPr>
        <w:t>).</w:t>
      </w:r>
      <w:r w:rsidR="00F9403E" w:rsidRPr="00AD60B3">
        <w:rPr>
          <w:sz w:val="24"/>
          <w:szCs w:val="24"/>
        </w:rPr>
        <w:t xml:space="preserve"> </w:t>
      </w:r>
    </w:p>
    <w:p w14:paraId="4A52DF1C" w14:textId="0A180981" w:rsidR="00846DE9" w:rsidRPr="00AC6B7D" w:rsidRDefault="008D21AE" w:rsidP="008D21AE">
      <w:pPr>
        <w:ind w:firstLine="360"/>
        <w:rPr>
          <w:sz w:val="24"/>
          <w:szCs w:val="24"/>
        </w:rPr>
      </w:pPr>
      <w:r w:rsidRPr="00AC6B7D">
        <w:rPr>
          <w:sz w:val="24"/>
          <w:szCs w:val="24"/>
        </w:rPr>
        <w:t>(</w:t>
      </w:r>
      <w:r w:rsidR="00381D37" w:rsidRPr="00AC6B7D">
        <w:rPr>
          <w:sz w:val="24"/>
          <w:szCs w:val="24"/>
        </w:rPr>
        <w:t>Some income</w:t>
      </w:r>
      <w:r w:rsidR="006E50AB" w:rsidRPr="00AC6B7D">
        <w:rPr>
          <w:sz w:val="24"/>
          <w:szCs w:val="24"/>
        </w:rPr>
        <w:t xml:space="preserve"> ignored</w:t>
      </w:r>
      <w:r w:rsidR="00381D37" w:rsidRPr="00AC6B7D">
        <w:rPr>
          <w:sz w:val="24"/>
          <w:szCs w:val="24"/>
        </w:rPr>
        <w:t xml:space="preserve"> is subject to an overall maximum </w:t>
      </w:r>
      <w:r w:rsidR="006E50AB" w:rsidRPr="00AC6B7D">
        <w:rPr>
          <w:sz w:val="24"/>
          <w:szCs w:val="24"/>
        </w:rPr>
        <w:t>of £20.</w:t>
      </w:r>
      <w:r w:rsidRPr="00AC6B7D">
        <w:rPr>
          <w:sz w:val="24"/>
          <w:szCs w:val="24"/>
        </w:rPr>
        <w:t>)</w:t>
      </w:r>
    </w:p>
    <w:p w14:paraId="2BD11C75" w14:textId="77777777" w:rsidR="00CE41ED" w:rsidRDefault="00CE41ED">
      <w:pPr>
        <w:rPr>
          <w:rFonts w:eastAsiaTheme="majorEastAsia" w:cstheme="majorBidi"/>
          <w:sz w:val="24"/>
          <w:szCs w:val="32"/>
          <w:u w:val="single"/>
        </w:rPr>
      </w:pPr>
      <w:r>
        <w:br w:type="page"/>
      </w:r>
    </w:p>
    <w:p w14:paraId="68460891" w14:textId="0C836F25" w:rsidR="003A7547" w:rsidRDefault="009D1A40" w:rsidP="00432D81">
      <w:pPr>
        <w:pStyle w:val="Heading1"/>
        <w:rPr>
          <w:u w:val="none"/>
        </w:rPr>
      </w:pPr>
      <w:bookmarkStart w:id="109" w:name="_Appendix_6_-"/>
      <w:bookmarkStart w:id="110" w:name="_Toc190794871"/>
      <w:bookmarkEnd w:id="109"/>
      <w:r>
        <w:t xml:space="preserve">Appendix </w:t>
      </w:r>
      <w:r w:rsidR="00C92D57">
        <w:t>6</w:t>
      </w:r>
      <w:r>
        <w:t xml:space="preserve"> - </w:t>
      </w:r>
      <w:r w:rsidR="007F2B27">
        <w:t>C</w:t>
      </w:r>
      <w:r w:rsidR="003A7547" w:rsidRPr="00513E60">
        <w:t xml:space="preserve">apital </w:t>
      </w:r>
      <w:r w:rsidR="005E1AA3">
        <w:t>that is ignored</w:t>
      </w:r>
      <w:r w:rsidR="007B3F5A" w:rsidRPr="007B3F5A">
        <w:rPr>
          <w:rStyle w:val="FootnoteReference"/>
          <w:u w:val="none"/>
        </w:rPr>
        <w:footnoteReference w:id="54"/>
      </w:r>
      <w:bookmarkEnd w:id="110"/>
      <w:r w:rsidR="007B3F5A" w:rsidRPr="007B3F5A">
        <w:rPr>
          <w:u w:val="none"/>
        </w:rPr>
        <w:t xml:space="preserve"> </w:t>
      </w:r>
      <w:r w:rsidR="00F96184" w:rsidRPr="007B3F5A">
        <w:rPr>
          <w:u w:val="none"/>
        </w:rPr>
        <w:t xml:space="preserve"> </w:t>
      </w:r>
    </w:p>
    <w:p w14:paraId="16BC6AD6" w14:textId="32C71C7F" w:rsidR="00627774" w:rsidRPr="00045A25" w:rsidRDefault="00627774" w:rsidP="00627774">
      <w:pPr>
        <w:rPr>
          <w:b/>
          <w:bCs/>
          <w:i/>
          <w:iCs/>
          <w:sz w:val="24"/>
          <w:szCs w:val="24"/>
        </w:rPr>
      </w:pPr>
      <w:r w:rsidRPr="00045A25">
        <w:rPr>
          <w:b/>
          <w:bCs/>
          <w:i/>
          <w:iCs/>
          <w:sz w:val="24"/>
          <w:szCs w:val="24"/>
        </w:rPr>
        <w:t>(This a</w:t>
      </w:r>
      <w:r w:rsidR="0060418C" w:rsidRPr="00045A25">
        <w:rPr>
          <w:b/>
          <w:bCs/>
          <w:i/>
          <w:iCs/>
          <w:sz w:val="24"/>
          <w:szCs w:val="24"/>
        </w:rPr>
        <w:t>ppendix</w:t>
      </w:r>
      <w:r w:rsidRPr="00045A25">
        <w:rPr>
          <w:b/>
          <w:bCs/>
          <w:i/>
          <w:iCs/>
          <w:sz w:val="24"/>
          <w:szCs w:val="24"/>
        </w:rPr>
        <w:t xml:space="preserve"> does not apply to applicants receiving Universal Credit</w:t>
      </w:r>
      <w:r w:rsidR="00B07C21" w:rsidRPr="00045A25">
        <w:rPr>
          <w:rStyle w:val="FootnoteReference"/>
          <w:b/>
          <w:bCs/>
          <w:i/>
          <w:iCs/>
          <w:sz w:val="24"/>
          <w:szCs w:val="24"/>
        </w:rPr>
        <w:footnoteReference w:id="55"/>
      </w:r>
      <w:r w:rsidRPr="00045A25">
        <w:rPr>
          <w:b/>
          <w:bCs/>
          <w:i/>
          <w:iCs/>
          <w:sz w:val="24"/>
          <w:szCs w:val="24"/>
        </w:rPr>
        <w:t>)</w:t>
      </w:r>
    </w:p>
    <w:p w14:paraId="61C382E2" w14:textId="1EB9373F" w:rsidR="00C608B0" w:rsidRPr="00C608B0" w:rsidRDefault="00C608B0" w:rsidP="00432D81">
      <w:pPr>
        <w:pStyle w:val="Heading2"/>
      </w:pPr>
      <w:bookmarkStart w:id="111" w:name="_Toc190794872"/>
      <w:r w:rsidRPr="00C608B0">
        <w:t>Property</w:t>
      </w:r>
      <w:bookmarkEnd w:id="111"/>
    </w:p>
    <w:p w14:paraId="2480FAA2" w14:textId="16CD4D7B" w:rsidR="002E14D6" w:rsidRDefault="002E14D6" w:rsidP="0053674F">
      <w:pPr>
        <w:pStyle w:val="ListParagraph"/>
        <w:numPr>
          <w:ilvl w:val="0"/>
          <w:numId w:val="30"/>
        </w:numPr>
        <w:rPr>
          <w:sz w:val="24"/>
          <w:szCs w:val="24"/>
        </w:rPr>
      </w:pPr>
      <w:r>
        <w:rPr>
          <w:sz w:val="24"/>
          <w:szCs w:val="24"/>
        </w:rPr>
        <w:t xml:space="preserve">the dwelling normally occupied by the applicant as </w:t>
      </w:r>
      <w:r w:rsidR="00D96BC6">
        <w:rPr>
          <w:sz w:val="24"/>
          <w:szCs w:val="24"/>
        </w:rPr>
        <w:t>their</w:t>
      </w:r>
      <w:r>
        <w:rPr>
          <w:sz w:val="24"/>
          <w:szCs w:val="24"/>
        </w:rPr>
        <w:t xml:space="preserve"> home including any garden, garage and outbuildings;</w:t>
      </w:r>
    </w:p>
    <w:p w14:paraId="031BED3A" w14:textId="105305EF" w:rsidR="00C608B0" w:rsidRDefault="00C608B0" w:rsidP="0053674F">
      <w:pPr>
        <w:pStyle w:val="ListParagraph"/>
        <w:numPr>
          <w:ilvl w:val="0"/>
          <w:numId w:val="30"/>
        </w:numPr>
        <w:rPr>
          <w:sz w:val="24"/>
          <w:szCs w:val="24"/>
        </w:rPr>
      </w:pPr>
      <w:r>
        <w:rPr>
          <w:sz w:val="24"/>
          <w:szCs w:val="24"/>
        </w:rPr>
        <w:t xml:space="preserve">premises occupied wholly or partly by a partner, relative or any member of the applicant’s family as </w:t>
      </w:r>
      <w:r w:rsidR="00D96BC6">
        <w:rPr>
          <w:sz w:val="24"/>
          <w:szCs w:val="24"/>
        </w:rPr>
        <w:t>their</w:t>
      </w:r>
      <w:r>
        <w:rPr>
          <w:sz w:val="24"/>
          <w:szCs w:val="24"/>
        </w:rPr>
        <w:t xml:space="preserve"> home where that person has attained the qualifying age for </w:t>
      </w:r>
      <w:r w:rsidR="00427B55">
        <w:rPr>
          <w:sz w:val="24"/>
          <w:szCs w:val="24"/>
        </w:rPr>
        <w:t>S</w:t>
      </w:r>
      <w:r>
        <w:rPr>
          <w:sz w:val="24"/>
          <w:szCs w:val="24"/>
        </w:rPr>
        <w:t xml:space="preserve">tate </w:t>
      </w:r>
      <w:r w:rsidR="00427B55">
        <w:rPr>
          <w:sz w:val="24"/>
          <w:szCs w:val="24"/>
        </w:rPr>
        <w:t>P</w:t>
      </w:r>
      <w:r>
        <w:rPr>
          <w:sz w:val="24"/>
          <w:szCs w:val="24"/>
        </w:rPr>
        <w:t xml:space="preserve">ension </w:t>
      </w:r>
      <w:r w:rsidR="00427B55">
        <w:rPr>
          <w:sz w:val="24"/>
          <w:szCs w:val="24"/>
        </w:rPr>
        <w:t>C</w:t>
      </w:r>
      <w:r>
        <w:rPr>
          <w:sz w:val="24"/>
          <w:szCs w:val="24"/>
        </w:rPr>
        <w:t>redit or is incapacitated</w:t>
      </w:r>
      <w:r w:rsidR="00BD3C03">
        <w:rPr>
          <w:sz w:val="24"/>
          <w:szCs w:val="24"/>
        </w:rPr>
        <w:t>;</w:t>
      </w:r>
      <w:r w:rsidR="001A0995">
        <w:rPr>
          <w:rStyle w:val="FootnoteReference"/>
          <w:sz w:val="24"/>
          <w:szCs w:val="24"/>
        </w:rPr>
        <w:footnoteReference w:id="56"/>
      </w:r>
    </w:p>
    <w:p w14:paraId="61686B69" w14:textId="44934784" w:rsidR="00C608B0" w:rsidRDefault="00C608B0" w:rsidP="0053674F">
      <w:pPr>
        <w:pStyle w:val="ListParagraph"/>
        <w:numPr>
          <w:ilvl w:val="0"/>
          <w:numId w:val="30"/>
        </w:numPr>
        <w:rPr>
          <w:sz w:val="24"/>
          <w:szCs w:val="24"/>
        </w:rPr>
      </w:pPr>
      <w:r>
        <w:rPr>
          <w:sz w:val="24"/>
          <w:szCs w:val="24"/>
        </w:rPr>
        <w:t xml:space="preserve">premises occupied by a former partner as </w:t>
      </w:r>
      <w:r w:rsidR="00D96BC6">
        <w:rPr>
          <w:sz w:val="24"/>
          <w:szCs w:val="24"/>
        </w:rPr>
        <w:t>their</w:t>
      </w:r>
      <w:r>
        <w:rPr>
          <w:sz w:val="24"/>
          <w:szCs w:val="24"/>
        </w:rPr>
        <w:t xml:space="preserve"> </w:t>
      </w:r>
      <w:r w:rsidR="005A0084">
        <w:rPr>
          <w:sz w:val="24"/>
          <w:szCs w:val="24"/>
        </w:rPr>
        <w:t>home providing</w:t>
      </w:r>
      <w:r>
        <w:rPr>
          <w:sz w:val="24"/>
          <w:szCs w:val="24"/>
        </w:rPr>
        <w:t xml:space="preserve"> that the applicant is not estranged or divorced from </w:t>
      </w:r>
      <w:r w:rsidR="00EF5417">
        <w:rPr>
          <w:sz w:val="24"/>
          <w:szCs w:val="24"/>
        </w:rPr>
        <w:t>their</w:t>
      </w:r>
      <w:r>
        <w:rPr>
          <w:sz w:val="24"/>
          <w:szCs w:val="24"/>
        </w:rPr>
        <w:t xml:space="preserve"> former partner, nor where the applicant had formed a civil partnership that has been dissolved;</w:t>
      </w:r>
    </w:p>
    <w:p w14:paraId="7DED94D4" w14:textId="1F7F6A6E" w:rsidR="002E14D6" w:rsidRDefault="002E14D6" w:rsidP="0053674F">
      <w:pPr>
        <w:pStyle w:val="ListParagraph"/>
        <w:numPr>
          <w:ilvl w:val="0"/>
          <w:numId w:val="30"/>
        </w:numPr>
        <w:rPr>
          <w:sz w:val="24"/>
          <w:szCs w:val="24"/>
        </w:rPr>
      </w:pPr>
      <w:r>
        <w:rPr>
          <w:sz w:val="24"/>
          <w:szCs w:val="24"/>
        </w:rPr>
        <w:t>any premises that the applicant acquires</w:t>
      </w:r>
      <w:r w:rsidR="009927AD">
        <w:rPr>
          <w:sz w:val="24"/>
          <w:szCs w:val="24"/>
        </w:rPr>
        <w:t>,</w:t>
      </w:r>
      <w:r w:rsidR="00E6598A">
        <w:rPr>
          <w:sz w:val="24"/>
          <w:szCs w:val="24"/>
        </w:rPr>
        <w:t xml:space="preserve"> or is taking legal </w:t>
      </w:r>
      <w:r w:rsidR="00EB2CCC">
        <w:rPr>
          <w:sz w:val="24"/>
          <w:szCs w:val="24"/>
        </w:rPr>
        <w:t xml:space="preserve">advice or </w:t>
      </w:r>
      <w:r w:rsidR="00E6598A">
        <w:rPr>
          <w:sz w:val="24"/>
          <w:szCs w:val="24"/>
        </w:rPr>
        <w:t>proceedings to possess</w:t>
      </w:r>
      <w:r w:rsidR="009927AD">
        <w:rPr>
          <w:sz w:val="24"/>
          <w:szCs w:val="24"/>
        </w:rPr>
        <w:t>,</w:t>
      </w:r>
      <w:r>
        <w:rPr>
          <w:sz w:val="24"/>
          <w:szCs w:val="24"/>
        </w:rPr>
        <w:t xml:space="preserve"> and intends to occup</w:t>
      </w:r>
      <w:r w:rsidR="003F1CCB">
        <w:rPr>
          <w:sz w:val="24"/>
          <w:szCs w:val="24"/>
        </w:rPr>
        <w:t xml:space="preserve">y as </w:t>
      </w:r>
      <w:r w:rsidR="00EF5417">
        <w:rPr>
          <w:sz w:val="24"/>
          <w:szCs w:val="24"/>
        </w:rPr>
        <w:t>their</w:t>
      </w:r>
      <w:r w:rsidR="003F1CCB">
        <w:rPr>
          <w:sz w:val="24"/>
          <w:szCs w:val="24"/>
        </w:rPr>
        <w:t xml:space="preserve"> home within 26 weeks from</w:t>
      </w:r>
      <w:r>
        <w:rPr>
          <w:sz w:val="24"/>
          <w:szCs w:val="24"/>
        </w:rPr>
        <w:t xml:space="preserve"> the date of acquisition</w:t>
      </w:r>
      <w:r w:rsidR="00A71AA2">
        <w:rPr>
          <w:sz w:val="24"/>
          <w:szCs w:val="24"/>
        </w:rPr>
        <w:t>,</w:t>
      </w:r>
      <w:r>
        <w:rPr>
          <w:sz w:val="24"/>
          <w:szCs w:val="24"/>
        </w:rPr>
        <w:t xml:space="preserve"> or</w:t>
      </w:r>
      <w:r w:rsidR="00007F8B">
        <w:rPr>
          <w:sz w:val="24"/>
          <w:szCs w:val="24"/>
        </w:rPr>
        <w:t xml:space="preserve"> </w:t>
      </w:r>
      <w:r w:rsidR="002C1032">
        <w:rPr>
          <w:sz w:val="24"/>
          <w:szCs w:val="24"/>
        </w:rPr>
        <w:t>from the date on which they took legal advice</w:t>
      </w:r>
      <w:r w:rsidR="00EB2CCC">
        <w:rPr>
          <w:sz w:val="24"/>
          <w:szCs w:val="24"/>
        </w:rPr>
        <w:t xml:space="preserve"> or proceedings</w:t>
      </w:r>
      <w:r w:rsidR="002C1032">
        <w:rPr>
          <w:sz w:val="24"/>
          <w:szCs w:val="24"/>
        </w:rPr>
        <w:t xml:space="preserve">, or </w:t>
      </w:r>
      <w:r w:rsidR="003F1CCB">
        <w:rPr>
          <w:sz w:val="24"/>
          <w:szCs w:val="24"/>
        </w:rPr>
        <w:t xml:space="preserve">within </w:t>
      </w:r>
      <w:r w:rsidR="00007F8B">
        <w:rPr>
          <w:sz w:val="24"/>
          <w:szCs w:val="24"/>
        </w:rPr>
        <w:t>a</w:t>
      </w:r>
      <w:r>
        <w:rPr>
          <w:sz w:val="24"/>
          <w:szCs w:val="24"/>
        </w:rPr>
        <w:t xml:space="preserve"> longer</w:t>
      </w:r>
      <w:r w:rsidR="00007F8B">
        <w:rPr>
          <w:sz w:val="24"/>
          <w:szCs w:val="24"/>
        </w:rPr>
        <w:t xml:space="preserve"> period</w:t>
      </w:r>
      <w:r>
        <w:rPr>
          <w:sz w:val="24"/>
          <w:szCs w:val="24"/>
        </w:rPr>
        <w:t xml:space="preserve"> if the Council </w:t>
      </w:r>
      <w:r w:rsidR="003617E7">
        <w:rPr>
          <w:sz w:val="24"/>
          <w:szCs w:val="24"/>
        </w:rPr>
        <w:t>considers</w:t>
      </w:r>
      <w:r w:rsidR="003F1CCB">
        <w:rPr>
          <w:sz w:val="24"/>
          <w:szCs w:val="24"/>
        </w:rPr>
        <w:t xml:space="preserve"> reasonable</w:t>
      </w:r>
      <w:r>
        <w:rPr>
          <w:sz w:val="24"/>
          <w:szCs w:val="24"/>
        </w:rPr>
        <w:t>;</w:t>
      </w:r>
    </w:p>
    <w:p w14:paraId="1E737943" w14:textId="31D338DF" w:rsidR="003F1CCB" w:rsidRDefault="00007F8B" w:rsidP="0053674F">
      <w:pPr>
        <w:pStyle w:val="ListParagraph"/>
        <w:numPr>
          <w:ilvl w:val="0"/>
          <w:numId w:val="30"/>
        </w:numPr>
        <w:rPr>
          <w:sz w:val="24"/>
          <w:szCs w:val="24"/>
        </w:rPr>
      </w:pPr>
      <w:r w:rsidRPr="003F1CCB">
        <w:rPr>
          <w:sz w:val="24"/>
          <w:szCs w:val="24"/>
        </w:rPr>
        <w:t xml:space="preserve">any sum solely attributable to the sale of premises formerly occupied by the applicant as </w:t>
      </w:r>
      <w:r w:rsidR="00816766">
        <w:rPr>
          <w:sz w:val="24"/>
          <w:szCs w:val="24"/>
        </w:rPr>
        <w:t>their</w:t>
      </w:r>
      <w:r w:rsidRPr="003F1CCB">
        <w:rPr>
          <w:sz w:val="24"/>
          <w:szCs w:val="24"/>
        </w:rPr>
        <w:t xml:space="preserve"> home which is to be used for the purchase of other premises that </w:t>
      </w:r>
      <w:r w:rsidR="00734188">
        <w:rPr>
          <w:sz w:val="24"/>
          <w:szCs w:val="24"/>
        </w:rPr>
        <w:t>t</w:t>
      </w:r>
      <w:r w:rsidRPr="003F1CCB">
        <w:rPr>
          <w:sz w:val="24"/>
          <w:szCs w:val="24"/>
        </w:rPr>
        <w:t>he</w:t>
      </w:r>
      <w:r w:rsidR="00734188">
        <w:rPr>
          <w:sz w:val="24"/>
          <w:szCs w:val="24"/>
        </w:rPr>
        <w:t>y</w:t>
      </w:r>
      <w:r w:rsidRPr="003F1CCB">
        <w:rPr>
          <w:sz w:val="24"/>
          <w:szCs w:val="24"/>
        </w:rPr>
        <w:t xml:space="preserve"> intend to occupy as </w:t>
      </w:r>
      <w:r w:rsidR="00734188">
        <w:rPr>
          <w:sz w:val="24"/>
          <w:szCs w:val="24"/>
        </w:rPr>
        <w:t>their</w:t>
      </w:r>
      <w:r w:rsidRPr="003F1CCB">
        <w:rPr>
          <w:sz w:val="24"/>
          <w:szCs w:val="24"/>
        </w:rPr>
        <w:t xml:space="preserve"> home within 26 weeks of the sale</w:t>
      </w:r>
      <w:r w:rsidR="003617E7">
        <w:rPr>
          <w:sz w:val="24"/>
          <w:szCs w:val="24"/>
        </w:rPr>
        <w:t>,</w:t>
      </w:r>
      <w:r w:rsidRPr="003F1CCB">
        <w:rPr>
          <w:sz w:val="24"/>
          <w:szCs w:val="24"/>
        </w:rPr>
        <w:t xml:space="preserve"> or </w:t>
      </w:r>
      <w:r w:rsidR="00F679DA">
        <w:rPr>
          <w:sz w:val="24"/>
          <w:szCs w:val="24"/>
        </w:rPr>
        <w:t xml:space="preserve">a </w:t>
      </w:r>
      <w:r w:rsidRPr="003F1CCB">
        <w:rPr>
          <w:sz w:val="24"/>
          <w:szCs w:val="24"/>
        </w:rPr>
        <w:t>longer</w:t>
      </w:r>
      <w:r w:rsidR="00F679DA">
        <w:rPr>
          <w:sz w:val="24"/>
          <w:szCs w:val="24"/>
        </w:rPr>
        <w:t xml:space="preserve"> period</w:t>
      </w:r>
      <w:r w:rsidRPr="003F1CCB">
        <w:rPr>
          <w:sz w:val="24"/>
          <w:szCs w:val="24"/>
        </w:rPr>
        <w:t xml:space="preserve"> if the Council </w:t>
      </w:r>
      <w:r w:rsidR="003617E7">
        <w:rPr>
          <w:sz w:val="24"/>
          <w:szCs w:val="24"/>
        </w:rPr>
        <w:t>considers</w:t>
      </w:r>
      <w:r w:rsidR="003F1CCB">
        <w:rPr>
          <w:sz w:val="24"/>
          <w:szCs w:val="24"/>
        </w:rPr>
        <w:t xml:space="preserve"> reasonable and necessary to secure the purchase;</w:t>
      </w:r>
    </w:p>
    <w:p w14:paraId="07299B39" w14:textId="77777777" w:rsidR="00B11837" w:rsidRPr="00C608B0" w:rsidRDefault="00B11837" w:rsidP="0053674F">
      <w:pPr>
        <w:pStyle w:val="ListParagraph"/>
        <w:numPr>
          <w:ilvl w:val="0"/>
          <w:numId w:val="30"/>
        </w:numPr>
        <w:rPr>
          <w:sz w:val="24"/>
          <w:szCs w:val="24"/>
        </w:rPr>
      </w:pPr>
      <w:r w:rsidRPr="00C608B0">
        <w:rPr>
          <w:sz w:val="24"/>
          <w:szCs w:val="24"/>
        </w:rPr>
        <w:t xml:space="preserve">the applicant’s former home which </w:t>
      </w:r>
      <w:r>
        <w:rPr>
          <w:sz w:val="24"/>
          <w:szCs w:val="24"/>
        </w:rPr>
        <w:t>t</w:t>
      </w:r>
      <w:r w:rsidRPr="00C608B0">
        <w:rPr>
          <w:sz w:val="24"/>
          <w:szCs w:val="24"/>
        </w:rPr>
        <w:t>he</w:t>
      </w:r>
      <w:r>
        <w:rPr>
          <w:sz w:val="24"/>
          <w:szCs w:val="24"/>
        </w:rPr>
        <w:t>y</w:t>
      </w:r>
      <w:r w:rsidRPr="00C608B0">
        <w:rPr>
          <w:sz w:val="24"/>
          <w:szCs w:val="24"/>
        </w:rPr>
        <w:t xml:space="preserve"> left following estrangement, divorce or dissolution of a civil partnership for a period of 26 weeks from the date on which the applicant left the home. Where the applicant’s former home is occupied by the former partner who is a lone parent, the value of the home is ignored so long as the former partner continues to occupy the home;</w:t>
      </w:r>
    </w:p>
    <w:p w14:paraId="62348623" w14:textId="77777777" w:rsidR="00B11837" w:rsidRDefault="00B11837" w:rsidP="0053674F">
      <w:pPr>
        <w:pStyle w:val="ListParagraph"/>
        <w:numPr>
          <w:ilvl w:val="0"/>
          <w:numId w:val="30"/>
        </w:numPr>
        <w:rPr>
          <w:sz w:val="24"/>
          <w:szCs w:val="24"/>
        </w:rPr>
      </w:pPr>
      <w:r w:rsidRPr="00C608B0">
        <w:rPr>
          <w:sz w:val="24"/>
          <w:szCs w:val="24"/>
        </w:rPr>
        <w:t xml:space="preserve">for 26 weeks or longer if reasonable, the value of any premises which the applicant is taking reasonable steps either to dispose of, or to obtain possession of, or which </w:t>
      </w:r>
      <w:r>
        <w:rPr>
          <w:sz w:val="24"/>
          <w:szCs w:val="24"/>
        </w:rPr>
        <w:t>they</w:t>
      </w:r>
      <w:r w:rsidRPr="00C608B0">
        <w:rPr>
          <w:sz w:val="24"/>
          <w:szCs w:val="24"/>
        </w:rPr>
        <w:t xml:space="preserve"> intend to occupy after essential repairs or alterations;</w:t>
      </w:r>
    </w:p>
    <w:p w14:paraId="24425B89" w14:textId="00659C11" w:rsidR="0025265A" w:rsidRPr="005663C1" w:rsidRDefault="0025265A" w:rsidP="0053674F">
      <w:pPr>
        <w:pStyle w:val="ListParagraph"/>
        <w:numPr>
          <w:ilvl w:val="0"/>
          <w:numId w:val="30"/>
        </w:numPr>
        <w:rPr>
          <w:sz w:val="24"/>
          <w:szCs w:val="24"/>
        </w:rPr>
      </w:pPr>
      <w:r w:rsidRPr="005663C1">
        <w:rPr>
          <w:sz w:val="24"/>
          <w:szCs w:val="24"/>
        </w:rPr>
        <w:t xml:space="preserve">for 26 weeks or longer if reasonable, any grant made by a local authority in order to help purchase premises that an applicant intends to occupy as </w:t>
      </w:r>
      <w:r>
        <w:rPr>
          <w:sz w:val="24"/>
          <w:szCs w:val="24"/>
        </w:rPr>
        <w:t>their</w:t>
      </w:r>
      <w:r w:rsidRPr="005663C1">
        <w:rPr>
          <w:sz w:val="24"/>
          <w:szCs w:val="24"/>
        </w:rPr>
        <w:t xml:space="preserve"> home or for essential repairs or alterations to be carried </w:t>
      </w:r>
      <w:r>
        <w:rPr>
          <w:sz w:val="24"/>
          <w:szCs w:val="24"/>
        </w:rPr>
        <w:t>out and make fit for occupation</w:t>
      </w:r>
      <w:r w:rsidR="009348FE">
        <w:rPr>
          <w:sz w:val="24"/>
          <w:szCs w:val="24"/>
        </w:rPr>
        <w:t>;</w:t>
      </w:r>
    </w:p>
    <w:p w14:paraId="348EB560" w14:textId="77777777" w:rsidR="00075E52" w:rsidRDefault="00075E52" w:rsidP="0053674F">
      <w:pPr>
        <w:pStyle w:val="ListParagraph"/>
        <w:numPr>
          <w:ilvl w:val="0"/>
          <w:numId w:val="30"/>
        </w:numPr>
        <w:rPr>
          <w:sz w:val="24"/>
          <w:szCs w:val="24"/>
        </w:rPr>
      </w:pPr>
      <w:r w:rsidRPr="00987A0D">
        <w:rPr>
          <w:sz w:val="24"/>
          <w:szCs w:val="24"/>
        </w:rPr>
        <w:t>deposits held by a housing association</w:t>
      </w:r>
      <w:r>
        <w:rPr>
          <w:sz w:val="24"/>
          <w:szCs w:val="24"/>
        </w:rPr>
        <w:t>,</w:t>
      </w:r>
      <w:r w:rsidRPr="00987A0D">
        <w:rPr>
          <w:sz w:val="24"/>
          <w:szCs w:val="24"/>
        </w:rPr>
        <w:t xml:space="preserve"> and (for 26 weeks or a longer period if the Council considers reasonable) deposits that were so held </w:t>
      </w:r>
      <w:r>
        <w:rPr>
          <w:sz w:val="24"/>
          <w:szCs w:val="24"/>
        </w:rPr>
        <w:t>and earmarked for buying a home;</w:t>
      </w:r>
    </w:p>
    <w:p w14:paraId="5747E9D3" w14:textId="77777777" w:rsidR="008F59FF" w:rsidRPr="008F59FF" w:rsidRDefault="008F59FF" w:rsidP="0053674F">
      <w:pPr>
        <w:pStyle w:val="ListParagraph"/>
        <w:numPr>
          <w:ilvl w:val="0"/>
          <w:numId w:val="30"/>
        </w:numPr>
        <w:rPr>
          <w:sz w:val="24"/>
          <w:szCs w:val="24"/>
        </w:rPr>
      </w:pPr>
      <w:r w:rsidRPr="008F59FF">
        <w:rPr>
          <w:sz w:val="24"/>
          <w:szCs w:val="24"/>
        </w:rPr>
        <w:t>for a period of 52 weeks, any sum of money paid to, or on behalf of, the applicant for the sole purpose of buying a property which they intend to occupy as their home, or to meet the cost of essential repairs or alterations to that home;</w:t>
      </w:r>
    </w:p>
    <w:p w14:paraId="4EFFB6B6" w14:textId="77777777" w:rsidR="00C608B0" w:rsidRPr="00C608B0" w:rsidRDefault="00C608B0" w:rsidP="0053674F">
      <w:pPr>
        <w:pStyle w:val="ListParagraph"/>
        <w:numPr>
          <w:ilvl w:val="0"/>
          <w:numId w:val="30"/>
        </w:numPr>
        <w:rPr>
          <w:sz w:val="24"/>
          <w:szCs w:val="24"/>
        </w:rPr>
      </w:pPr>
      <w:r w:rsidRPr="00C608B0">
        <w:rPr>
          <w:sz w:val="24"/>
          <w:szCs w:val="24"/>
        </w:rPr>
        <w:t>any future interest in property (for example where a person has been left property for life that the applicant is due to inherit on their death) but not where the applicant has granted a lease or tenancy including sub-leases or sub-tenancies;</w:t>
      </w:r>
    </w:p>
    <w:p w14:paraId="6970F952" w14:textId="77777777" w:rsidR="003B6587" w:rsidRDefault="003B6587" w:rsidP="0053674F">
      <w:pPr>
        <w:pStyle w:val="ListParagraph"/>
        <w:numPr>
          <w:ilvl w:val="0"/>
          <w:numId w:val="30"/>
        </w:numPr>
        <w:rPr>
          <w:sz w:val="24"/>
          <w:szCs w:val="24"/>
        </w:rPr>
      </w:pPr>
      <w:r w:rsidRPr="00C608B0">
        <w:rPr>
          <w:sz w:val="24"/>
          <w:szCs w:val="24"/>
        </w:rPr>
        <w:t>payments for repair to, or replacement of, personal possessions, repairs or improvements to the home</w:t>
      </w:r>
      <w:r>
        <w:rPr>
          <w:sz w:val="24"/>
          <w:szCs w:val="24"/>
        </w:rPr>
        <w:t>, for a period of</w:t>
      </w:r>
      <w:r w:rsidRPr="00C608B0">
        <w:rPr>
          <w:sz w:val="24"/>
          <w:szCs w:val="24"/>
        </w:rPr>
        <w:t xml:space="preserve"> 26 weeks or a longer period if the Council considers it reasonable;</w:t>
      </w:r>
    </w:p>
    <w:p w14:paraId="2E199D20" w14:textId="77777777" w:rsidR="003B6587" w:rsidRPr="00C608B0" w:rsidRDefault="003B6587" w:rsidP="0053674F">
      <w:pPr>
        <w:pStyle w:val="ListParagraph"/>
        <w:numPr>
          <w:ilvl w:val="0"/>
          <w:numId w:val="30"/>
        </w:numPr>
        <w:rPr>
          <w:sz w:val="24"/>
          <w:szCs w:val="24"/>
        </w:rPr>
      </w:pPr>
      <w:r>
        <w:rPr>
          <w:sz w:val="24"/>
          <w:szCs w:val="24"/>
        </w:rPr>
        <w:t>for a period of 52 weeks, payments under an insurance policy for the loss or damage to the property, occupied by the applicant as their home, and their personal possessions;</w:t>
      </w:r>
    </w:p>
    <w:p w14:paraId="431146DF" w14:textId="038206CC" w:rsidR="00C608B0" w:rsidRDefault="00C608B0" w:rsidP="0053674F">
      <w:pPr>
        <w:pStyle w:val="ListParagraph"/>
        <w:numPr>
          <w:ilvl w:val="0"/>
          <w:numId w:val="30"/>
        </w:numPr>
        <w:rPr>
          <w:sz w:val="24"/>
          <w:szCs w:val="24"/>
        </w:rPr>
      </w:pPr>
      <w:r w:rsidRPr="00C608B0">
        <w:rPr>
          <w:sz w:val="24"/>
          <w:szCs w:val="24"/>
        </w:rPr>
        <w:t xml:space="preserve">the business assets owned wholly or partly by the applicant while working for the business, but where </w:t>
      </w:r>
      <w:r w:rsidR="00692B16">
        <w:rPr>
          <w:sz w:val="24"/>
          <w:szCs w:val="24"/>
        </w:rPr>
        <w:t>t</w:t>
      </w:r>
      <w:r w:rsidRPr="00C608B0">
        <w:rPr>
          <w:sz w:val="24"/>
          <w:szCs w:val="24"/>
        </w:rPr>
        <w:t>he</w:t>
      </w:r>
      <w:r w:rsidR="00692B16">
        <w:rPr>
          <w:sz w:val="24"/>
          <w:szCs w:val="24"/>
        </w:rPr>
        <w:t>y</w:t>
      </w:r>
      <w:r w:rsidRPr="00C608B0">
        <w:rPr>
          <w:sz w:val="24"/>
          <w:szCs w:val="24"/>
        </w:rPr>
        <w:t xml:space="preserve"> cease working, the value of the business assets are ignored only for a period in which the Council decides is reasonable to allow for the disposal of such assets;</w:t>
      </w:r>
    </w:p>
    <w:p w14:paraId="38841318" w14:textId="4D28D0BE" w:rsidR="00B80FE8" w:rsidRPr="00C608B0" w:rsidRDefault="00DE123C" w:rsidP="0053674F">
      <w:pPr>
        <w:pStyle w:val="ListParagraph"/>
        <w:numPr>
          <w:ilvl w:val="0"/>
          <w:numId w:val="30"/>
        </w:numPr>
        <w:rPr>
          <w:sz w:val="24"/>
          <w:szCs w:val="24"/>
        </w:rPr>
      </w:pPr>
      <w:r>
        <w:rPr>
          <w:sz w:val="24"/>
          <w:szCs w:val="24"/>
        </w:rPr>
        <w:t>the business assets owned wholly or in part by the applicant</w:t>
      </w:r>
      <w:r w:rsidR="00867B3B">
        <w:rPr>
          <w:sz w:val="24"/>
          <w:szCs w:val="24"/>
        </w:rPr>
        <w:t xml:space="preserve"> where they would be working but for</w:t>
      </w:r>
      <w:r w:rsidR="0037610E">
        <w:rPr>
          <w:sz w:val="24"/>
          <w:szCs w:val="24"/>
        </w:rPr>
        <w:t xml:space="preserve"> an illness or disability</w:t>
      </w:r>
      <w:r w:rsidR="00252815">
        <w:rPr>
          <w:sz w:val="24"/>
          <w:szCs w:val="24"/>
        </w:rPr>
        <w:t>,</w:t>
      </w:r>
      <w:r w:rsidR="0037610E">
        <w:rPr>
          <w:sz w:val="24"/>
          <w:szCs w:val="24"/>
        </w:rPr>
        <w:t xml:space="preserve"> and intends to </w:t>
      </w:r>
      <w:r w:rsidR="00E4308F">
        <w:rPr>
          <w:sz w:val="24"/>
          <w:szCs w:val="24"/>
        </w:rPr>
        <w:t>re-engage in that business on recover</w:t>
      </w:r>
      <w:r w:rsidR="001547D5">
        <w:rPr>
          <w:sz w:val="24"/>
          <w:szCs w:val="24"/>
        </w:rPr>
        <w:t>y</w:t>
      </w:r>
      <w:r w:rsidR="00F6036F">
        <w:rPr>
          <w:sz w:val="24"/>
          <w:szCs w:val="24"/>
        </w:rPr>
        <w:t>,</w:t>
      </w:r>
      <w:r w:rsidR="001547D5">
        <w:rPr>
          <w:sz w:val="24"/>
          <w:szCs w:val="24"/>
        </w:rPr>
        <w:t xml:space="preserve"> for a period of 26 weeks</w:t>
      </w:r>
      <w:r w:rsidR="00F6036F">
        <w:rPr>
          <w:sz w:val="24"/>
          <w:szCs w:val="24"/>
        </w:rPr>
        <w:t>,</w:t>
      </w:r>
      <w:r w:rsidR="001547D5">
        <w:rPr>
          <w:sz w:val="24"/>
          <w:szCs w:val="24"/>
        </w:rPr>
        <w:t xml:space="preserve"> or within a longer per</w:t>
      </w:r>
      <w:r w:rsidR="00252815">
        <w:rPr>
          <w:sz w:val="24"/>
          <w:szCs w:val="24"/>
        </w:rPr>
        <w:t xml:space="preserve">iod </w:t>
      </w:r>
      <w:r w:rsidR="003C7FA8">
        <w:rPr>
          <w:sz w:val="24"/>
          <w:szCs w:val="24"/>
        </w:rPr>
        <w:t xml:space="preserve">that </w:t>
      </w:r>
      <w:r w:rsidR="00252815">
        <w:rPr>
          <w:sz w:val="24"/>
          <w:szCs w:val="24"/>
        </w:rPr>
        <w:t>the council considers reasonable</w:t>
      </w:r>
      <w:r w:rsidR="009348FE">
        <w:rPr>
          <w:sz w:val="24"/>
          <w:szCs w:val="24"/>
        </w:rPr>
        <w:t>.</w:t>
      </w:r>
    </w:p>
    <w:p w14:paraId="4C0DE171" w14:textId="77777777" w:rsidR="005663C1" w:rsidRPr="00987A0D" w:rsidRDefault="005663C1" w:rsidP="005663C1">
      <w:pPr>
        <w:pStyle w:val="ListParagraph"/>
        <w:rPr>
          <w:sz w:val="24"/>
          <w:szCs w:val="24"/>
        </w:rPr>
      </w:pPr>
    </w:p>
    <w:p w14:paraId="4B8E8F8E" w14:textId="77777777" w:rsidR="00C608B0" w:rsidRPr="00987A0D" w:rsidRDefault="00987A0D" w:rsidP="00432D81">
      <w:pPr>
        <w:pStyle w:val="Heading2"/>
      </w:pPr>
      <w:bookmarkStart w:id="112" w:name="_Toc190794873"/>
      <w:r w:rsidRPr="00987A0D">
        <w:t>Benefits</w:t>
      </w:r>
      <w:bookmarkEnd w:id="112"/>
    </w:p>
    <w:p w14:paraId="37261CD1" w14:textId="52C43F41" w:rsidR="00802B39" w:rsidRDefault="00987A0D" w:rsidP="0053674F">
      <w:pPr>
        <w:pStyle w:val="ListParagraph"/>
        <w:numPr>
          <w:ilvl w:val="0"/>
          <w:numId w:val="30"/>
        </w:numPr>
        <w:rPr>
          <w:sz w:val="24"/>
          <w:szCs w:val="24"/>
        </w:rPr>
      </w:pPr>
      <w:r>
        <w:rPr>
          <w:sz w:val="24"/>
          <w:szCs w:val="24"/>
        </w:rPr>
        <w:t>c</w:t>
      </w:r>
      <w:r w:rsidR="00C608B0">
        <w:rPr>
          <w:sz w:val="24"/>
          <w:szCs w:val="24"/>
        </w:rPr>
        <w:t xml:space="preserve">apital already taken into account </w:t>
      </w:r>
      <w:r w:rsidR="00D67129">
        <w:rPr>
          <w:sz w:val="24"/>
          <w:szCs w:val="24"/>
        </w:rPr>
        <w:t>when the applicant is receiving</w:t>
      </w:r>
      <w:r w:rsidR="00802B39">
        <w:rPr>
          <w:sz w:val="24"/>
          <w:szCs w:val="24"/>
        </w:rPr>
        <w:t>, Income Support, income-based Jobseeker</w:t>
      </w:r>
      <w:r w:rsidR="00860A21">
        <w:rPr>
          <w:sz w:val="24"/>
          <w:szCs w:val="24"/>
        </w:rPr>
        <w:t>’</w:t>
      </w:r>
      <w:r w:rsidR="00802B39">
        <w:rPr>
          <w:sz w:val="24"/>
          <w:szCs w:val="24"/>
        </w:rPr>
        <w:t>s Allowance, or income-related Employment and Support Allowance</w:t>
      </w:r>
      <w:r w:rsidR="00E853C9">
        <w:rPr>
          <w:sz w:val="24"/>
          <w:szCs w:val="24"/>
        </w:rPr>
        <w:t>;</w:t>
      </w:r>
    </w:p>
    <w:p w14:paraId="4C2C5CC9" w14:textId="690B03AC" w:rsidR="003C3B62" w:rsidRDefault="003C3B62" w:rsidP="0053674F">
      <w:pPr>
        <w:pStyle w:val="ListParagraph"/>
        <w:numPr>
          <w:ilvl w:val="0"/>
          <w:numId w:val="30"/>
        </w:numPr>
        <w:rPr>
          <w:sz w:val="24"/>
          <w:szCs w:val="24"/>
        </w:rPr>
      </w:pPr>
      <w:r>
        <w:rPr>
          <w:sz w:val="24"/>
          <w:szCs w:val="24"/>
        </w:rPr>
        <w:t xml:space="preserve">payments of arrears or compensation in respect of any </w:t>
      </w:r>
      <w:r w:rsidR="003D28B1" w:rsidRPr="005F3BF8">
        <w:rPr>
          <w:sz w:val="24"/>
          <w:szCs w:val="24"/>
        </w:rPr>
        <w:t>specified benefit</w:t>
      </w:r>
      <w:r w:rsidR="003D28B1" w:rsidRPr="005F3BF8">
        <w:rPr>
          <w:rStyle w:val="FootnoteReference"/>
          <w:sz w:val="24"/>
          <w:szCs w:val="24"/>
        </w:rPr>
        <w:footnoteReference w:id="57"/>
      </w:r>
      <w:r w:rsidR="003D28B1" w:rsidRPr="005F3BF8">
        <w:rPr>
          <w:sz w:val="24"/>
          <w:szCs w:val="24"/>
        </w:rPr>
        <w:t xml:space="preserve">, </w:t>
      </w:r>
      <w:r w:rsidRPr="005F3BF8">
        <w:rPr>
          <w:sz w:val="24"/>
          <w:szCs w:val="24"/>
        </w:rPr>
        <w:t xml:space="preserve"> </w:t>
      </w:r>
      <w:r>
        <w:rPr>
          <w:sz w:val="24"/>
          <w:szCs w:val="24"/>
        </w:rPr>
        <w:t>discretionary housing payment</w:t>
      </w:r>
      <w:r w:rsidR="006B1261">
        <w:rPr>
          <w:sz w:val="24"/>
          <w:szCs w:val="24"/>
        </w:rPr>
        <w:t>,</w:t>
      </w:r>
      <w:r>
        <w:rPr>
          <w:sz w:val="24"/>
          <w:szCs w:val="24"/>
        </w:rPr>
        <w:t xml:space="preserve"> and tax credit</w:t>
      </w:r>
      <w:r w:rsidR="006B1261">
        <w:rPr>
          <w:sz w:val="24"/>
          <w:szCs w:val="24"/>
        </w:rPr>
        <w:t>,</w:t>
      </w:r>
      <w:r>
        <w:rPr>
          <w:sz w:val="24"/>
          <w:szCs w:val="24"/>
        </w:rPr>
        <w:t xml:space="preserve"> for a period of 52 weeks from the date of receipt of those arrears;</w:t>
      </w:r>
    </w:p>
    <w:p w14:paraId="5CF06335" w14:textId="77777777" w:rsidR="00987A0D" w:rsidRDefault="00987A0D" w:rsidP="0053674F">
      <w:pPr>
        <w:pStyle w:val="ListParagraph"/>
        <w:numPr>
          <w:ilvl w:val="0"/>
          <w:numId w:val="30"/>
        </w:numPr>
        <w:rPr>
          <w:sz w:val="24"/>
          <w:szCs w:val="24"/>
        </w:rPr>
      </w:pPr>
      <w:r w:rsidRPr="00206E04">
        <w:rPr>
          <w:sz w:val="24"/>
          <w:szCs w:val="24"/>
        </w:rPr>
        <w:t>payments made under</w:t>
      </w:r>
      <w:r>
        <w:rPr>
          <w:sz w:val="24"/>
          <w:szCs w:val="24"/>
        </w:rPr>
        <w:t xml:space="preserve"> a</w:t>
      </w:r>
      <w:r w:rsidRPr="00206E04">
        <w:rPr>
          <w:sz w:val="24"/>
          <w:szCs w:val="24"/>
        </w:rPr>
        <w:t xml:space="preserve"> local welfare provision (formerly part of the Social Fund)</w:t>
      </w:r>
      <w:r w:rsidR="00355D4A">
        <w:rPr>
          <w:sz w:val="24"/>
          <w:szCs w:val="24"/>
        </w:rPr>
        <w:t xml:space="preserve"> sometimes known as occasional assistance</w:t>
      </w:r>
      <w:r w:rsidRPr="00206E04">
        <w:rPr>
          <w:sz w:val="24"/>
          <w:szCs w:val="24"/>
        </w:rPr>
        <w:t>;</w:t>
      </w:r>
    </w:p>
    <w:p w14:paraId="09BC6017" w14:textId="77777777" w:rsidR="005B3001" w:rsidRPr="005F3BF8" w:rsidRDefault="005B3001" w:rsidP="0053674F">
      <w:pPr>
        <w:pStyle w:val="ListParagraph"/>
        <w:numPr>
          <w:ilvl w:val="0"/>
          <w:numId w:val="30"/>
        </w:numPr>
        <w:rPr>
          <w:sz w:val="24"/>
          <w:szCs w:val="24"/>
        </w:rPr>
      </w:pPr>
      <w:r w:rsidRPr="005F3BF8">
        <w:rPr>
          <w:sz w:val="24"/>
          <w:szCs w:val="24"/>
        </w:rPr>
        <w:t>any payment of a Widowed Parent’s Allowance made to the survivor of a cohabiting partnership following the death of their partner, who was entitled to Widowed Parent’s Allowance before 9th February 2023, and in respect of the period ending the day before a claim for Widowed Parent’s Allowance is made. The payment is ignored for a period of 52 weeks from the date of receipt or 1</w:t>
      </w:r>
      <w:r w:rsidRPr="005F3BF8">
        <w:rPr>
          <w:sz w:val="24"/>
          <w:szCs w:val="24"/>
          <w:vertAlign w:val="superscript"/>
        </w:rPr>
        <w:t>st</w:t>
      </w:r>
      <w:r w:rsidRPr="005F3BF8">
        <w:rPr>
          <w:sz w:val="24"/>
          <w:szCs w:val="24"/>
        </w:rPr>
        <w:t xml:space="preserve"> April 2024, whichever is later;</w:t>
      </w:r>
    </w:p>
    <w:p w14:paraId="1ABF180B" w14:textId="77777777" w:rsidR="005B3001" w:rsidRPr="005F3BF8" w:rsidRDefault="005B3001" w:rsidP="0053674F">
      <w:pPr>
        <w:pStyle w:val="ListParagraph"/>
        <w:numPr>
          <w:ilvl w:val="0"/>
          <w:numId w:val="30"/>
        </w:numPr>
        <w:rPr>
          <w:sz w:val="24"/>
          <w:szCs w:val="24"/>
        </w:rPr>
      </w:pPr>
      <w:r w:rsidRPr="005F3BF8">
        <w:rPr>
          <w:sz w:val="24"/>
          <w:szCs w:val="24"/>
        </w:rPr>
        <w:t>any payment of a Bereavement Support Payment made for the first month of entitlement, for a period of 52 weeks from the date of receipt of the payment;</w:t>
      </w:r>
    </w:p>
    <w:p w14:paraId="6E75E623" w14:textId="6AE325FF" w:rsidR="005B3001" w:rsidRPr="005F3BF8" w:rsidRDefault="005B3001" w:rsidP="0053674F">
      <w:pPr>
        <w:pStyle w:val="ListParagraph"/>
        <w:numPr>
          <w:ilvl w:val="0"/>
          <w:numId w:val="30"/>
        </w:numPr>
        <w:rPr>
          <w:sz w:val="24"/>
          <w:szCs w:val="24"/>
        </w:rPr>
      </w:pPr>
      <w:r w:rsidRPr="005F3BF8">
        <w:rPr>
          <w:sz w:val="24"/>
          <w:szCs w:val="24"/>
        </w:rPr>
        <w:t>any payment of a Bereavement Support Payment made to the survivor of a cohabiting partnership, following the death of their partner, who was entitled to Bereaved Support payment before 9th February 2023 at the higher rate and the payment is for more than one month’s entitlement. The payment is ignored for a period of 52 weeks from the date of receipt or 1</w:t>
      </w:r>
      <w:r w:rsidRPr="005F3BF8">
        <w:rPr>
          <w:sz w:val="24"/>
          <w:szCs w:val="24"/>
          <w:vertAlign w:val="superscript"/>
        </w:rPr>
        <w:t>st</w:t>
      </w:r>
      <w:r w:rsidRPr="005F3BF8">
        <w:rPr>
          <w:sz w:val="24"/>
          <w:szCs w:val="24"/>
        </w:rPr>
        <w:t xml:space="preserve"> April 2024, whichever is later;</w:t>
      </w:r>
    </w:p>
    <w:p w14:paraId="1E702F70" w14:textId="25FA5E97" w:rsidR="00987A0D" w:rsidRPr="002B2C06" w:rsidRDefault="00065C00" w:rsidP="0053674F">
      <w:pPr>
        <w:pStyle w:val="ListParagraph"/>
        <w:numPr>
          <w:ilvl w:val="0"/>
          <w:numId w:val="30"/>
        </w:numPr>
        <w:rPr>
          <w:sz w:val="24"/>
          <w:szCs w:val="24"/>
        </w:rPr>
      </w:pPr>
      <w:r>
        <w:rPr>
          <w:sz w:val="24"/>
          <w:szCs w:val="24"/>
        </w:rPr>
        <w:t xml:space="preserve">any payment to rectify or compensate for an official error relating to specified social security benefits, but where the payment is </w:t>
      </w:r>
      <w:r w:rsidR="00B166F0" w:rsidRPr="009D480B">
        <w:rPr>
          <w:sz w:val="24"/>
          <w:szCs w:val="24"/>
        </w:rPr>
        <w:t>£5,000 or more</w:t>
      </w:r>
      <w:r>
        <w:rPr>
          <w:sz w:val="24"/>
          <w:szCs w:val="24"/>
        </w:rPr>
        <w:t>,</w:t>
      </w:r>
      <w:r w:rsidR="00B166F0" w:rsidRPr="009D480B">
        <w:rPr>
          <w:sz w:val="24"/>
          <w:szCs w:val="24"/>
        </w:rPr>
        <w:t xml:space="preserve"> </w:t>
      </w:r>
      <w:r>
        <w:rPr>
          <w:sz w:val="24"/>
          <w:szCs w:val="24"/>
        </w:rPr>
        <w:t xml:space="preserve">only </w:t>
      </w:r>
      <w:r w:rsidR="00B166F0" w:rsidRPr="009D480B">
        <w:rPr>
          <w:sz w:val="24"/>
          <w:szCs w:val="24"/>
        </w:rPr>
        <w:t xml:space="preserve">as long as the payment is made on or after the date on which </w:t>
      </w:r>
      <w:r w:rsidR="007174FC">
        <w:rPr>
          <w:sz w:val="24"/>
          <w:szCs w:val="24"/>
        </w:rPr>
        <w:t>council tax reduction</w:t>
      </w:r>
      <w:r w:rsidR="00B166F0" w:rsidRPr="009D480B">
        <w:rPr>
          <w:sz w:val="24"/>
          <w:szCs w:val="24"/>
        </w:rPr>
        <w:t xml:space="preserve"> is awarded</w:t>
      </w:r>
      <w:r>
        <w:rPr>
          <w:sz w:val="24"/>
          <w:szCs w:val="24"/>
        </w:rPr>
        <w:t xml:space="preserve"> and only for the duration of that award</w:t>
      </w:r>
      <w:r w:rsidR="00B166F0" w:rsidRPr="009D480B">
        <w:rPr>
          <w:sz w:val="24"/>
          <w:szCs w:val="24"/>
        </w:rPr>
        <w:t>;</w:t>
      </w:r>
    </w:p>
    <w:p w14:paraId="50D8A830" w14:textId="5F8DE5D4" w:rsidR="00F97D96" w:rsidRPr="00F97D96" w:rsidRDefault="00F97D96" w:rsidP="0053674F">
      <w:pPr>
        <w:pStyle w:val="ListParagraph"/>
        <w:numPr>
          <w:ilvl w:val="0"/>
          <w:numId w:val="30"/>
        </w:numPr>
        <w:rPr>
          <w:i/>
          <w:sz w:val="24"/>
          <w:szCs w:val="24"/>
        </w:rPr>
      </w:pPr>
      <w:r w:rsidRPr="00F97D96">
        <w:rPr>
          <w:sz w:val="24"/>
          <w:szCs w:val="24"/>
        </w:rPr>
        <w:t xml:space="preserve">where an applicant </w:t>
      </w:r>
      <w:r w:rsidR="00987A0D" w:rsidRPr="00F97D96">
        <w:rPr>
          <w:sz w:val="24"/>
          <w:szCs w:val="24"/>
        </w:rPr>
        <w:t xml:space="preserve">is entitled to </w:t>
      </w:r>
      <w:r w:rsidR="007174FC">
        <w:rPr>
          <w:sz w:val="24"/>
          <w:szCs w:val="24"/>
        </w:rPr>
        <w:t>council tax reduction</w:t>
      </w:r>
      <w:r w:rsidR="00987A0D" w:rsidRPr="00F97D96">
        <w:rPr>
          <w:sz w:val="24"/>
          <w:szCs w:val="24"/>
        </w:rPr>
        <w:t xml:space="preserve"> </w:t>
      </w:r>
      <w:r w:rsidRPr="00F97D96">
        <w:rPr>
          <w:sz w:val="24"/>
          <w:szCs w:val="24"/>
        </w:rPr>
        <w:t xml:space="preserve">solely through the alternative </w:t>
      </w:r>
      <w:r w:rsidR="007174FC">
        <w:rPr>
          <w:sz w:val="24"/>
          <w:szCs w:val="24"/>
        </w:rPr>
        <w:t>council tax reduction</w:t>
      </w:r>
      <w:r w:rsidRPr="00F97D96">
        <w:rPr>
          <w:sz w:val="24"/>
          <w:szCs w:val="24"/>
        </w:rPr>
        <w:t xml:space="preserve"> route (see </w:t>
      </w:r>
      <w:hyperlink w:anchor="_Appendix_2_-" w:history="1">
        <w:r w:rsidRPr="00546008">
          <w:rPr>
            <w:rStyle w:val="Hyperlink"/>
            <w:sz w:val="24"/>
            <w:szCs w:val="24"/>
          </w:rPr>
          <w:t>Appendix 2</w:t>
        </w:r>
      </w:hyperlink>
      <w:r w:rsidRPr="00F97D96">
        <w:rPr>
          <w:sz w:val="24"/>
          <w:szCs w:val="24"/>
        </w:rPr>
        <w:t>)</w:t>
      </w:r>
      <w:r w:rsidR="00C80182">
        <w:rPr>
          <w:sz w:val="24"/>
          <w:szCs w:val="24"/>
        </w:rPr>
        <w:t>,</w:t>
      </w:r>
      <w:r w:rsidRPr="00F97D96">
        <w:rPr>
          <w:sz w:val="24"/>
          <w:szCs w:val="24"/>
        </w:rPr>
        <w:t xml:space="preserve"> all </w:t>
      </w:r>
      <w:r w:rsidR="003E518D">
        <w:rPr>
          <w:sz w:val="24"/>
          <w:szCs w:val="24"/>
        </w:rPr>
        <w:t>their</w:t>
      </w:r>
      <w:r w:rsidRPr="00F97D96">
        <w:rPr>
          <w:sz w:val="24"/>
          <w:szCs w:val="24"/>
        </w:rPr>
        <w:t xml:space="preserve"> capital is ignored. </w:t>
      </w:r>
    </w:p>
    <w:p w14:paraId="22B924BD" w14:textId="77777777" w:rsidR="00987A0D" w:rsidRPr="00F97D96" w:rsidRDefault="00987A0D" w:rsidP="00432D81">
      <w:pPr>
        <w:pStyle w:val="Heading2"/>
      </w:pPr>
      <w:bookmarkStart w:id="113" w:name="_Toc190794874"/>
      <w:r w:rsidRPr="00F97D96">
        <w:t>Compensation</w:t>
      </w:r>
      <w:bookmarkEnd w:id="113"/>
    </w:p>
    <w:p w14:paraId="5F717480" w14:textId="67473BDA" w:rsidR="00FB4CCB" w:rsidRPr="00DB3C31" w:rsidRDefault="00987A0D" w:rsidP="0053674F">
      <w:pPr>
        <w:pStyle w:val="ListParagraph"/>
        <w:numPr>
          <w:ilvl w:val="0"/>
          <w:numId w:val="30"/>
        </w:numPr>
        <w:rPr>
          <w:bCs/>
          <w:sz w:val="24"/>
          <w:szCs w:val="24"/>
        </w:rPr>
      </w:pPr>
      <w:r w:rsidRPr="004D6D11">
        <w:rPr>
          <w:sz w:val="24"/>
          <w:szCs w:val="24"/>
        </w:rPr>
        <w:t xml:space="preserve">any payments made from the Macfarlane </w:t>
      </w:r>
      <w:r w:rsidR="000D3841" w:rsidRPr="004D6D11">
        <w:rPr>
          <w:sz w:val="24"/>
          <w:szCs w:val="24"/>
        </w:rPr>
        <w:t xml:space="preserve">Trust, </w:t>
      </w:r>
      <w:r w:rsidR="000D3841" w:rsidRPr="004D6D11">
        <w:rPr>
          <w:bCs/>
          <w:sz w:val="24"/>
          <w:szCs w:val="24"/>
        </w:rPr>
        <w:t xml:space="preserve">the Macfarlane (Special Payments) Trust, the Macfarlane (Special Payments) (No. 2) Trust, the Fund, the Eileen Trust, MFET Limited, the Skipton Fund, the Caxton Foundation, </w:t>
      </w:r>
      <w:r w:rsidR="000D3841" w:rsidRPr="004D6D11">
        <w:rPr>
          <w:sz w:val="24"/>
          <w:szCs w:val="24"/>
        </w:rPr>
        <w:t xml:space="preserve">the Scottish Infected Blood Support Scheme, an approved blood scheme, the London Emergencies Trust, the We Love Manchester Emergency Fund, the Windrush Compensation Scheme, the National Emergencies trust </w:t>
      </w:r>
      <w:r w:rsidR="000D3841" w:rsidRPr="004D6D11">
        <w:rPr>
          <w:bCs/>
          <w:sz w:val="24"/>
          <w:szCs w:val="24"/>
        </w:rPr>
        <w:t>or the London Bombings Relief Charitable Fund; any Grenfell Tower support payment</w:t>
      </w:r>
      <w:r w:rsidR="007F1AD4">
        <w:rPr>
          <w:bCs/>
          <w:sz w:val="24"/>
          <w:szCs w:val="24"/>
        </w:rPr>
        <w:t>,</w:t>
      </w:r>
      <w:r w:rsidR="007F1AD4" w:rsidRPr="007F1AD4">
        <w:rPr>
          <w:bCs/>
          <w:color w:val="FF0000"/>
          <w:sz w:val="24"/>
          <w:szCs w:val="24"/>
        </w:rPr>
        <w:t xml:space="preserve"> </w:t>
      </w:r>
      <w:bookmarkStart w:id="114" w:name="_Hlk93070678"/>
      <w:r w:rsidR="007F1AD4" w:rsidRPr="008850EC">
        <w:rPr>
          <w:bCs/>
          <w:sz w:val="24"/>
          <w:szCs w:val="24"/>
        </w:rPr>
        <w:t>a historical child abuse payment</w:t>
      </w:r>
      <w:r w:rsidR="00FB4CCB">
        <w:rPr>
          <w:bCs/>
          <w:sz w:val="24"/>
          <w:szCs w:val="24"/>
        </w:rPr>
        <w:t xml:space="preserve">, </w:t>
      </w:r>
      <w:r w:rsidR="007F1AD4" w:rsidRPr="008850EC">
        <w:rPr>
          <w:bCs/>
          <w:sz w:val="24"/>
          <w:szCs w:val="24"/>
        </w:rPr>
        <w:t xml:space="preserve">a Windrush </w:t>
      </w:r>
      <w:r w:rsidR="007F1AD4" w:rsidRPr="00DB3C31">
        <w:rPr>
          <w:bCs/>
          <w:sz w:val="24"/>
          <w:szCs w:val="24"/>
        </w:rPr>
        <w:t>payment</w:t>
      </w:r>
      <w:r w:rsidR="00FB4CCB" w:rsidRPr="00DB3C31">
        <w:rPr>
          <w:bCs/>
          <w:sz w:val="24"/>
          <w:szCs w:val="24"/>
        </w:rPr>
        <w:t>, the Victims of Overseas Terrorism Compensation Scheme, Post Office compensation payment, or a Vaccine Damage Payment;</w:t>
      </w:r>
    </w:p>
    <w:p w14:paraId="33C31E55" w14:textId="38F8104E" w:rsidR="00987A0D" w:rsidRPr="00557988" w:rsidRDefault="00FB4CCB" w:rsidP="0053674F">
      <w:pPr>
        <w:pStyle w:val="ListParagraph"/>
        <w:numPr>
          <w:ilvl w:val="0"/>
          <w:numId w:val="30"/>
        </w:numPr>
        <w:rPr>
          <w:bCs/>
          <w:sz w:val="24"/>
          <w:szCs w:val="24"/>
        </w:rPr>
      </w:pPr>
      <w:r w:rsidRPr="00DB3C31">
        <w:rPr>
          <w:sz w:val="24"/>
          <w:szCs w:val="24"/>
        </w:rPr>
        <w:t>Any payment out of the estate of a person made under the Scottish Infected Blood Scheme or an approved blood scheme where the payment is made to the person’s son, daughter, step-son or step-daughter;</w:t>
      </w:r>
    </w:p>
    <w:p w14:paraId="0DD411B1" w14:textId="59AA81A9" w:rsidR="00557988" w:rsidRPr="00CC12B3" w:rsidRDefault="00557988" w:rsidP="00557988">
      <w:pPr>
        <w:pStyle w:val="ListParagraph"/>
        <w:numPr>
          <w:ilvl w:val="0"/>
          <w:numId w:val="30"/>
        </w:numPr>
        <w:rPr>
          <w:bCs/>
          <w:sz w:val="24"/>
          <w:szCs w:val="24"/>
        </w:rPr>
      </w:pPr>
      <w:r w:rsidRPr="00CC12B3">
        <w:rPr>
          <w:bCs/>
          <w:sz w:val="24"/>
          <w:szCs w:val="24"/>
        </w:rPr>
        <w:t>Any payment out of the estate of a person, which derives from a payment made under or by the Scottish Infected Blood Support Scheme or an approved blood scheme to the estate of the person as a result of that person having been infected from contaminated blood products;</w:t>
      </w:r>
    </w:p>
    <w:p w14:paraId="097E35B2" w14:textId="344F3D9E" w:rsidR="00575D0A" w:rsidRPr="00DB3C31" w:rsidRDefault="00575D0A" w:rsidP="0053674F">
      <w:pPr>
        <w:pStyle w:val="ListParagraph"/>
        <w:numPr>
          <w:ilvl w:val="0"/>
          <w:numId w:val="30"/>
        </w:numPr>
        <w:rPr>
          <w:bCs/>
          <w:sz w:val="24"/>
          <w:szCs w:val="24"/>
        </w:rPr>
      </w:pPr>
      <w:r w:rsidRPr="00DB3C31">
        <w:rPr>
          <w:bCs/>
          <w:sz w:val="24"/>
          <w:szCs w:val="24"/>
        </w:rPr>
        <w:t>Any lump-sum payments made from the Armed Forces Compensation Scheme</w:t>
      </w:r>
      <w:r w:rsidR="00B154B8">
        <w:rPr>
          <w:bCs/>
          <w:sz w:val="24"/>
          <w:szCs w:val="24"/>
        </w:rPr>
        <w:t>;</w:t>
      </w:r>
    </w:p>
    <w:bookmarkEnd w:id="114"/>
    <w:p w14:paraId="5F6F7B25" w14:textId="6EB617D1" w:rsidR="00987A0D" w:rsidRDefault="00987A0D" w:rsidP="0053674F">
      <w:pPr>
        <w:pStyle w:val="ListParagraph"/>
        <w:numPr>
          <w:ilvl w:val="0"/>
          <w:numId w:val="30"/>
        </w:numPr>
        <w:rPr>
          <w:sz w:val="24"/>
          <w:szCs w:val="24"/>
        </w:rPr>
      </w:pPr>
      <w:r>
        <w:rPr>
          <w:sz w:val="24"/>
          <w:szCs w:val="24"/>
        </w:rPr>
        <w:t xml:space="preserve">any payment made to the applicant or </w:t>
      </w:r>
      <w:r w:rsidR="003E518D">
        <w:rPr>
          <w:sz w:val="24"/>
          <w:szCs w:val="24"/>
        </w:rPr>
        <w:t>their</w:t>
      </w:r>
      <w:r>
        <w:rPr>
          <w:sz w:val="24"/>
          <w:szCs w:val="24"/>
        </w:rPr>
        <w:t xml:space="preserve"> partner as a result of personal injury but only for a period of 52 weeks;</w:t>
      </w:r>
    </w:p>
    <w:p w14:paraId="52D4133B" w14:textId="4D1ABBCA" w:rsidR="005663C1" w:rsidRPr="005663C1" w:rsidRDefault="005663C1" w:rsidP="0053674F">
      <w:pPr>
        <w:pStyle w:val="ListParagraph"/>
        <w:numPr>
          <w:ilvl w:val="0"/>
          <w:numId w:val="30"/>
        </w:numPr>
        <w:rPr>
          <w:sz w:val="24"/>
          <w:szCs w:val="24"/>
        </w:rPr>
      </w:pPr>
      <w:r w:rsidRPr="005663C1">
        <w:rPr>
          <w:sz w:val="24"/>
          <w:szCs w:val="24"/>
        </w:rPr>
        <w:t>compensation paid to children and young people for personal injury</w:t>
      </w:r>
      <w:r w:rsidR="004D6AE8">
        <w:rPr>
          <w:sz w:val="24"/>
          <w:szCs w:val="24"/>
        </w:rPr>
        <w:t>,</w:t>
      </w:r>
      <w:r w:rsidRPr="005663C1">
        <w:rPr>
          <w:sz w:val="24"/>
          <w:szCs w:val="24"/>
        </w:rPr>
        <w:t xml:space="preserve"> or the death of a parent</w:t>
      </w:r>
      <w:r w:rsidR="004D6AE8">
        <w:rPr>
          <w:sz w:val="24"/>
          <w:szCs w:val="24"/>
        </w:rPr>
        <w:t>,</w:t>
      </w:r>
      <w:r w:rsidRPr="005663C1">
        <w:rPr>
          <w:sz w:val="24"/>
          <w:szCs w:val="24"/>
        </w:rPr>
        <w:t xml:space="preserve"> while the capital is held by a court or administered by a responsible person;</w:t>
      </w:r>
    </w:p>
    <w:p w14:paraId="2CF2A1A4" w14:textId="77777777" w:rsidR="005663C1" w:rsidRPr="005663C1" w:rsidRDefault="005663C1" w:rsidP="0053674F">
      <w:pPr>
        <w:pStyle w:val="ListParagraph"/>
        <w:numPr>
          <w:ilvl w:val="0"/>
          <w:numId w:val="30"/>
        </w:numPr>
        <w:rPr>
          <w:sz w:val="24"/>
          <w:szCs w:val="24"/>
        </w:rPr>
      </w:pPr>
      <w:r w:rsidRPr="005663C1">
        <w:rPr>
          <w:sz w:val="24"/>
          <w:szCs w:val="24"/>
        </w:rPr>
        <w:t>any £10,000 ex gratia payment made as a result of imprisonment or internment by the Japanese during the Second World War;</w:t>
      </w:r>
    </w:p>
    <w:p w14:paraId="732FD6EF" w14:textId="77777777" w:rsidR="005663C1" w:rsidRDefault="005663C1" w:rsidP="0053674F">
      <w:pPr>
        <w:pStyle w:val="ListParagraph"/>
        <w:numPr>
          <w:ilvl w:val="0"/>
          <w:numId w:val="30"/>
        </w:numPr>
        <w:rPr>
          <w:sz w:val="24"/>
          <w:szCs w:val="24"/>
        </w:rPr>
      </w:pPr>
      <w:r>
        <w:rPr>
          <w:sz w:val="24"/>
          <w:szCs w:val="24"/>
        </w:rPr>
        <w:t>the value of certain trust funds derived from payments made as a result of personal injury;</w:t>
      </w:r>
    </w:p>
    <w:p w14:paraId="0D557E2C" w14:textId="4A42437F" w:rsidR="005663C1" w:rsidRPr="005663C1" w:rsidRDefault="005663C1" w:rsidP="0053674F">
      <w:pPr>
        <w:pStyle w:val="ListParagraph"/>
        <w:numPr>
          <w:ilvl w:val="0"/>
          <w:numId w:val="30"/>
        </w:numPr>
        <w:rPr>
          <w:sz w:val="24"/>
          <w:szCs w:val="24"/>
        </w:rPr>
      </w:pPr>
      <w:r w:rsidRPr="005663C1">
        <w:rPr>
          <w:sz w:val="24"/>
          <w:szCs w:val="24"/>
        </w:rPr>
        <w:t xml:space="preserve">certain trust payments made to the applicant or a member of </w:t>
      </w:r>
      <w:r w:rsidR="003E518D">
        <w:rPr>
          <w:sz w:val="24"/>
          <w:szCs w:val="24"/>
        </w:rPr>
        <w:t>their</w:t>
      </w:r>
      <w:r w:rsidRPr="005663C1">
        <w:rPr>
          <w:sz w:val="24"/>
          <w:szCs w:val="24"/>
        </w:rPr>
        <w:t xml:space="preserve"> family to compensate those who suffer from or who have died from variant Creutzfeldt-Jakob disease;</w:t>
      </w:r>
    </w:p>
    <w:p w14:paraId="23D60E77" w14:textId="77777777" w:rsidR="00EA3AC6" w:rsidRDefault="005663C1" w:rsidP="0053674F">
      <w:pPr>
        <w:pStyle w:val="ListParagraph"/>
        <w:numPr>
          <w:ilvl w:val="0"/>
          <w:numId w:val="30"/>
        </w:numPr>
        <w:rPr>
          <w:sz w:val="24"/>
          <w:szCs w:val="24"/>
        </w:rPr>
      </w:pPr>
      <w:r w:rsidRPr="005663C1">
        <w:rPr>
          <w:sz w:val="24"/>
          <w:szCs w:val="24"/>
        </w:rPr>
        <w:t>payments made to people who were slaves or forced labourers, suffered property loss or personal injury, or who were parents of a child who d</w:t>
      </w:r>
      <w:r>
        <w:rPr>
          <w:sz w:val="24"/>
          <w:szCs w:val="24"/>
        </w:rPr>
        <w:t>ied during the Second World War</w:t>
      </w:r>
      <w:r w:rsidR="00EA3AC6">
        <w:rPr>
          <w:sz w:val="24"/>
          <w:szCs w:val="24"/>
        </w:rPr>
        <w:t>;</w:t>
      </w:r>
    </w:p>
    <w:p w14:paraId="65F5B2B6" w14:textId="77777777" w:rsidR="005663C1" w:rsidRPr="005663C1" w:rsidRDefault="00EA3AC6" w:rsidP="0053674F">
      <w:pPr>
        <w:pStyle w:val="ListParagraph"/>
        <w:numPr>
          <w:ilvl w:val="0"/>
          <w:numId w:val="30"/>
        </w:numPr>
        <w:rPr>
          <w:sz w:val="24"/>
          <w:szCs w:val="24"/>
        </w:rPr>
      </w:pPr>
      <w:r>
        <w:rPr>
          <w:sz w:val="24"/>
          <w:szCs w:val="24"/>
        </w:rPr>
        <w:t>payments made to those with an annuity policy from the Equitable Life Assurance Company.</w:t>
      </w:r>
    </w:p>
    <w:p w14:paraId="1DD5D4E6" w14:textId="77777777" w:rsidR="00987A0D" w:rsidRPr="005663C1" w:rsidRDefault="005663C1" w:rsidP="00432D81">
      <w:pPr>
        <w:pStyle w:val="Heading2"/>
      </w:pPr>
      <w:bookmarkStart w:id="115" w:name="_Toc190794875"/>
      <w:r w:rsidRPr="005663C1">
        <w:t>Other</w:t>
      </w:r>
      <w:bookmarkEnd w:id="115"/>
    </w:p>
    <w:p w14:paraId="2F553ACC" w14:textId="2D1E1B3B" w:rsidR="005663C1" w:rsidRDefault="005663C1" w:rsidP="0053674F">
      <w:pPr>
        <w:pStyle w:val="ListParagraph"/>
        <w:numPr>
          <w:ilvl w:val="0"/>
          <w:numId w:val="30"/>
        </w:numPr>
        <w:rPr>
          <w:sz w:val="24"/>
          <w:szCs w:val="24"/>
        </w:rPr>
      </w:pPr>
      <w:r>
        <w:rPr>
          <w:sz w:val="24"/>
          <w:szCs w:val="24"/>
        </w:rPr>
        <w:t>personal possessions unless they have been bought to secure or increase ent</w:t>
      </w:r>
      <w:r w:rsidR="00860A21">
        <w:rPr>
          <w:sz w:val="24"/>
          <w:szCs w:val="24"/>
        </w:rPr>
        <w:t xml:space="preserve">itlement to </w:t>
      </w:r>
      <w:r w:rsidR="007174FC">
        <w:rPr>
          <w:sz w:val="24"/>
          <w:szCs w:val="24"/>
        </w:rPr>
        <w:t>council tax reduction</w:t>
      </w:r>
      <w:r w:rsidR="00860A21">
        <w:rPr>
          <w:sz w:val="24"/>
          <w:szCs w:val="24"/>
        </w:rPr>
        <w:t>;</w:t>
      </w:r>
    </w:p>
    <w:p w14:paraId="73BD6345" w14:textId="77777777" w:rsidR="005663C1" w:rsidRDefault="005663C1" w:rsidP="0053674F">
      <w:pPr>
        <w:pStyle w:val="ListParagraph"/>
        <w:numPr>
          <w:ilvl w:val="0"/>
          <w:numId w:val="30"/>
        </w:numPr>
        <w:rPr>
          <w:sz w:val="24"/>
          <w:szCs w:val="24"/>
        </w:rPr>
      </w:pPr>
      <w:r>
        <w:rPr>
          <w:sz w:val="24"/>
          <w:szCs w:val="24"/>
        </w:rPr>
        <w:t>cash payments made by a local authority to help children in need;</w:t>
      </w:r>
    </w:p>
    <w:p w14:paraId="439652FD" w14:textId="77777777" w:rsidR="005663C1" w:rsidRDefault="005663C1" w:rsidP="0053674F">
      <w:pPr>
        <w:pStyle w:val="ListParagraph"/>
        <w:numPr>
          <w:ilvl w:val="0"/>
          <w:numId w:val="30"/>
        </w:numPr>
        <w:rPr>
          <w:sz w:val="24"/>
          <w:szCs w:val="24"/>
        </w:rPr>
      </w:pPr>
      <w:r>
        <w:rPr>
          <w:sz w:val="24"/>
          <w:szCs w:val="24"/>
        </w:rPr>
        <w:t>payments made by a local authority to a person aged 18 or over who was formerly in the applicant’s care and continues to live with the applicant and who gives the payments to the applicant;</w:t>
      </w:r>
    </w:p>
    <w:p w14:paraId="75919C93" w14:textId="49664680" w:rsidR="00CA6372" w:rsidRPr="00A63829" w:rsidRDefault="00CA6372" w:rsidP="0053674F">
      <w:pPr>
        <w:pStyle w:val="ListParagraph"/>
        <w:numPr>
          <w:ilvl w:val="0"/>
          <w:numId w:val="30"/>
        </w:numPr>
        <w:rPr>
          <w:sz w:val="24"/>
          <w:szCs w:val="24"/>
        </w:rPr>
      </w:pPr>
      <w:r w:rsidRPr="008850EC">
        <w:rPr>
          <w:sz w:val="24"/>
          <w:szCs w:val="24"/>
        </w:rPr>
        <w:t>payments made by a local authority under the Energy Rebate Scheme 2022</w:t>
      </w:r>
      <w:r w:rsidRPr="008850EC">
        <w:rPr>
          <w:rStyle w:val="FootnoteReference"/>
          <w:sz w:val="24"/>
          <w:szCs w:val="24"/>
        </w:rPr>
        <w:footnoteReference w:id="58"/>
      </w:r>
    </w:p>
    <w:p w14:paraId="1A7F0A9D" w14:textId="77777777" w:rsidR="00FA2249" w:rsidRPr="00AA3183" w:rsidRDefault="00FA2249" w:rsidP="0053674F">
      <w:pPr>
        <w:pStyle w:val="ListParagraph"/>
        <w:numPr>
          <w:ilvl w:val="0"/>
          <w:numId w:val="30"/>
        </w:numPr>
        <w:rPr>
          <w:sz w:val="24"/>
          <w:szCs w:val="24"/>
        </w:rPr>
      </w:pPr>
      <w:r w:rsidRPr="00AA3183">
        <w:rPr>
          <w:sz w:val="24"/>
          <w:szCs w:val="24"/>
        </w:rPr>
        <w:t>any other payments made by the Government to help with the cost of living;</w:t>
      </w:r>
    </w:p>
    <w:p w14:paraId="16C6EF65" w14:textId="77777777" w:rsidR="00FA2249" w:rsidRPr="00AA3183" w:rsidRDefault="00FA2249" w:rsidP="0053674F">
      <w:pPr>
        <w:pStyle w:val="ListParagraph"/>
        <w:numPr>
          <w:ilvl w:val="0"/>
          <w:numId w:val="30"/>
        </w:numPr>
        <w:rPr>
          <w:sz w:val="24"/>
          <w:szCs w:val="24"/>
        </w:rPr>
      </w:pPr>
      <w:r w:rsidRPr="00AA3183">
        <w:rPr>
          <w:sz w:val="24"/>
          <w:szCs w:val="24"/>
        </w:rPr>
        <w:t>any payment made in connection with the Homes for Ukraine scheme;</w:t>
      </w:r>
      <w:r w:rsidRPr="00AA3183">
        <w:rPr>
          <w:rStyle w:val="FootnoteReference"/>
          <w:sz w:val="24"/>
          <w:szCs w:val="24"/>
        </w:rPr>
        <w:footnoteReference w:id="59"/>
      </w:r>
    </w:p>
    <w:p w14:paraId="78FA96BD" w14:textId="68664DFA" w:rsidR="005663C1" w:rsidRPr="00DB3C31" w:rsidRDefault="005663C1" w:rsidP="0053674F">
      <w:pPr>
        <w:pStyle w:val="ListParagraph"/>
        <w:numPr>
          <w:ilvl w:val="0"/>
          <w:numId w:val="30"/>
        </w:numPr>
        <w:rPr>
          <w:bCs/>
          <w:sz w:val="24"/>
          <w:szCs w:val="24"/>
        </w:rPr>
      </w:pPr>
      <w:r w:rsidRPr="004D6D11">
        <w:rPr>
          <w:sz w:val="24"/>
          <w:szCs w:val="24"/>
        </w:rPr>
        <w:t>any payments in kind made by a charity</w:t>
      </w:r>
      <w:r w:rsidR="00CC3B8B" w:rsidRPr="004D6D11">
        <w:rPr>
          <w:sz w:val="24"/>
          <w:szCs w:val="24"/>
        </w:rPr>
        <w:t>,</w:t>
      </w:r>
      <w:r w:rsidRPr="004D6D11">
        <w:rPr>
          <w:sz w:val="24"/>
          <w:szCs w:val="24"/>
        </w:rPr>
        <w:t xml:space="preserve"> or made from the MacFarlane </w:t>
      </w:r>
      <w:r w:rsidR="00DB4A29" w:rsidRPr="004D6D11">
        <w:rPr>
          <w:sz w:val="24"/>
          <w:szCs w:val="24"/>
        </w:rPr>
        <w:t xml:space="preserve">Trust, </w:t>
      </w:r>
      <w:r w:rsidR="00DB4A29" w:rsidRPr="004D6D11">
        <w:rPr>
          <w:bCs/>
          <w:sz w:val="24"/>
          <w:szCs w:val="24"/>
        </w:rPr>
        <w:t xml:space="preserve">the Macfarlane (Special Payments) Trust, the Macfarlane (Special Payments) (No. 2) Trust, the Fund, the Eileen Trust, MFET Limited, the Skipton Fund, the Caxton Foundation, </w:t>
      </w:r>
      <w:r w:rsidR="00DB4A29" w:rsidRPr="004D6D11">
        <w:rPr>
          <w:sz w:val="24"/>
          <w:szCs w:val="24"/>
        </w:rPr>
        <w:t xml:space="preserve">the Scottish Infected Blood Support Scheme, an approved blood scheme, the London Emergencies Trust, the We Love Manchester Emergency Fund, the Windrush Compensation Scheme, the National Emergencies trust </w:t>
      </w:r>
      <w:r w:rsidR="00DB4A29" w:rsidRPr="004D6D11">
        <w:rPr>
          <w:bCs/>
          <w:sz w:val="24"/>
          <w:szCs w:val="24"/>
        </w:rPr>
        <w:t>or the London Bombings Relief Charitable Fund; any Grenfell Tower support payment</w:t>
      </w:r>
      <w:r w:rsidR="007F1AD4">
        <w:rPr>
          <w:bCs/>
          <w:sz w:val="24"/>
          <w:szCs w:val="24"/>
        </w:rPr>
        <w:t>,</w:t>
      </w:r>
      <w:r w:rsidR="007F1AD4" w:rsidRPr="007F1AD4">
        <w:rPr>
          <w:bCs/>
          <w:color w:val="FF0000"/>
          <w:sz w:val="24"/>
          <w:szCs w:val="24"/>
        </w:rPr>
        <w:t xml:space="preserve"> </w:t>
      </w:r>
      <w:r w:rsidR="007F1AD4" w:rsidRPr="00D241EF">
        <w:rPr>
          <w:bCs/>
          <w:sz w:val="24"/>
          <w:szCs w:val="24"/>
        </w:rPr>
        <w:t>a historical child abuse payment</w:t>
      </w:r>
      <w:r w:rsidR="00FB4CCB">
        <w:rPr>
          <w:bCs/>
          <w:sz w:val="24"/>
          <w:szCs w:val="24"/>
        </w:rPr>
        <w:t>,</w:t>
      </w:r>
      <w:r w:rsidR="007F1AD4" w:rsidRPr="00D241EF">
        <w:rPr>
          <w:bCs/>
          <w:sz w:val="24"/>
          <w:szCs w:val="24"/>
        </w:rPr>
        <w:t xml:space="preserve"> a Windrush payment</w:t>
      </w:r>
      <w:r w:rsidR="00FB4CCB" w:rsidRPr="00DB3C31">
        <w:rPr>
          <w:bCs/>
          <w:sz w:val="24"/>
          <w:szCs w:val="24"/>
        </w:rPr>
        <w:t>, the Victims of Overseas Terrorism Compensation Scheme, Post Office compensation payment, or a Vaccine Damage Payment;</w:t>
      </w:r>
    </w:p>
    <w:p w14:paraId="013FE1D4" w14:textId="77777777" w:rsidR="004A3AC6" w:rsidRDefault="005663C1" w:rsidP="0053674F">
      <w:pPr>
        <w:pStyle w:val="ListParagraph"/>
        <w:numPr>
          <w:ilvl w:val="0"/>
          <w:numId w:val="28"/>
        </w:numPr>
        <w:rPr>
          <w:sz w:val="24"/>
          <w:szCs w:val="24"/>
        </w:rPr>
      </w:pPr>
      <w:r w:rsidRPr="00DB3C31">
        <w:rPr>
          <w:sz w:val="24"/>
          <w:szCs w:val="24"/>
        </w:rPr>
        <w:t xml:space="preserve">any payment other than a training allowance made </w:t>
      </w:r>
      <w:r w:rsidRPr="005663C1">
        <w:rPr>
          <w:sz w:val="24"/>
          <w:szCs w:val="24"/>
        </w:rPr>
        <w:t>to assist disabled people to obtain or retain employment;</w:t>
      </w:r>
      <w:r w:rsidR="006471FC" w:rsidRPr="006471FC">
        <w:rPr>
          <w:sz w:val="24"/>
          <w:szCs w:val="24"/>
        </w:rPr>
        <w:t xml:space="preserve"> </w:t>
      </w:r>
    </w:p>
    <w:p w14:paraId="5E7BC85B" w14:textId="0CCF215F" w:rsidR="006471FC" w:rsidRDefault="006471FC" w:rsidP="0053674F">
      <w:pPr>
        <w:pStyle w:val="ListParagraph"/>
        <w:numPr>
          <w:ilvl w:val="0"/>
          <w:numId w:val="28"/>
        </w:numPr>
        <w:rPr>
          <w:sz w:val="24"/>
          <w:szCs w:val="24"/>
        </w:rPr>
      </w:pPr>
      <w:r>
        <w:rPr>
          <w:sz w:val="24"/>
          <w:szCs w:val="24"/>
        </w:rPr>
        <w:t>any payment made for travelling or other expenses relating to participation in a recognised work programme;</w:t>
      </w:r>
    </w:p>
    <w:p w14:paraId="4AB8FD2F" w14:textId="77777777" w:rsidR="00D72E57" w:rsidRDefault="00D72E57" w:rsidP="0053674F">
      <w:pPr>
        <w:pStyle w:val="ListParagraph"/>
        <w:numPr>
          <w:ilvl w:val="0"/>
          <w:numId w:val="30"/>
        </w:numPr>
        <w:rPr>
          <w:sz w:val="24"/>
          <w:szCs w:val="24"/>
        </w:rPr>
      </w:pPr>
      <w:r>
        <w:rPr>
          <w:sz w:val="24"/>
          <w:szCs w:val="24"/>
        </w:rPr>
        <w:t xml:space="preserve">payments made to help people select, train for, obtain and retain employment under the Employment and Training Act 1973; </w:t>
      </w:r>
    </w:p>
    <w:p w14:paraId="35D5D256" w14:textId="77777777" w:rsidR="00D72E57" w:rsidRDefault="00D72E57" w:rsidP="0053674F">
      <w:pPr>
        <w:pStyle w:val="ListParagraph"/>
        <w:numPr>
          <w:ilvl w:val="0"/>
          <w:numId w:val="30"/>
        </w:numPr>
        <w:rPr>
          <w:sz w:val="24"/>
          <w:szCs w:val="24"/>
        </w:rPr>
      </w:pPr>
      <w:r>
        <w:rPr>
          <w:sz w:val="24"/>
          <w:szCs w:val="24"/>
        </w:rPr>
        <w:t>for 52 weeks, any payment to a self-employed person in order to establish or develop their business;</w:t>
      </w:r>
    </w:p>
    <w:p w14:paraId="52DB586C" w14:textId="6A84B058" w:rsidR="005663C1" w:rsidRPr="005663C1" w:rsidRDefault="005663C1" w:rsidP="0053674F">
      <w:pPr>
        <w:pStyle w:val="ListParagraph"/>
        <w:numPr>
          <w:ilvl w:val="0"/>
          <w:numId w:val="30"/>
        </w:numPr>
        <w:rPr>
          <w:sz w:val="24"/>
          <w:szCs w:val="24"/>
        </w:rPr>
      </w:pPr>
      <w:r w:rsidRPr="005663C1">
        <w:rPr>
          <w:sz w:val="24"/>
          <w:szCs w:val="24"/>
        </w:rPr>
        <w:t xml:space="preserve">any payment made by a local authority </w:t>
      </w:r>
      <w:r w:rsidR="00501EC8" w:rsidRPr="005663C1">
        <w:rPr>
          <w:sz w:val="24"/>
          <w:szCs w:val="24"/>
        </w:rPr>
        <w:t>to a blind homeworker</w:t>
      </w:r>
      <w:r w:rsidR="00501EC8">
        <w:rPr>
          <w:sz w:val="24"/>
          <w:szCs w:val="24"/>
        </w:rPr>
        <w:t xml:space="preserve"> </w:t>
      </w:r>
      <w:r w:rsidRPr="005663C1">
        <w:rPr>
          <w:sz w:val="24"/>
          <w:szCs w:val="24"/>
        </w:rPr>
        <w:t>under specified provisions</w:t>
      </w:r>
      <w:r w:rsidR="00501EC8">
        <w:rPr>
          <w:sz w:val="24"/>
          <w:szCs w:val="24"/>
        </w:rPr>
        <w:t>;</w:t>
      </w:r>
      <w:r w:rsidRPr="005663C1">
        <w:rPr>
          <w:sz w:val="24"/>
          <w:szCs w:val="24"/>
        </w:rPr>
        <w:t xml:space="preserve"> </w:t>
      </w:r>
    </w:p>
    <w:p w14:paraId="43DC1083" w14:textId="77777777" w:rsidR="005663C1" w:rsidRPr="005663C1" w:rsidRDefault="005663C1" w:rsidP="0053674F">
      <w:pPr>
        <w:pStyle w:val="ListParagraph"/>
        <w:numPr>
          <w:ilvl w:val="0"/>
          <w:numId w:val="30"/>
        </w:numPr>
        <w:rPr>
          <w:sz w:val="24"/>
          <w:szCs w:val="24"/>
        </w:rPr>
      </w:pPr>
      <w:r w:rsidRPr="005663C1">
        <w:rPr>
          <w:sz w:val="24"/>
          <w:szCs w:val="24"/>
        </w:rPr>
        <w:t>any payment made to the applicant as holder of the Victoria or George Cross;</w:t>
      </w:r>
    </w:p>
    <w:p w14:paraId="74EA6D7B" w14:textId="77777777" w:rsidR="005663C1" w:rsidRPr="005663C1" w:rsidRDefault="005663C1" w:rsidP="0053674F">
      <w:pPr>
        <w:pStyle w:val="ListParagraph"/>
        <w:numPr>
          <w:ilvl w:val="0"/>
          <w:numId w:val="30"/>
        </w:numPr>
        <w:rPr>
          <w:sz w:val="24"/>
          <w:szCs w:val="24"/>
        </w:rPr>
      </w:pPr>
      <w:r w:rsidRPr="005663C1">
        <w:rPr>
          <w:sz w:val="24"/>
          <w:szCs w:val="24"/>
        </w:rPr>
        <w:t>payments akin to an education maintenance allowance;</w:t>
      </w:r>
    </w:p>
    <w:p w14:paraId="6076EC03" w14:textId="77777777" w:rsidR="005663C1" w:rsidRPr="005663C1" w:rsidRDefault="005663C1" w:rsidP="0053674F">
      <w:pPr>
        <w:pStyle w:val="ListParagraph"/>
        <w:numPr>
          <w:ilvl w:val="0"/>
          <w:numId w:val="30"/>
        </w:numPr>
        <w:rPr>
          <w:sz w:val="24"/>
          <w:szCs w:val="24"/>
        </w:rPr>
      </w:pPr>
      <w:r w:rsidRPr="005663C1">
        <w:rPr>
          <w:sz w:val="24"/>
          <w:szCs w:val="24"/>
        </w:rPr>
        <w:t>for 52 weeks</w:t>
      </w:r>
      <w:r w:rsidR="00C80182">
        <w:rPr>
          <w:sz w:val="24"/>
          <w:szCs w:val="24"/>
        </w:rPr>
        <w:t>,</w:t>
      </w:r>
      <w:r w:rsidRPr="005663C1">
        <w:rPr>
          <w:sz w:val="24"/>
          <w:szCs w:val="24"/>
        </w:rPr>
        <w:t xml:space="preserve"> any arrears of subsistence allowance;</w:t>
      </w:r>
    </w:p>
    <w:p w14:paraId="4D491152" w14:textId="2221709C" w:rsidR="005663C1" w:rsidRPr="005663C1" w:rsidRDefault="00491E70" w:rsidP="0053674F">
      <w:pPr>
        <w:pStyle w:val="ListParagraph"/>
        <w:numPr>
          <w:ilvl w:val="0"/>
          <w:numId w:val="30"/>
        </w:numPr>
        <w:rPr>
          <w:sz w:val="24"/>
          <w:szCs w:val="24"/>
        </w:rPr>
      </w:pPr>
      <w:r>
        <w:rPr>
          <w:sz w:val="24"/>
          <w:szCs w:val="24"/>
        </w:rPr>
        <w:t xml:space="preserve">for 52 weeks, </w:t>
      </w:r>
      <w:r w:rsidR="005663C1" w:rsidRPr="005663C1">
        <w:rPr>
          <w:sz w:val="24"/>
          <w:szCs w:val="24"/>
        </w:rPr>
        <w:t xml:space="preserve">payments made by a local authority intended to enable an applicant or </w:t>
      </w:r>
      <w:r w:rsidR="00D10A15">
        <w:rPr>
          <w:sz w:val="24"/>
          <w:szCs w:val="24"/>
        </w:rPr>
        <w:t>their</w:t>
      </w:r>
      <w:r w:rsidR="005663C1" w:rsidRPr="005663C1">
        <w:rPr>
          <w:sz w:val="24"/>
          <w:szCs w:val="24"/>
        </w:rPr>
        <w:t xml:space="preserve"> partner to live independently in their accommodation;</w:t>
      </w:r>
    </w:p>
    <w:p w14:paraId="072A55A7" w14:textId="77777777" w:rsidR="005663C1" w:rsidRPr="005663C1" w:rsidRDefault="005663C1" w:rsidP="0053674F">
      <w:pPr>
        <w:pStyle w:val="ListParagraph"/>
        <w:numPr>
          <w:ilvl w:val="0"/>
          <w:numId w:val="30"/>
        </w:numPr>
        <w:rPr>
          <w:sz w:val="24"/>
          <w:szCs w:val="24"/>
        </w:rPr>
      </w:pPr>
      <w:r w:rsidRPr="005663C1">
        <w:rPr>
          <w:sz w:val="24"/>
          <w:szCs w:val="24"/>
        </w:rPr>
        <w:t>any direct payments for health care;</w:t>
      </w:r>
    </w:p>
    <w:p w14:paraId="7E24997E" w14:textId="77777777" w:rsidR="005663C1" w:rsidRPr="005663C1" w:rsidRDefault="005663C1" w:rsidP="0053674F">
      <w:pPr>
        <w:pStyle w:val="ListParagraph"/>
        <w:numPr>
          <w:ilvl w:val="0"/>
          <w:numId w:val="30"/>
        </w:numPr>
        <w:rPr>
          <w:sz w:val="24"/>
          <w:szCs w:val="24"/>
        </w:rPr>
      </w:pPr>
      <w:r w:rsidRPr="005663C1">
        <w:rPr>
          <w:sz w:val="24"/>
          <w:szCs w:val="24"/>
        </w:rPr>
        <w:t>certain payments made in respect of adoption, fost</w:t>
      </w:r>
      <w:r>
        <w:rPr>
          <w:sz w:val="24"/>
          <w:szCs w:val="24"/>
        </w:rPr>
        <w:t>ering and guardianship support;</w:t>
      </w:r>
    </w:p>
    <w:p w14:paraId="5D216EF5" w14:textId="77777777" w:rsidR="005663C1" w:rsidRPr="005663C1" w:rsidRDefault="005663C1" w:rsidP="0053674F">
      <w:pPr>
        <w:pStyle w:val="ListParagraph"/>
        <w:numPr>
          <w:ilvl w:val="0"/>
          <w:numId w:val="30"/>
        </w:numPr>
        <w:rPr>
          <w:sz w:val="24"/>
          <w:szCs w:val="24"/>
        </w:rPr>
      </w:pPr>
      <w:r w:rsidRPr="005663C1">
        <w:rPr>
          <w:sz w:val="24"/>
          <w:szCs w:val="24"/>
        </w:rPr>
        <w:t>for 52 weeks</w:t>
      </w:r>
      <w:r w:rsidR="00C80182">
        <w:rPr>
          <w:sz w:val="24"/>
          <w:szCs w:val="24"/>
        </w:rPr>
        <w:t>,</w:t>
      </w:r>
      <w:r w:rsidRPr="005663C1">
        <w:rPr>
          <w:sz w:val="24"/>
          <w:szCs w:val="24"/>
        </w:rPr>
        <w:t xml:space="preserve"> payments made in respect of certain NHS charges, hospital travel costs, payments in lieu of Healthy Start food vouchers, milk tokens or the supply of vitamins, and for assisted prison visits;</w:t>
      </w:r>
    </w:p>
    <w:p w14:paraId="66AA9454" w14:textId="77777777" w:rsidR="0099173D" w:rsidRDefault="0099173D" w:rsidP="0053674F">
      <w:pPr>
        <w:pStyle w:val="ListParagraph"/>
        <w:numPr>
          <w:ilvl w:val="0"/>
          <w:numId w:val="30"/>
        </w:numPr>
        <w:rPr>
          <w:sz w:val="24"/>
          <w:szCs w:val="24"/>
        </w:rPr>
      </w:pPr>
      <w:r>
        <w:rPr>
          <w:sz w:val="24"/>
          <w:szCs w:val="24"/>
        </w:rPr>
        <w:t>the surrender value of annuities or the right to receive income under them;</w:t>
      </w:r>
    </w:p>
    <w:p w14:paraId="390946DD" w14:textId="77777777" w:rsidR="00082273" w:rsidRDefault="00082273" w:rsidP="0053674F">
      <w:pPr>
        <w:pStyle w:val="ListParagraph"/>
        <w:numPr>
          <w:ilvl w:val="0"/>
          <w:numId w:val="30"/>
        </w:numPr>
        <w:rPr>
          <w:sz w:val="24"/>
          <w:szCs w:val="24"/>
        </w:rPr>
      </w:pPr>
      <w:r>
        <w:rPr>
          <w:sz w:val="24"/>
          <w:szCs w:val="24"/>
        </w:rPr>
        <w:t>the surrender value of any life insurance policy;</w:t>
      </w:r>
    </w:p>
    <w:p w14:paraId="33F058CA" w14:textId="77777777" w:rsidR="00082273" w:rsidRDefault="00082273" w:rsidP="0053674F">
      <w:pPr>
        <w:pStyle w:val="ListParagraph"/>
        <w:numPr>
          <w:ilvl w:val="0"/>
          <w:numId w:val="30"/>
        </w:numPr>
        <w:rPr>
          <w:sz w:val="24"/>
          <w:szCs w:val="24"/>
        </w:rPr>
      </w:pPr>
      <w:r>
        <w:rPr>
          <w:sz w:val="24"/>
          <w:szCs w:val="24"/>
        </w:rPr>
        <w:t>where a payment of capital is made by instalments, the value of the right to receive outstanding instalments;</w:t>
      </w:r>
    </w:p>
    <w:p w14:paraId="0AF87623" w14:textId="1B3DD412" w:rsidR="00F97D96" w:rsidRPr="004D6D11" w:rsidRDefault="00F97D96" w:rsidP="0053674F">
      <w:pPr>
        <w:pStyle w:val="ListParagraph"/>
        <w:numPr>
          <w:ilvl w:val="0"/>
          <w:numId w:val="30"/>
        </w:numPr>
        <w:rPr>
          <w:sz w:val="24"/>
          <w:szCs w:val="24"/>
        </w:rPr>
      </w:pPr>
      <w:r w:rsidRPr="004D6D11">
        <w:rPr>
          <w:sz w:val="24"/>
          <w:szCs w:val="24"/>
        </w:rPr>
        <w:t>for 26 weeks, sports awards unless intended for basic needs</w:t>
      </w:r>
      <w:r w:rsidR="0050631B" w:rsidRPr="004D6D11">
        <w:rPr>
          <w:sz w:val="24"/>
          <w:szCs w:val="24"/>
        </w:rPr>
        <w:t>;</w:t>
      </w:r>
      <w:r w:rsidR="00CD6D7B" w:rsidRPr="004D6D11">
        <w:rPr>
          <w:rStyle w:val="FootnoteReference"/>
          <w:sz w:val="24"/>
          <w:szCs w:val="24"/>
        </w:rPr>
        <w:footnoteReference w:id="60"/>
      </w:r>
    </w:p>
    <w:p w14:paraId="78D8CF23" w14:textId="77777777" w:rsidR="005663C1" w:rsidRDefault="005663C1" w:rsidP="0053674F">
      <w:pPr>
        <w:pStyle w:val="ListParagraph"/>
        <w:numPr>
          <w:ilvl w:val="0"/>
          <w:numId w:val="30"/>
        </w:numPr>
        <w:rPr>
          <w:sz w:val="24"/>
          <w:szCs w:val="24"/>
        </w:rPr>
      </w:pPr>
      <w:r>
        <w:rPr>
          <w:sz w:val="24"/>
          <w:szCs w:val="24"/>
        </w:rPr>
        <w:t>the value of the right to receive any income payable abroad which cannot be transferred to the United Kingdom;</w:t>
      </w:r>
    </w:p>
    <w:p w14:paraId="308F7B49" w14:textId="77777777" w:rsidR="005E1AA3" w:rsidRPr="005E1AA3" w:rsidRDefault="005E1AA3" w:rsidP="0053674F">
      <w:pPr>
        <w:pStyle w:val="ListParagraph"/>
        <w:numPr>
          <w:ilvl w:val="0"/>
          <w:numId w:val="30"/>
        </w:numPr>
        <w:rPr>
          <w:sz w:val="24"/>
          <w:szCs w:val="24"/>
        </w:rPr>
      </w:pPr>
      <w:r w:rsidRPr="005E1AA3">
        <w:rPr>
          <w:sz w:val="24"/>
          <w:szCs w:val="24"/>
        </w:rPr>
        <w:t>any banking charges or commissio</w:t>
      </w:r>
      <w:r>
        <w:rPr>
          <w:sz w:val="24"/>
          <w:szCs w:val="24"/>
        </w:rPr>
        <w:t>n to convert a payment of capital</w:t>
      </w:r>
      <w:r w:rsidRPr="005E1AA3">
        <w:rPr>
          <w:sz w:val="24"/>
          <w:szCs w:val="24"/>
        </w:rPr>
        <w:t xml:space="preserve"> into sterling;</w:t>
      </w:r>
    </w:p>
    <w:p w14:paraId="0B7965E1" w14:textId="60622784" w:rsidR="00F97D96" w:rsidRDefault="00F97D96" w:rsidP="0053674F">
      <w:pPr>
        <w:pStyle w:val="ListParagraph"/>
        <w:numPr>
          <w:ilvl w:val="0"/>
          <w:numId w:val="30"/>
        </w:numPr>
        <w:rPr>
          <w:sz w:val="24"/>
          <w:szCs w:val="24"/>
        </w:rPr>
      </w:pPr>
      <w:r>
        <w:rPr>
          <w:sz w:val="24"/>
          <w:szCs w:val="24"/>
        </w:rPr>
        <w:t>the right to receive any income under a life interest or life rent;</w:t>
      </w:r>
    </w:p>
    <w:p w14:paraId="3092D9E8" w14:textId="1835C706" w:rsidR="00795D45" w:rsidRDefault="00795D45" w:rsidP="0053674F">
      <w:pPr>
        <w:pStyle w:val="ListParagraph"/>
        <w:numPr>
          <w:ilvl w:val="0"/>
          <w:numId w:val="30"/>
        </w:numPr>
        <w:rPr>
          <w:sz w:val="24"/>
          <w:szCs w:val="24"/>
        </w:rPr>
      </w:pPr>
      <w:r>
        <w:rPr>
          <w:sz w:val="24"/>
          <w:szCs w:val="24"/>
        </w:rPr>
        <w:t>the value of any funeral plan contract;</w:t>
      </w:r>
    </w:p>
    <w:p w14:paraId="4B4631B8" w14:textId="77777777" w:rsidR="007D5041" w:rsidRDefault="007D5041" w:rsidP="0053674F">
      <w:pPr>
        <w:pStyle w:val="ListParagraph"/>
        <w:numPr>
          <w:ilvl w:val="0"/>
          <w:numId w:val="30"/>
        </w:numPr>
        <w:rPr>
          <w:sz w:val="24"/>
          <w:szCs w:val="24"/>
        </w:rPr>
      </w:pPr>
      <w:r>
        <w:rPr>
          <w:sz w:val="24"/>
          <w:szCs w:val="24"/>
        </w:rPr>
        <w:t>the value of the right to receive an occupational or personal pension;</w:t>
      </w:r>
    </w:p>
    <w:p w14:paraId="7C820B92" w14:textId="20B9BD38" w:rsidR="002F4033" w:rsidRDefault="002F4033" w:rsidP="0053674F">
      <w:pPr>
        <w:pStyle w:val="ListParagraph"/>
        <w:numPr>
          <w:ilvl w:val="0"/>
          <w:numId w:val="30"/>
        </w:numPr>
        <w:rPr>
          <w:sz w:val="24"/>
          <w:szCs w:val="24"/>
        </w:rPr>
      </w:pPr>
      <w:r>
        <w:rPr>
          <w:sz w:val="24"/>
          <w:szCs w:val="24"/>
        </w:rPr>
        <w:t>the value of the right to receive any rent except where the applicant has a reversionary interest in the property where rent is due</w:t>
      </w:r>
      <w:r w:rsidR="00897472">
        <w:rPr>
          <w:sz w:val="24"/>
          <w:szCs w:val="24"/>
        </w:rPr>
        <w:t>;</w:t>
      </w:r>
    </w:p>
    <w:p w14:paraId="5EEE3689" w14:textId="11084107" w:rsidR="007D5041" w:rsidRDefault="007D5041" w:rsidP="0053674F">
      <w:pPr>
        <w:pStyle w:val="ListParagraph"/>
        <w:numPr>
          <w:ilvl w:val="0"/>
          <w:numId w:val="30"/>
        </w:numPr>
        <w:rPr>
          <w:sz w:val="24"/>
          <w:szCs w:val="24"/>
        </w:rPr>
      </w:pPr>
      <w:r>
        <w:rPr>
          <w:sz w:val="24"/>
          <w:szCs w:val="24"/>
        </w:rPr>
        <w:t>the value of any funds held under a personal pension scheme</w:t>
      </w:r>
      <w:r w:rsidR="00402089">
        <w:rPr>
          <w:sz w:val="24"/>
          <w:szCs w:val="24"/>
        </w:rPr>
        <w:t>;</w:t>
      </w:r>
    </w:p>
    <w:p w14:paraId="04B35707" w14:textId="6BB33BAB" w:rsidR="00402089" w:rsidRPr="004D6D11" w:rsidRDefault="00402089" w:rsidP="0053674F">
      <w:pPr>
        <w:pStyle w:val="ListParagraph"/>
        <w:numPr>
          <w:ilvl w:val="0"/>
          <w:numId w:val="30"/>
        </w:numPr>
        <w:rPr>
          <w:sz w:val="24"/>
          <w:szCs w:val="24"/>
        </w:rPr>
      </w:pPr>
      <w:r w:rsidRPr="004D6D11">
        <w:rPr>
          <w:sz w:val="24"/>
          <w:szCs w:val="24"/>
        </w:rPr>
        <w:t xml:space="preserve">any lump sum payments </w:t>
      </w:r>
      <w:r w:rsidR="00045C48" w:rsidRPr="004D6D11">
        <w:rPr>
          <w:sz w:val="24"/>
          <w:szCs w:val="24"/>
        </w:rPr>
        <w:t xml:space="preserve">of </w:t>
      </w:r>
      <w:r w:rsidR="000474A7" w:rsidRPr="004D6D11">
        <w:rPr>
          <w:sz w:val="24"/>
          <w:szCs w:val="24"/>
        </w:rPr>
        <w:t xml:space="preserve">retirement </w:t>
      </w:r>
      <w:r w:rsidR="00045C48" w:rsidRPr="004D6D11">
        <w:rPr>
          <w:sz w:val="24"/>
          <w:szCs w:val="24"/>
        </w:rPr>
        <w:t>pe</w:t>
      </w:r>
      <w:r w:rsidR="000474A7" w:rsidRPr="004D6D11">
        <w:rPr>
          <w:sz w:val="24"/>
          <w:szCs w:val="24"/>
        </w:rPr>
        <w:t>nsion</w:t>
      </w:r>
      <w:r w:rsidR="0007356C" w:rsidRPr="004D6D11">
        <w:rPr>
          <w:sz w:val="24"/>
          <w:szCs w:val="24"/>
        </w:rPr>
        <w:t>,</w:t>
      </w:r>
      <w:r w:rsidR="000474A7" w:rsidRPr="004D6D11">
        <w:rPr>
          <w:sz w:val="24"/>
          <w:szCs w:val="24"/>
        </w:rPr>
        <w:t xml:space="preserve"> </w:t>
      </w:r>
      <w:r w:rsidR="00B65B96" w:rsidRPr="004D6D11">
        <w:rPr>
          <w:sz w:val="24"/>
          <w:szCs w:val="24"/>
        </w:rPr>
        <w:t>graduated retirement be</w:t>
      </w:r>
      <w:r w:rsidR="0007356C" w:rsidRPr="004D6D11">
        <w:rPr>
          <w:sz w:val="24"/>
          <w:szCs w:val="24"/>
        </w:rPr>
        <w:t>ne</w:t>
      </w:r>
      <w:r w:rsidR="00B65B96" w:rsidRPr="004D6D11">
        <w:rPr>
          <w:sz w:val="24"/>
          <w:szCs w:val="24"/>
        </w:rPr>
        <w:t>fit</w:t>
      </w:r>
      <w:r w:rsidR="000C3515" w:rsidRPr="004D6D11">
        <w:rPr>
          <w:sz w:val="24"/>
          <w:szCs w:val="24"/>
        </w:rPr>
        <w:t>, or state pension</w:t>
      </w:r>
      <w:r w:rsidR="0007356C" w:rsidRPr="004D6D11">
        <w:rPr>
          <w:sz w:val="24"/>
          <w:szCs w:val="24"/>
        </w:rPr>
        <w:t xml:space="preserve"> </w:t>
      </w:r>
      <w:r w:rsidR="000474A7" w:rsidRPr="004D6D11">
        <w:rPr>
          <w:sz w:val="24"/>
          <w:szCs w:val="24"/>
        </w:rPr>
        <w:t xml:space="preserve">when entitlement </w:t>
      </w:r>
      <w:r w:rsidR="005E73DB" w:rsidRPr="004D6D11">
        <w:rPr>
          <w:sz w:val="24"/>
          <w:szCs w:val="24"/>
        </w:rPr>
        <w:t>to a pension has been d</w:t>
      </w:r>
      <w:r w:rsidR="000474A7" w:rsidRPr="004D6D11">
        <w:rPr>
          <w:sz w:val="24"/>
          <w:szCs w:val="24"/>
        </w:rPr>
        <w:t>eferred</w:t>
      </w:r>
      <w:r w:rsidR="00873B03" w:rsidRPr="004D6D11">
        <w:rPr>
          <w:sz w:val="24"/>
          <w:szCs w:val="24"/>
        </w:rPr>
        <w:t xml:space="preserve">, for as long as the applicant </w:t>
      </w:r>
      <w:r w:rsidR="00AA637B" w:rsidRPr="004D6D11">
        <w:rPr>
          <w:sz w:val="24"/>
          <w:szCs w:val="24"/>
        </w:rPr>
        <w:t>cho</w:t>
      </w:r>
      <w:r w:rsidR="00880D0B" w:rsidRPr="004D6D11">
        <w:rPr>
          <w:sz w:val="24"/>
          <w:szCs w:val="24"/>
        </w:rPr>
        <w:t>o</w:t>
      </w:r>
      <w:r w:rsidR="00AA637B" w:rsidRPr="004D6D11">
        <w:rPr>
          <w:sz w:val="24"/>
          <w:szCs w:val="24"/>
        </w:rPr>
        <w:t>ses the lump sum option</w:t>
      </w:r>
      <w:r w:rsidR="0050631B" w:rsidRPr="004D6D11">
        <w:rPr>
          <w:sz w:val="24"/>
          <w:szCs w:val="24"/>
        </w:rPr>
        <w:t>.</w:t>
      </w:r>
      <w:r w:rsidR="00216A23" w:rsidRPr="004D6D11">
        <w:rPr>
          <w:rStyle w:val="FootnoteReference"/>
          <w:sz w:val="24"/>
          <w:szCs w:val="24"/>
        </w:rPr>
        <w:footnoteReference w:id="61"/>
      </w:r>
    </w:p>
    <w:sectPr w:rsidR="00402089" w:rsidRPr="004D6D1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CBFAA" w14:textId="77777777" w:rsidR="00861A7D" w:rsidRDefault="00861A7D" w:rsidP="00AA50C3">
      <w:pPr>
        <w:spacing w:after="0" w:line="240" w:lineRule="auto"/>
      </w:pPr>
      <w:r>
        <w:separator/>
      </w:r>
    </w:p>
  </w:endnote>
  <w:endnote w:type="continuationSeparator" w:id="0">
    <w:p w14:paraId="3A333023" w14:textId="77777777" w:rsidR="00861A7D" w:rsidRDefault="00861A7D" w:rsidP="00AA5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ogle San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955179"/>
      <w:docPartObj>
        <w:docPartGallery w:val="Page Numbers (Bottom of Page)"/>
        <w:docPartUnique/>
      </w:docPartObj>
    </w:sdtPr>
    <w:sdtEndPr>
      <w:rPr>
        <w:noProof/>
      </w:rPr>
    </w:sdtEndPr>
    <w:sdtContent>
      <w:p w14:paraId="6A06C015" w14:textId="2115E870" w:rsidR="000F5F94" w:rsidRDefault="0020765B" w:rsidP="0020765B">
        <w:pPr>
          <w:pStyle w:val="Footer"/>
          <w:tabs>
            <w:tab w:val="left" w:pos="2025"/>
          </w:tabs>
        </w:pPr>
        <w:r>
          <w:tab/>
        </w:r>
        <w:r>
          <w:tab/>
        </w:r>
        <w:r>
          <w:tab/>
        </w:r>
        <w:r w:rsidR="000F5F94">
          <w:fldChar w:fldCharType="begin"/>
        </w:r>
        <w:r w:rsidR="000F5F94">
          <w:instrText xml:space="preserve"> PAGE   \* MERGEFORMAT </w:instrText>
        </w:r>
        <w:r w:rsidR="000F5F94">
          <w:fldChar w:fldCharType="separate"/>
        </w:r>
        <w:r w:rsidR="00DD32EB">
          <w:rPr>
            <w:noProof/>
          </w:rPr>
          <w:t>18</w:t>
        </w:r>
        <w:r w:rsidR="000F5F94">
          <w:rPr>
            <w:noProof/>
          </w:rPr>
          <w:fldChar w:fldCharType="end"/>
        </w:r>
      </w:p>
    </w:sdtContent>
  </w:sdt>
  <w:p w14:paraId="2003D2A7" w14:textId="77777777" w:rsidR="000F5F94" w:rsidRDefault="000F5F94" w:rsidP="00313A1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A2060" w14:textId="77777777" w:rsidR="00861A7D" w:rsidRDefault="00861A7D" w:rsidP="00AA50C3">
      <w:pPr>
        <w:spacing w:after="0" w:line="240" w:lineRule="auto"/>
      </w:pPr>
      <w:r>
        <w:separator/>
      </w:r>
    </w:p>
  </w:footnote>
  <w:footnote w:type="continuationSeparator" w:id="0">
    <w:p w14:paraId="02738DD8" w14:textId="77777777" w:rsidR="00861A7D" w:rsidRDefault="00861A7D" w:rsidP="00AA50C3">
      <w:pPr>
        <w:spacing w:after="0" w:line="240" w:lineRule="auto"/>
      </w:pPr>
      <w:r>
        <w:continuationSeparator/>
      </w:r>
    </w:p>
  </w:footnote>
  <w:footnote w:id="1">
    <w:p w14:paraId="3118CA40" w14:textId="77C4FEEA" w:rsidR="000F5F94" w:rsidRPr="001066A1" w:rsidRDefault="000F5F94">
      <w:pPr>
        <w:pStyle w:val="FootnoteText"/>
      </w:pPr>
      <w:r w:rsidRPr="0033263A">
        <w:rPr>
          <w:rStyle w:val="FootnoteReference"/>
        </w:rPr>
        <w:footnoteRef/>
      </w:r>
      <w:r w:rsidRPr="0033263A">
        <w:t xml:space="preserve"> See </w:t>
      </w:r>
      <w:hyperlink w:anchor="_Annex_1_–" w:history="1">
        <w:r w:rsidRPr="00A8504F">
          <w:rPr>
            <w:rStyle w:val="Hyperlink"/>
          </w:rPr>
          <w:t>Annex 1</w:t>
        </w:r>
      </w:hyperlink>
      <w:r w:rsidRPr="0033263A">
        <w:t xml:space="preserve"> (Glossary) for definitions of ‘pensioner’ and ‘working age’. A pensioner</w:t>
      </w:r>
      <w:r w:rsidRPr="0033263A">
        <w:rPr>
          <w:sz w:val="24"/>
          <w:szCs w:val="24"/>
        </w:rPr>
        <w:t xml:space="preserve"> </w:t>
      </w:r>
      <w:r w:rsidRPr="0033263A">
        <w:t>is person who has reached the qualifying age for State Pension Credit and is not (or where there is a partner the partner is not) receiving a working-age income-related benefit.</w:t>
      </w:r>
      <w:r w:rsidR="00D7170B" w:rsidRPr="00D7170B">
        <w:rPr>
          <w:color w:val="00B050"/>
        </w:rPr>
        <w:t xml:space="preserve"> </w:t>
      </w:r>
      <w:r w:rsidR="00D7170B" w:rsidRPr="001066A1">
        <w:t xml:space="preserve">However, the definition of a pensioner does include those who have reached pension age and are receiving Universal Credit because of the closure of Working Tax Credit. </w:t>
      </w:r>
    </w:p>
  </w:footnote>
  <w:footnote w:id="2">
    <w:p w14:paraId="200DECDB" w14:textId="64CA305F" w:rsidR="000F5F94" w:rsidRDefault="000F5F94">
      <w:pPr>
        <w:pStyle w:val="FootnoteText"/>
      </w:pPr>
      <w:r>
        <w:rPr>
          <w:rStyle w:val="FootnoteReference"/>
        </w:rPr>
        <w:footnoteRef/>
      </w:r>
      <w:r>
        <w:t xml:space="preserve"> Set out in the </w:t>
      </w:r>
      <w:hyperlink r:id="rId1" w:history="1">
        <w:r w:rsidRPr="0059042B">
          <w:rPr>
            <w:rStyle w:val="Hyperlink"/>
          </w:rPr>
          <w:t>Council Tax Reduction Schemes (Prescribed Requirements) (England) Regulations 2012</w:t>
        </w:r>
      </w:hyperlink>
      <w:r>
        <w:t xml:space="preserve"> (as amended from 2013 to 202</w:t>
      </w:r>
      <w:r w:rsidR="00B51946">
        <w:t>3</w:t>
      </w:r>
      <w:r>
        <w:t>).</w:t>
      </w:r>
    </w:p>
  </w:footnote>
  <w:footnote w:id="3">
    <w:p w14:paraId="5E5D5122" w14:textId="27F34DA1" w:rsidR="00DC1E61" w:rsidRPr="00CB068B" w:rsidRDefault="00DC1E61">
      <w:pPr>
        <w:pStyle w:val="FootnoteText"/>
      </w:pPr>
      <w:r w:rsidRPr="00CB068B">
        <w:rPr>
          <w:rStyle w:val="FootnoteReference"/>
        </w:rPr>
        <w:footnoteRef/>
      </w:r>
      <w:r w:rsidRPr="00CB068B">
        <w:t xml:space="preserve"> </w:t>
      </w:r>
      <w:bookmarkStart w:id="4" w:name="_Hlk158988215"/>
      <w:r w:rsidRPr="00CB068B">
        <w:t>An applicant is treated as responsible for a child or young person who is normally living with them. Where a child or young person spends broadly equal amounts of time in two separate households, or if there is a question as to which household a child or young person lives in, the person who receives Child Benefit (or who has applied for Child Benefit) in respect of that child or young person is treated as responsible. In the absence of a Child Benefit claim, the person who has primary responsibility is treated as responsible.  For the purposes of this scheme, only one person can be responsible for a child or young person in any one council tax reduction week.</w:t>
      </w:r>
    </w:p>
    <w:bookmarkEnd w:id="4"/>
  </w:footnote>
  <w:footnote w:id="4">
    <w:p w14:paraId="21B45470" w14:textId="4691B173" w:rsidR="00AB580A" w:rsidRPr="00D47E0C" w:rsidRDefault="00AB580A" w:rsidP="00AB580A">
      <w:pPr>
        <w:pStyle w:val="FootnoteText"/>
      </w:pPr>
      <w:r w:rsidRPr="00436F9C">
        <w:rPr>
          <w:vertAlign w:val="superscript"/>
        </w:rPr>
        <w:footnoteRef/>
      </w:r>
      <w:r w:rsidRPr="00436F9C">
        <w:t xml:space="preserve"> </w:t>
      </w:r>
      <w:r w:rsidR="0026727C" w:rsidRPr="00D47E0C">
        <w:t xml:space="preserve">The number of children or young persons included in the calculation for pensioners was limited to two from 1st April 2018, but this limitation is removed from April 2025. This follows amendments to the prescribed requirements </w:t>
      </w:r>
      <w:r w:rsidR="008A6D1A" w:rsidRPr="00D47E0C">
        <w:t>regulations.</w:t>
      </w:r>
    </w:p>
  </w:footnote>
  <w:footnote w:id="5">
    <w:p w14:paraId="6328D6C3" w14:textId="77777777" w:rsidR="000F5F94" w:rsidRPr="00421DA0" w:rsidRDefault="000F5F94" w:rsidP="001A754B">
      <w:pPr>
        <w:pStyle w:val="FootnoteText"/>
      </w:pPr>
      <w:r w:rsidRPr="00421DA0">
        <w:rPr>
          <w:rStyle w:val="FootnoteReference"/>
        </w:rPr>
        <w:footnoteRef/>
      </w:r>
      <w:r w:rsidRPr="00421DA0">
        <w:t xml:space="preserve"> See paragraph 16 of Schedule 1 to the Council Tax Reduction Schemes (Prescribed Requirements) (England) Regulations 2012 for a full definition.</w:t>
      </w:r>
    </w:p>
  </w:footnote>
  <w:footnote w:id="6">
    <w:p w14:paraId="69FFA12E" w14:textId="797B9642" w:rsidR="003F5756" w:rsidRDefault="003F5756">
      <w:pPr>
        <w:pStyle w:val="FootnoteText"/>
      </w:pPr>
      <w:r>
        <w:rPr>
          <w:rStyle w:val="FootnoteReference"/>
        </w:rPr>
        <w:footnoteRef/>
      </w:r>
      <w:r>
        <w:t xml:space="preserve"> </w:t>
      </w:r>
      <w:r w:rsidR="0068388A">
        <w:t xml:space="preserve">The regulations specify ‘remunerative work’ </w:t>
      </w:r>
      <w:r w:rsidR="00D42B31">
        <w:t xml:space="preserve">which is defined </w:t>
      </w:r>
      <w:hyperlink r:id="rId2" w:history="1">
        <w:r w:rsidR="002D6EC2" w:rsidRPr="002D6EC2">
          <w:rPr>
            <w:rStyle w:val="Hyperlink"/>
          </w:rPr>
          <w:t>here</w:t>
        </w:r>
      </w:hyperlink>
      <w:r w:rsidR="0068388A">
        <w:t xml:space="preserve"> </w:t>
      </w:r>
      <w:r w:rsidR="00815D9F">
        <w:t xml:space="preserve">and gives more detail about how the 16 hours is calculated and what is regarded as work. </w:t>
      </w:r>
    </w:p>
  </w:footnote>
  <w:footnote w:id="7">
    <w:p w14:paraId="0CFEDE84" w14:textId="6D4CC631" w:rsidR="00015CB1" w:rsidRPr="007D0DE3" w:rsidRDefault="00015CB1" w:rsidP="00015CB1">
      <w:pPr>
        <w:pStyle w:val="FootnoteText"/>
      </w:pPr>
      <w:r w:rsidRPr="007D0DE3">
        <w:rPr>
          <w:rStyle w:val="FootnoteReference"/>
        </w:rPr>
        <w:footnoteRef/>
      </w:r>
      <w:r w:rsidRPr="007D0DE3">
        <w:t xml:space="preserve"> Including pensioners who would receive State Pension Credit but do not because of the ‘small payment’ rules set out in regulation 13 of the </w:t>
      </w:r>
      <w:hyperlink r:id="rId3" w:history="1">
        <w:r w:rsidRPr="00DC6AA1">
          <w:rPr>
            <w:rStyle w:val="Hyperlink"/>
          </w:rPr>
          <w:t>State Pension Credit Regulations 2002</w:t>
        </w:r>
      </w:hyperlink>
      <w:r w:rsidRPr="007D0DE3">
        <w:t>.</w:t>
      </w:r>
    </w:p>
  </w:footnote>
  <w:footnote w:id="8">
    <w:p w14:paraId="28AB2879" w14:textId="77777777" w:rsidR="00015CB1" w:rsidRPr="007D0DE3" w:rsidRDefault="00015CB1" w:rsidP="00015CB1">
      <w:pPr>
        <w:pStyle w:val="FootnoteText"/>
      </w:pPr>
      <w:r w:rsidRPr="007D0DE3">
        <w:rPr>
          <w:rStyle w:val="FootnoteReference"/>
        </w:rPr>
        <w:footnoteRef/>
      </w:r>
      <w:r w:rsidRPr="007D0DE3">
        <w:t xml:space="preserve"> See paragraph 14(2) of Schedule 1 to Council Tax Reduction Schemes (Prescribed Requirements) (England) Regulations 2012 for modifications to this general rule.</w:t>
      </w:r>
    </w:p>
  </w:footnote>
  <w:footnote w:id="9">
    <w:p w14:paraId="43433F26" w14:textId="77777777" w:rsidR="000F5F94" w:rsidRDefault="000F5F94">
      <w:pPr>
        <w:pStyle w:val="FootnoteText"/>
      </w:pPr>
      <w:r>
        <w:rPr>
          <w:rStyle w:val="FootnoteReference"/>
        </w:rPr>
        <w:footnoteRef/>
      </w:r>
      <w:r>
        <w:t xml:space="preserve"> See paragraph 22 of Schedule 1 to the Council Tax Reduction Schemes (Prescribed Requirements) (England) Regulations 2012.</w:t>
      </w:r>
    </w:p>
  </w:footnote>
  <w:footnote w:id="10">
    <w:p w14:paraId="20AD3AF1" w14:textId="77777777" w:rsidR="000F5F94" w:rsidRPr="007313F5" w:rsidRDefault="000F5F94" w:rsidP="003929FB">
      <w:pPr>
        <w:pStyle w:val="FootnoteText"/>
      </w:pPr>
      <w:r w:rsidRPr="007313F5">
        <w:rPr>
          <w:rStyle w:val="FootnoteReference"/>
        </w:rPr>
        <w:footnoteRef/>
      </w:r>
      <w:r w:rsidRPr="007313F5">
        <w:t xml:space="preserve"> See paragraph 23 of Schedule 1 to the Council Tax Reduction Schemes (Prescribed Requirements) (England) Regulations 2012 for a list of exceptions.</w:t>
      </w:r>
    </w:p>
  </w:footnote>
  <w:footnote w:id="11">
    <w:p w14:paraId="615A7C9C" w14:textId="63B3C01B" w:rsidR="00471A2E" w:rsidRPr="002155A6" w:rsidRDefault="00471A2E">
      <w:pPr>
        <w:pStyle w:val="FootnoteText"/>
      </w:pPr>
      <w:r w:rsidRPr="002155A6">
        <w:rPr>
          <w:rStyle w:val="FootnoteReference"/>
        </w:rPr>
        <w:footnoteRef/>
      </w:r>
      <w:r w:rsidRPr="002155A6">
        <w:t xml:space="preserve"> </w:t>
      </w:r>
      <w:r w:rsidR="00253099" w:rsidRPr="002155A6">
        <w:t>The</w:t>
      </w:r>
      <w:r w:rsidR="00E6476B" w:rsidRPr="002155A6">
        <w:t xml:space="preserve"> calculation </w:t>
      </w:r>
      <w:r w:rsidR="00C16732" w:rsidRPr="002155A6">
        <w:t>of income and capital i</w:t>
      </w:r>
      <w:r w:rsidR="00253099" w:rsidRPr="002155A6">
        <w:t xml:space="preserve">n Universal Credit is </w:t>
      </w:r>
      <w:r w:rsidR="00C16732" w:rsidRPr="002155A6">
        <w:t xml:space="preserve">set out in Part 6 of the </w:t>
      </w:r>
      <w:hyperlink r:id="rId4" w:history="1">
        <w:r w:rsidR="00304E51" w:rsidRPr="002155A6">
          <w:rPr>
            <w:rStyle w:val="Hyperlink"/>
            <w:color w:val="auto"/>
          </w:rPr>
          <w:t>Universal Credit Regulations 2013</w:t>
        </w:r>
      </w:hyperlink>
      <w:r w:rsidR="00E16F07" w:rsidRPr="002155A6">
        <w:t xml:space="preserve">. </w:t>
      </w:r>
    </w:p>
  </w:footnote>
  <w:footnote w:id="12">
    <w:p w14:paraId="454E617F" w14:textId="0059B0C5" w:rsidR="00F56D13" w:rsidRPr="002155A6" w:rsidRDefault="00F56D13">
      <w:pPr>
        <w:pStyle w:val="FootnoteText"/>
      </w:pPr>
      <w:r w:rsidRPr="002155A6">
        <w:rPr>
          <w:rStyle w:val="FootnoteReference"/>
        </w:rPr>
        <w:footnoteRef/>
      </w:r>
      <w:r w:rsidRPr="002155A6">
        <w:t xml:space="preserve"> </w:t>
      </w:r>
      <w:bookmarkStart w:id="17" w:name="_Hlk156147606"/>
      <w:r w:rsidRPr="002155A6">
        <w:t xml:space="preserve">The assessment period is </w:t>
      </w:r>
      <w:r w:rsidR="00116C84" w:rsidRPr="002155A6">
        <w:t xml:space="preserve">a </w:t>
      </w:r>
      <w:r w:rsidRPr="002155A6">
        <w:t>monthly period which starts on the day</w:t>
      </w:r>
      <w:r w:rsidR="00116C84" w:rsidRPr="002155A6">
        <w:t xml:space="preserve"> a person makes a claim for Universal Credit</w:t>
      </w:r>
      <w:r w:rsidR="00355621" w:rsidRPr="002155A6">
        <w:t>. Pa</w:t>
      </w:r>
      <w:r w:rsidR="00F7706B" w:rsidRPr="002155A6">
        <w:t>yment of Universal Credit is usually made a week after the end of each assessment period.</w:t>
      </w:r>
      <w:bookmarkEnd w:id="17"/>
    </w:p>
  </w:footnote>
  <w:footnote w:id="13">
    <w:p w14:paraId="4CC2E78A" w14:textId="5E1AC4FF" w:rsidR="000F5F94" w:rsidRDefault="000F5F94">
      <w:pPr>
        <w:pStyle w:val="FootnoteText"/>
      </w:pPr>
      <w:r>
        <w:rPr>
          <w:rStyle w:val="FootnoteReference"/>
        </w:rPr>
        <w:footnoteRef/>
      </w:r>
      <w:r>
        <w:t xml:space="preserve"> The Council will make calculations every thirteen weeks.</w:t>
      </w:r>
    </w:p>
  </w:footnote>
  <w:footnote w:id="14">
    <w:p w14:paraId="3DFF68CA" w14:textId="77777777" w:rsidR="000F5F94" w:rsidRPr="007313F5" w:rsidRDefault="000F5F94" w:rsidP="00783533">
      <w:pPr>
        <w:pStyle w:val="FootnoteText"/>
      </w:pPr>
      <w:r w:rsidRPr="007313F5">
        <w:rPr>
          <w:rStyle w:val="FootnoteReference"/>
        </w:rPr>
        <w:footnoteRef/>
      </w:r>
      <w:r w:rsidRPr="007313F5">
        <w:t xml:space="preserve"> See paragraphs 34 and 35 of Schedule 1 to the Council Tax Reduction Schemes (Prescribed Requirements) (England) Regulations 2012.</w:t>
      </w:r>
    </w:p>
  </w:footnote>
  <w:footnote w:id="15">
    <w:p w14:paraId="29F5399D" w14:textId="575DE345" w:rsidR="000F5F94" w:rsidRPr="00F1388F" w:rsidRDefault="000F5F94">
      <w:pPr>
        <w:pStyle w:val="FootnoteText"/>
      </w:pPr>
      <w:r>
        <w:rPr>
          <w:rStyle w:val="FootnoteReference"/>
        </w:rPr>
        <w:footnoteRef/>
      </w:r>
      <w:r>
        <w:t xml:space="preserve"> </w:t>
      </w:r>
      <w:r w:rsidRPr="00F1388F">
        <w:t xml:space="preserve">See paragraph </w:t>
      </w:r>
      <w:r w:rsidR="009034BD">
        <w:t>6</w:t>
      </w:r>
      <w:r w:rsidRPr="00F1388F">
        <w:t xml:space="preserve"> above. Council tax reduction is withdrawn at the rate of 20% of the difference between an applicant’s income and the amount allowed for living expenses.</w:t>
      </w:r>
    </w:p>
  </w:footnote>
  <w:footnote w:id="16">
    <w:p w14:paraId="54C53F1C" w14:textId="77777777" w:rsidR="00672D61" w:rsidRPr="00682B4A" w:rsidRDefault="00672D61" w:rsidP="00672D61">
      <w:pPr>
        <w:pStyle w:val="FootnoteText"/>
      </w:pPr>
      <w:r w:rsidRPr="00682B4A">
        <w:rPr>
          <w:rStyle w:val="FootnoteReference"/>
        </w:rPr>
        <w:footnoteRef/>
      </w:r>
      <w:r w:rsidRPr="00682B4A">
        <w:t xml:space="preserve"> Gaps in the 52-week period of up to 28 days are ignored if there are substantial periods of hospitalisation on either side.</w:t>
      </w:r>
    </w:p>
  </w:footnote>
  <w:footnote w:id="17">
    <w:p w14:paraId="0EC72FDD" w14:textId="68B5C682" w:rsidR="000F5F94" w:rsidRPr="007139B8" w:rsidRDefault="000F5F94" w:rsidP="000C02F4">
      <w:pPr>
        <w:pStyle w:val="FootnoteText"/>
      </w:pPr>
      <w:r w:rsidRPr="00682B4A">
        <w:rPr>
          <w:rStyle w:val="FootnoteReference"/>
        </w:rPr>
        <w:footnoteRef/>
      </w:r>
      <w:r w:rsidRPr="00682B4A">
        <w:t xml:space="preserve"> See paragraph 8</w:t>
      </w:r>
      <w:r w:rsidR="009B74EF" w:rsidRPr="00682B4A">
        <w:t xml:space="preserve"> (9)</w:t>
      </w:r>
      <w:r w:rsidR="00C038A2" w:rsidRPr="00682B4A">
        <w:t xml:space="preserve"> </w:t>
      </w:r>
      <w:r w:rsidR="009B74EF" w:rsidRPr="00682B4A">
        <w:t>and (</w:t>
      </w:r>
      <w:r w:rsidRPr="00682B4A">
        <w:t xml:space="preserve">10) of schedule 1 to </w:t>
      </w:r>
      <w:r w:rsidRPr="004E4921">
        <w:t xml:space="preserve">Council Tax Reduction Schemes (Prescribed Requirements) (England) Regulations 2012 for a full list of trust </w:t>
      </w:r>
      <w:r w:rsidRPr="007139B8">
        <w:t>funds</w:t>
      </w:r>
      <w:r w:rsidR="00117EF7" w:rsidRPr="007139B8">
        <w:t xml:space="preserve"> and compensation schemes</w:t>
      </w:r>
      <w:r w:rsidRPr="007139B8">
        <w:t>.</w:t>
      </w:r>
    </w:p>
  </w:footnote>
  <w:footnote w:id="18">
    <w:p w14:paraId="5682E80B" w14:textId="77777777" w:rsidR="00530044" w:rsidRPr="00116F95" w:rsidRDefault="00530044" w:rsidP="00530044">
      <w:pPr>
        <w:pStyle w:val="FootnoteText"/>
      </w:pPr>
      <w:r w:rsidRPr="00116F95">
        <w:rPr>
          <w:rStyle w:val="FootnoteReference"/>
        </w:rPr>
        <w:footnoteRef/>
      </w:r>
      <w:r w:rsidRPr="00116F95">
        <w:t xml:space="preserve"> This includes a situation where an applicant moves into residential care on a trial basis and intends to return to their home only if the care home doesn’t suit their needs.</w:t>
      </w:r>
    </w:p>
  </w:footnote>
  <w:footnote w:id="19">
    <w:p w14:paraId="619F1BCD" w14:textId="3AA66561" w:rsidR="000F5F94" w:rsidRPr="001C4D8F" w:rsidRDefault="000F5F94">
      <w:pPr>
        <w:pStyle w:val="FootnoteText"/>
      </w:pPr>
      <w:r w:rsidRPr="004B27F0">
        <w:rPr>
          <w:rStyle w:val="FootnoteReference"/>
        </w:rPr>
        <w:footnoteRef/>
      </w:r>
      <w:r w:rsidRPr="004B27F0">
        <w:t xml:space="preserve"> </w:t>
      </w:r>
      <w:r w:rsidRPr="003F35AB">
        <w:rPr>
          <w:color w:val="FF0000"/>
        </w:rPr>
        <w:t xml:space="preserve"> </w:t>
      </w:r>
      <w:r w:rsidRPr="001C4D8F">
        <w:t xml:space="preserve">In the case of absences outside Great Britain, the period of temporary absence for pensioners was reduced from 13 weeks to 4 weeks by the </w:t>
      </w:r>
      <w:hyperlink r:id="rId5" w:history="1">
        <w:r w:rsidRPr="006946B2">
          <w:rPr>
            <w:rStyle w:val="Hyperlink"/>
          </w:rPr>
          <w:t>Council Tax Reduction Schemes (Prescribed Requirements) England (Amendment) Regulations 2016</w:t>
        </w:r>
      </w:hyperlink>
      <w:r w:rsidRPr="001C4D8F">
        <w:t>. The Council has also applied this policy change to working-age applicants.</w:t>
      </w:r>
    </w:p>
  </w:footnote>
  <w:footnote w:id="20">
    <w:p w14:paraId="2885C7A9" w14:textId="47117A84" w:rsidR="000F5F94" w:rsidRPr="0065296B" w:rsidRDefault="000F5F94">
      <w:pPr>
        <w:pStyle w:val="FootnoteText"/>
      </w:pPr>
      <w:r w:rsidRPr="0065296B">
        <w:rPr>
          <w:rStyle w:val="FootnoteReference"/>
        </w:rPr>
        <w:footnoteRef/>
      </w:r>
      <w:r w:rsidRPr="0065296B">
        <w:t xml:space="preserve"> </w:t>
      </w:r>
      <w:hyperlink r:id="rId6" w:history="1">
        <w:r w:rsidRPr="00AF0962">
          <w:rPr>
            <w:rStyle w:val="Hyperlink"/>
          </w:rPr>
          <w:t>The Immigration (European Economic Area) Regulations 2016</w:t>
        </w:r>
      </w:hyperlink>
      <w:r w:rsidRPr="0065296B">
        <w:t xml:space="preserve">. These regulations were repealed in 2020 but some provisions, including definitions, were retained under the </w:t>
      </w:r>
      <w:hyperlink r:id="rId7" w:history="1">
        <w:r w:rsidRPr="009667B5">
          <w:rPr>
            <w:rStyle w:val="Hyperlink"/>
          </w:rPr>
          <w:t>Citizens’ Rights (Application Deadline and Temporary Protection) (EU Exit) Regulations 2020</w:t>
        </w:r>
      </w:hyperlink>
      <w:r w:rsidRPr="0065296B">
        <w:t>.</w:t>
      </w:r>
    </w:p>
  </w:footnote>
  <w:footnote w:id="21">
    <w:p w14:paraId="6AFF5E76" w14:textId="06A68FAA" w:rsidR="000F5F94" w:rsidRPr="0065296B" w:rsidRDefault="000F5F94">
      <w:pPr>
        <w:pStyle w:val="FootnoteText"/>
      </w:pPr>
      <w:r w:rsidRPr="0065296B">
        <w:rPr>
          <w:rStyle w:val="FootnoteReference"/>
        </w:rPr>
        <w:footnoteRef/>
      </w:r>
      <w:r w:rsidRPr="0065296B">
        <w:t xml:space="preserve"> See regulation 12 of the Council Tax Reduction) Prescribed Requirements (England) Regulations 2012, paragraphs 4, 4A and 4B, for a full list of circumstances where an applicant has been given leave to enter or remain in the UK but who does not satisfy the habitual residence test.</w:t>
      </w:r>
    </w:p>
  </w:footnote>
  <w:footnote w:id="22">
    <w:p w14:paraId="27BECEA6" w14:textId="25E9033E" w:rsidR="000F5F94" w:rsidRDefault="000F5F94" w:rsidP="005A7AE1">
      <w:pPr>
        <w:pStyle w:val="FootnoteText"/>
      </w:pPr>
      <w:r w:rsidRPr="003F2495">
        <w:rPr>
          <w:rStyle w:val="FootnoteReference"/>
        </w:rPr>
        <w:footnoteRef/>
      </w:r>
      <w:r w:rsidRPr="003F2495">
        <w:t xml:space="preserve"> As defined in sections 2 and 3ZA of the </w:t>
      </w:r>
      <w:hyperlink r:id="rId8" w:history="1">
        <w:r w:rsidRPr="00C50B45">
          <w:rPr>
            <w:rStyle w:val="Hyperlink"/>
          </w:rPr>
          <w:t>Immigration Act 1971</w:t>
        </w:r>
      </w:hyperlink>
      <w:r w:rsidRPr="003F2495">
        <w:t>.</w:t>
      </w:r>
    </w:p>
  </w:footnote>
  <w:footnote w:id="23">
    <w:p w14:paraId="116C0743" w14:textId="2664145D" w:rsidR="009667F9" w:rsidRPr="004F2111" w:rsidRDefault="009667F9">
      <w:pPr>
        <w:pStyle w:val="FootnoteText"/>
      </w:pPr>
      <w:r w:rsidRPr="004F2111">
        <w:rPr>
          <w:rStyle w:val="FootnoteReference"/>
        </w:rPr>
        <w:footnoteRef/>
      </w:r>
      <w:r w:rsidRPr="004F2111">
        <w:t xml:space="preserve"> </w:t>
      </w:r>
      <w:r w:rsidR="007A405A" w:rsidRPr="004F2111">
        <w:t xml:space="preserve">See </w:t>
      </w:r>
      <w:hyperlink w:anchor="_Date_on_which" w:history="1">
        <w:r w:rsidR="007A405A" w:rsidRPr="002C6814">
          <w:rPr>
            <w:rStyle w:val="Hyperlink"/>
          </w:rPr>
          <w:t xml:space="preserve">paragraph </w:t>
        </w:r>
        <w:r w:rsidR="003B5877" w:rsidRPr="002C6814">
          <w:rPr>
            <w:rStyle w:val="Hyperlink"/>
          </w:rPr>
          <w:t>90</w:t>
        </w:r>
      </w:hyperlink>
      <w:r w:rsidR="007A405A" w:rsidRPr="004F2111">
        <w:t xml:space="preserve"> </w:t>
      </w:r>
      <w:r w:rsidR="00244B19" w:rsidRPr="004F2111">
        <w:t xml:space="preserve">for </w:t>
      </w:r>
      <w:r w:rsidR="008D36F3" w:rsidRPr="004F2111">
        <w:t xml:space="preserve">a definition of </w:t>
      </w:r>
      <w:r w:rsidR="00BF0486" w:rsidRPr="004F2111">
        <w:t>when an application is treated as made in the case of applicants receiving Universal Credit.</w:t>
      </w:r>
    </w:p>
  </w:footnote>
  <w:footnote w:id="24">
    <w:p w14:paraId="3E073C31" w14:textId="2178A869" w:rsidR="005128B2" w:rsidRPr="00F41479" w:rsidRDefault="0014614A" w:rsidP="005128B2">
      <w:pPr>
        <w:pStyle w:val="FootnoteText"/>
      </w:pPr>
      <w:r w:rsidRPr="00F41479">
        <w:rPr>
          <w:rStyle w:val="FootnoteReference"/>
        </w:rPr>
        <w:footnoteRef/>
      </w:r>
      <w:r w:rsidRPr="00F41479">
        <w:t xml:space="preserve"> </w:t>
      </w:r>
      <w:r w:rsidR="005128B2" w:rsidRPr="00F41479">
        <w:t xml:space="preserve"> including those liable to </w:t>
      </w:r>
      <w:r w:rsidR="00C2331A" w:rsidRPr="00F41479">
        <w:t>pay</w:t>
      </w:r>
      <w:r w:rsidR="005128B2" w:rsidRPr="00F41479">
        <w:t xml:space="preserve"> council tax for the first time in their home, for example after an exemption ends</w:t>
      </w:r>
      <w:r w:rsidR="001E457C" w:rsidRPr="00F41479">
        <w:t xml:space="preserve">, as well as those who </w:t>
      </w:r>
      <w:r w:rsidR="00DD612C" w:rsidRPr="00F41479">
        <w:t>move into a property</w:t>
      </w:r>
      <w:r w:rsidR="00C2331A" w:rsidRPr="00F41479">
        <w:t xml:space="preserve"> where they </w:t>
      </w:r>
      <w:r w:rsidR="009317BD" w:rsidRPr="00F41479">
        <w:t>become</w:t>
      </w:r>
      <w:r w:rsidR="00C2331A" w:rsidRPr="00F41479">
        <w:t xml:space="preserve"> liable to pay council tax</w:t>
      </w:r>
      <w:r w:rsidR="005128B2" w:rsidRPr="00F41479">
        <w:t>.</w:t>
      </w:r>
    </w:p>
    <w:p w14:paraId="7654C0BD" w14:textId="369CE9DC" w:rsidR="0014614A" w:rsidRPr="0079049F" w:rsidRDefault="0014614A">
      <w:pPr>
        <w:pStyle w:val="FootnoteText"/>
        <w:rPr>
          <w:color w:val="FF0000"/>
        </w:rPr>
      </w:pPr>
    </w:p>
  </w:footnote>
  <w:footnote w:id="25">
    <w:p w14:paraId="68B0B03B" w14:textId="77777777" w:rsidR="00100AB9" w:rsidRPr="009D1364" w:rsidRDefault="00100AB9" w:rsidP="00100AB9">
      <w:pPr>
        <w:pStyle w:val="FootnoteText"/>
      </w:pPr>
      <w:r w:rsidRPr="009D1364">
        <w:rPr>
          <w:rStyle w:val="FootnoteReference"/>
        </w:rPr>
        <w:footnoteRef/>
      </w:r>
      <w:r w:rsidRPr="009D1364">
        <w:t xml:space="preserve"> The assessment period is a monthly period which starts on the day a person makes a claim for Universal Credit. Payment of Universal Credit is usually made a week after the end of each assessment period.</w:t>
      </w:r>
    </w:p>
    <w:p w14:paraId="203B3770" w14:textId="5D65B773" w:rsidR="00100AB9" w:rsidRPr="009D1364" w:rsidRDefault="00100AB9">
      <w:pPr>
        <w:pStyle w:val="FootnoteText"/>
      </w:pPr>
    </w:p>
  </w:footnote>
  <w:footnote w:id="26">
    <w:p w14:paraId="2601D691" w14:textId="74600B90" w:rsidR="000F5F94" w:rsidRDefault="000F5F94">
      <w:pPr>
        <w:pStyle w:val="FootnoteText"/>
      </w:pPr>
      <w:r>
        <w:rPr>
          <w:rStyle w:val="FootnoteReference"/>
        </w:rPr>
        <w:footnoteRef/>
      </w:r>
      <w:r>
        <w:t xml:space="preserve"> See paragraph 9 (8) (c) of Schedule 8 to the Council Tax Reduction Schemes (Prescribed Requirements) (England) Regulations 2012</w:t>
      </w:r>
    </w:p>
  </w:footnote>
  <w:footnote w:id="27">
    <w:p w14:paraId="603A7FA5" w14:textId="1EF65E0F" w:rsidR="000F5F94" w:rsidRDefault="000F5F94" w:rsidP="00504CC9">
      <w:pPr>
        <w:pStyle w:val="FootnoteText"/>
      </w:pPr>
      <w:r w:rsidRPr="004214AA">
        <w:rPr>
          <w:rStyle w:val="FootnoteReference"/>
        </w:rPr>
        <w:footnoteRef/>
      </w:r>
      <w:r w:rsidRPr="004214AA">
        <w:t xml:space="preserve"> Under section 13A(1)(c) of the </w:t>
      </w:r>
      <w:hyperlink r:id="rId9" w:history="1">
        <w:r w:rsidRPr="00053397">
          <w:rPr>
            <w:rStyle w:val="Hyperlink"/>
          </w:rPr>
          <w:t>Local Government Finance Act 1992</w:t>
        </w:r>
      </w:hyperlink>
      <w:r w:rsidRPr="004214AA">
        <w:t>, as amended.</w:t>
      </w:r>
    </w:p>
  </w:footnote>
  <w:footnote w:id="28">
    <w:p w14:paraId="78EEA23E" w14:textId="77777777" w:rsidR="0075405D" w:rsidRPr="00F16FC2" w:rsidRDefault="0075405D" w:rsidP="0075405D">
      <w:pPr>
        <w:pStyle w:val="FootnoteText"/>
      </w:pPr>
      <w:r>
        <w:rPr>
          <w:rStyle w:val="FootnoteReference"/>
        </w:rPr>
        <w:footnoteRef/>
      </w:r>
      <w:r>
        <w:t xml:space="preserve"> </w:t>
      </w:r>
      <w:r w:rsidRPr="00F16FC2">
        <w:t xml:space="preserve">The amounts for pensioners are set out in Schedule 2 to the Council Tax Reduction Schemes (Prescribed Requirements) (England) Regulations 2012, and subsequent amendments. </w:t>
      </w:r>
    </w:p>
  </w:footnote>
  <w:footnote w:id="29">
    <w:p w14:paraId="75D317FC" w14:textId="386F2508" w:rsidR="0075405D" w:rsidRPr="00103449" w:rsidRDefault="0075405D" w:rsidP="0075405D">
      <w:pPr>
        <w:pStyle w:val="FootnoteText"/>
      </w:pPr>
      <w:r w:rsidRPr="00D816F3">
        <w:rPr>
          <w:rStyle w:val="FootnoteReference"/>
        </w:rPr>
        <w:footnoteRef/>
      </w:r>
      <w:r w:rsidRPr="00D816F3">
        <w:t xml:space="preserve"> A qualifying course as defined for the purposes of parts 2 and 4 of the </w:t>
      </w:r>
      <w:hyperlink r:id="rId10" w:history="1">
        <w:r w:rsidRPr="00FD4F74">
          <w:rPr>
            <w:rStyle w:val="Hyperlink"/>
          </w:rPr>
          <w:t>Jobseeker’s Allowance Regulations 1996</w:t>
        </w:r>
      </w:hyperlink>
      <w:r w:rsidRPr="00D816F3">
        <w:t xml:space="preserve">. The course must be employment-related which helps a person to acquire or enhance skills for employment, for seeking employment, or for a particular occupation. It must last for no more than 12 consecutive months and it must be a course at an appropriate level. </w:t>
      </w:r>
      <w:r w:rsidRPr="00103449">
        <w:t xml:space="preserve">See also </w:t>
      </w:r>
      <w:hyperlink w:anchor="_Annex_8_-" w:history="1">
        <w:r w:rsidRPr="00FD4F74">
          <w:rPr>
            <w:rStyle w:val="Hyperlink"/>
          </w:rPr>
          <w:t>Annex 8</w:t>
        </w:r>
      </w:hyperlink>
      <w:r w:rsidRPr="00103449">
        <w:t xml:space="preserve"> for more comprehensive definitions relating to students.</w:t>
      </w:r>
    </w:p>
    <w:p w14:paraId="3E4C1B4E" w14:textId="77777777" w:rsidR="0075405D" w:rsidRPr="00430312" w:rsidRDefault="0075405D" w:rsidP="0075405D">
      <w:pPr>
        <w:pStyle w:val="FootnoteText"/>
        <w:rPr>
          <w:color w:val="FF0000"/>
        </w:rPr>
      </w:pPr>
    </w:p>
  </w:footnote>
  <w:footnote w:id="30">
    <w:p w14:paraId="6ED84C88" w14:textId="0CCC037E" w:rsidR="000F5F94" w:rsidRPr="002868BF" w:rsidRDefault="000F5F94">
      <w:pPr>
        <w:pStyle w:val="FootnoteText"/>
      </w:pPr>
      <w:r>
        <w:rPr>
          <w:rStyle w:val="FootnoteReference"/>
        </w:rPr>
        <w:footnoteRef/>
      </w:r>
      <w:r>
        <w:t xml:space="preserve"> For a definition of ‘incapacitated’, see regulation 25 (10-12) to schedule 1 of the Council Tax Reduction (Prescribed Requirements) (England) Regulations 2012. </w:t>
      </w:r>
      <w:r w:rsidRPr="002868BF">
        <w:t xml:space="preserve">This definition apples to both pensioners and working-age applicants in the </w:t>
      </w:r>
      <w:r w:rsidR="00B63954">
        <w:t>Barking and Dagenham</w:t>
      </w:r>
      <w:r w:rsidRPr="002868BF">
        <w:t xml:space="preserve"> scheme.</w:t>
      </w:r>
    </w:p>
  </w:footnote>
  <w:footnote w:id="31">
    <w:p w14:paraId="2B2EB35D" w14:textId="595572C4" w:rsidR="000F5F94" w:rsidRDefault="000F5F94">
      <w:pPr>
        <w:pStyle w:val="FootnoteText"/>
      </w:pPr>
      <w:r>
        <w:rPr>
          <w:rStyle w:val="FootnoteReference"/>
        </w:rPr>
        <w:footnoteRef/>
      </w:r>
      <w:r>
        <w:t xml:space="preserve"> See regulation 25 (5-8)</w:t>
      </w:r>
      <w:r w:rsidRPr="00CF08B7">
        <w:rPr>
          <w:sz w:val="22"/>
          <w:szCs w:val="22"/>
        </w:rPr>
        <w:t xml:space="preserve"> </w:t>
      </w:r>
      <w:r>
        <w:rPr>
          <w:sz w:val="22"/>
          <w:szCs w:val="22"/>
        </w:rPr>
        <w:t xml:space="preserve">to schedule 1 of </w:t>
      </w:r>
      <w:r w:rsidRPr="00CF08B7">
        <w:t>Council Tax Reduction (Prescribed Requirements (England) Regulations 2012</w:t>
      </w:r>
      <w:r>
        <w:t xml:space="preserve"> for a full list of eligible charges and care providers.</w:t>
      </w:r>
    </w:p>
  </w:footnote>
  <w:footnote w:id="32">
    <w:p w14:paraId="06D68E7F" w14:textId="34A3918B" w:rsidR="00CA12FB" w:rsidRPr="00C926A2" w:rsidRDefault="00CA12FB">
      <w:pPr>
        <w:pStyle w:val="FootnoteText"/>
      </w:pPr>
      <w:r w:rsidRPr="00C926A2">
        <w:rPr>
          <w:rStyle w:val="FootnoteReference"/>
        </w:rPr>
        <w:footnoteRef/>
      </w:r>
      <w:r w:rsidRPr="00C926A2">
        <w:t xml:space="preserve"> The </w:t>
      </w:r>
      <w:r w:rsidR="007F1E14" w:rsidRPr="00C926A2">
        <w:t xml:space="preserve">scheme uses the Universal Credit earnings figure provided by DWP </w:t>
      </w:r>
      <w:r w:rsidR="00D939DF" w:rsidRPr="00C926A2">
        <w:t xml:space="preserve">which is based on the definition of earnings </w:t>
      </w:r>
      <w:r w:rsidR="0051705E" w:rsidRPr="00C926A2">
        <w:t xml:space="preserve">as an employed earner </w:t>
      </w:r>
      <w:r w:rsidR="00D939DF" w:rsidRPr="00C926A2">
        <w:t xml:space="preserve">given in </w:t>
      </w:r>
      <w:hyperlink r:id="rId11" w:history="1">
        <w:r w:rsidR="00D939DF" w:rsidRPr="00C926A2">
          <w:rPr>
            <w:rStyle w:val="Hyperlink"/>
            <w:color w:val="auto"/>
          </w:rPr>
          <w:t xml:space="preserve">paragraph 55 </w:t>
        </w:r>
        <w:r w:rsidR="0051705E" w:rsidRPr="00C926A2">
          <w:rPr>
            <w:rStyle w:val="Hyperlink"/>
            <w:color w:val="auto"/>
          </w:rPr>
          <w:t>of the Universal Credit regulations 2013</w:t>
        </w:r>
      </w:hyperlink>
      <w:r w:rsidR="00CF45BF" w:rsidRPr="00C926A2">
        <w:t>. This definition is similar but not exactly the same as the one in this Annex.</w:t>
      </w:r>
    </w:p>
  </w:footnote>
  <w:footnote w:id="33">
    <w:p w14:paraId="5B6CA335" w14:textId="7AF2362C" w:rsidR="00D2650A" w:rsidRDefault="00D2650A">
      <w:pPr>
        <w:pStyle w:val="FootnoteText"/>
      </w:pPr>
      <w:r>
        <w:rPr>
          <w:rStyle w:val="FootnoteReference"/>
        </w:rPr>
        <w:footnoteRef/>
      </w:r>
      <w:r>
        <w:t xml:space="preserve"> </w:t>
      </w:r>
      <w:r w:rsidR="00DD3D0B" w:rsidRPr="00DD3D0B">
        <w:t xml:space="preserve">The scheme uses the Universal Credit earnings figure provided by DWP which is based on the definition of </w:t>
      </w:r>
      <w:r w:rsidR="00C10B36">
        <w:t xml:space="preserve">self-employed </w:t>
      </w:r>
      <w:r w:rsidR="00DD3D0B" w:rsidRPr="00DD3D0B">
        <w:t>earnings  given in</w:t>
      </w:r>
      <w:r w:rsidR="00C10B36">
        <w:t xml:space="preserve"> </w:t>
      </w:r>
      <w:hyperlink r:id="rId12" w:history="1">
        <w:r w:rsidR="00C10B36" w:rsidRPr="00C10B36">
          <w:rPr>
            <w:rStyle w:val="Hyperlink"/>
          </w:rPr>
          <w:t>para 57 of the Universal Credit Regulations 2013</w:t>
        </w:r>
      </w:hyperlink>
      <w:r w:rsidR="00DD3D0B" w:rsidRPr="00DD3D0B">
        <w:t>. This definition is similar but not exactly the same as the one in this Annex.</w:t>
      </w:r>
    </w:p>
  </w:footnote>
  <w:footnote w:id="34">
    <w:p w14:paraId="58940196" w14:textId="77777777" w:rsidR="000F5F94" w:rsidRPr="003160E2" w:rsidRDefault="000F5F94" w:rsidP="005E6F13">
      <w:pPr>
        <w:pStyle w:val="FootnoteText"/>
      </w:pPr>
      <w:r w:rsidRPr="003160E2">
        <w:rPr>
          <w:rStyle w:val="FootnoteReference"/>
        </w:rPr>
        <w:footnoteRef/>
      </w:r>
      <w:r w:rsidRPr="003160E2">
        <w:t xml:space="preserve"> See paragraph 21 of Schedule 1 to the Council Tax Reduction Schemes (Prescribed Requirements) (England) Regulations 2012 for a full definition.</w:t>
      </w:r>
    </w:p>
  </w:footnote>
  <w:footnote w:id="35">
    <w:p w14:paraId="2F913B23" w14:textId="1F267D36" w:rsidR="000F5F94" w:rsidRDefault="000F5F94" w:rsidP="001F6070">
      <w:pPr>
        <w:pStyle w:val="FootnoteText"/>
      </w:pPr>
      <w:r>
        <w:rPr>
          <w:rStyle w:val="FootnoteReference"/>
        </w:rPr>
        <w:footnoteRef/>
      </w:r>
      <w:r>
        <w:t xml:space="preserve"> For the full list of specified trusts, see </w:t>
      </w:r>
      <w:hyperlink w:anchor="_Appendix_6_-" w:history="1">
        <w:r w:rsidR="009A50EB" w:rsidRPr="009A50EB">
          <w:rPr>
            <w:rStyle w:val="Hyperlink"/>
          </w:rPr>
          <w:t>Appendix 6</w:t>
        </w:r>
      </w:hyperlink>
      <w:r w:rsidR="009A50EB">
        <w:t xml:space="preserve"> </w:t>
      </w:r>
      <w:r>
        <w:t xml:space="preserve">to this scheme under ‘Compensation’ on page </w:t>
      </w:r>
      <w:r w:rsidR="009A50EB">
        <w:t>61</w:t>
      </w:r>
      <w:r>
        <w:t>.</w:t>
      </w:r>
    </w:p>
  </w:footnote>
  <w:footnote w:id="36">
    <w:p w14:paraId="3C0B2B7D" w14:textId="378F977B" w:rsidR="000F5F94" w:rsidRPr="003558CC" w:rsidRDefault="000F5F94">
      <w:pPr>
        <w:pStyle w:val="FootnoteText"/>
      </w:pPr>
      <w:r w:rsidRPr="003558CC">
        <w:rPr>
          <w:rStyle w:val="FootnoteReference"/>
        </w:rPr>
        <w:footnoteRef/>
      </w:r>
      <w:r w:rsidRPr="003558CC">
        <w:t xml:space="preserve"> The main exception relates to grants for dependants in certain circumstances. These are divided equally over 52 or 53 weeks as appropriate.</w:t>
      </w:r>
    </w:p>
  </w:footnote>
  <w:footnote w:id="37">
    <w:p w14:paraId="16916571" w14:textId="793003ED" w:rsidR="000F5F94" w:rsidRDefault="000F5F94">
      <w:pPr>
        <w:pStyle w:val="FootnoteText"/>
      </w:pPr>
      <w:r w:rsidRPr="003558CC">
        <w:rPr>
          <w:rStyle w:val="FootnoteReference"/>
        </w:rPr>
        <w:footnoteRef/>
      </w:r>
      <w:r w:rsidRPr="003558CC">
        <w:t xml:space="preserve"> See regulations 2(5), 3(5), 4(5) and 5(5) of the </w:t>
      </w:r>
      <w:hyperlink r:id="rId13" w:history="1">
        <w:r w:rsidRPr="00973BC1">
          <w:rPr>
            <w:rStyle w:val="Hyperlink"/>
          </w:rPr>
          <w:t>Social Security (Treatment of Postgraduate Master’s Degree Loans and Special Support Loans) (Amendment) Regulations 2016</w:t>
        </w:r>
      </w:hyperlink>
      <w:r w:rsidRPr="003558CC">
        <w:t>.</w:t>
      </w:r>
    </w:p>
  </w:footnote>
  <w:footnote w:id="38">
    <w:p w14:paraId="276E8448" w14:textId="1444528D" w:rsidR="000F5F94" w:rsidRPr="0096025F" w:rsidRDefault="000F5F94">
      <w:pPr>
        <w:pStyle w:val="FootnoteText"/>
      </w:pPr>
      <w:r w:rsidRPr="0096025F">
        <w:rPr>
          <w:rStyle w:val="FootnoteReference"/>
        </w:rPr>
        <w:footnoteRef/>
      </w:r>
      <w:r w:rsidRPr="0096025F">
        <w:t xml:space="preserve"> The basic needs are food, ordinary clothing or footwear, household fuel or rent, or any council tax or water charges for which the applicant (or a member of their family) is liable.</w:t>
      </w:r>
    </w:p>
  </w:footnote>
  <w:footnote w:id="39">
    <w:p w14:paraId="659ECFAB" w14:textId="60226D88" w:rsidR="000F5F94" w:rsidRDefault="000F5F94">
      <w:pPr>
        <w:pStyle w:val="FootnoteText"/>
      </w:pPr>
      <w:r>
        <w:rPr>
          <w:rStyle w:val="FootnoteReference"/>
        </w:rPr>
        <w:footnoteRef/>
      </w:r>
      <w:r>
        <w:t xml:space="preserve"> For a fuller definition of full-time course of study used in this scheme see regulation 53 (1) of the </w:t>
      </w:r>
      <w:hyperlink r:id="rId14" w:history="1">
        <w:r w:rsidRPr="000C5CB5">
          <w:rPr>
            <w:rStyle w:val="Hyperlink"/>
          </w:rPr>
          <w:t>Housing Benefit Regulations 2006</w:t>
        </w:r>
      </w:hyperlink>
      <w:r>
        <w:t xml:space="preserve">. </w:t>
      </w:r>
    </w:p>
  </w:footnote>
  <w:footnote w:id="40">
    <w:p w14:paraId="430AD007" w14:textId="7BBB9027" w:rsidR="000F5F94" w:rsidRDefault="000F5F94" w:rsidP="00F95EEF">
      <w:pPr>
        <w:pStyle w:val="FootnoteText"/>
      </w:pPr>
      <w:r>
        <w:rPr>
          <w:rStyle w:val="FootnoteReference"/>
        </w:rPr>
        <w:footnoteRef/>
      </w:r>
      <w:r>
        <w:t xml:space="preserve"> See</w:t>
      </w:r>
      <w:r w:rsidRPr="00F95EEF">
        <w:rPr>
          <w:rFonts w:ascii="Arial" w:hAnsi="Arial" w:cs="Arial"/>
          <w:sz w:val="22"/>
          <w:szCs w:val="22"/>
        </w:rPr>
        <w:t xml:space="preserve"> </w:t>
      </w:r>
      <w:r w:rsidRPr="00F95EEF">
        <w:t xml:space="preserve">regulation 2(9) of the </w:t>
      </w:r>
      <w:hyperlink r:id="rId15" w:history="1">
        <w:r w:rsidRPr="00DC3A8B">
          <w:rPr>
            <w:rStyle w:val="Hyperlink"/>
          </w:rPr>
          <w:t>Education (Student Support) Regulations 2008</w:t>
        </w:r>
      </w:hyperlink>
      <w:r>
        <w:t xml:space="preserve"> for more detail.</w:t>
      </w:r>
    </w:p>
  </w:footnote>
  <w:footnote w:id="41">
    <w:p w14:paraId="71968BF9" w14:textId="50E82867" w:rsidR="006D6101" w:rsidRPr="005C2C74" w:rsidRDefault="006D6101">
      <w:pPr>
        <w:pStyle w:val="FootnoteText"/>
      </w:pPr>
      <w:r w:rsidRPr="005C2C74">
        <w:rPr>
          <w:rStyle w:val="FootnoteReference"/>
        </w:rPr>
        <w:footnoteRef/>
      </w:r>
      <w:r w:rsidRPr="005C2C74">
        <w:t xml:space="preserve"> This was limited to 2 children/young persons from 1st April 2018 in the prescribed scheme which applies to pensioners.</w:t>
      </w:r>
    </w:p>
  </w:footnote>
  <w:footnote w:id="42">
    <w:p w14:paraId="59F75A64" w14:textId="44343B29" w:rsidR="000F5F94" w:rsidRPr="002D002B" w:rsidRDefault="000F5F94">
      <w:pPr>
        <w:pStyle w:val="FootnoteText"/>
      </w:pPr>
      <w:r w:rsidRPr="002D002B">
        <w:rPr>
          <w:rStyle w:val="FootnoteReference"/>
        </w:rPr>
        <w:footnoteRef/>
      </w:r>
      <w:r w:rsidRPr="002D002B">
        <w:t xml:space="preserve"> The qualifying benefits are Attendance Allowance, the care component of Disability Living Allowance at the highest or middle rate, or the daily living component of Personal Independence Payment at the standard or enhanced rate.</w:t>
      </w:r>
    </w:p>
  </w:footnote>
  <w:footnote w:id="43">
    <w:p w14:paraId="1400DD35" w14:textId="77777777" w:rsidR="000F5F94" w:rsidRPr="00156459" w:rsidRDefault="000F5F94" w:rsidP="00D80422">
      <w:pPr>
        <w:pStyle w:val="FootnoteText"/>
      </w:pPr>
      <w:r w:rsidRPr="00156459">
        <w:rPr>
          <w:rStyle w:val="FootnoteReference"/>
        </w:rPr>
        <w:footnoteRef/>
      </w:r>
      <w:r w:rsidRPr="00156459">
        <w:t xml:space="preserve"> Where an applicant is jointly liable for council tax with one or more persons in the household (other than their partner), the amounts in this table are divided by the number of persons who are jointly liable.</w:t>
      </w:r>
    </w:p>
  </w:footnote>
  <w:footnote w:id="44">
    <w:p w14:paraId="4EF65924" w14:textId="1C2A045E" w:rsidR="00F423F8" w:rsidRPr="002C10D7" w:rsidRDefault="00C12705" w:rsidP="00F423F8">
      <w:pPr>
        <w:pStyle w:val="FootnoteText"/>
      </w:pPr>
      <w:r w:rsidRPr="002C10D7">
        <w:rPr>
          <w:rStyle w:val="FootnoteReference"/>
        </w:rPr>
        <w:footnoteRef/>
      </w:r>
      <w:r w:rsidRPr="002C10D7">
        <w:t xml:space="preserve"> </w:t>
      </w:r>
      <w:r w:rsidR="00F423F8" w:rsidRPr="002C10D7">
        <w:t xml:space="preserve"> See paragraph 8 (9) and (10) of schedule 1 to Council Tax Reduction Schemes (Prescribed Requirements) (England) Regulations 2012 for a full list of trust funds and compensation schemes.</w:t>
      </w:r>
    </w:p>
    <w:p w14:paraId="017DA861" w14:textId="5BC6A7D9" w:rsidR="002E24BA" w:rsidRPr="002E24BA" w:rsidRDefault="002E24BA" w:rsidP="002E24BA">
      <w:pPr>
        <w:shd w:val="clear" w:color="auto" w:fill="FFFFFF"/>
        <w:rPr>
          <w:rFonts w:ascii="Google Sans" w:eastAsia="Times New Roman" w:hAnsi="Google Sans" w:cs="Times New Roman"/>
          <w:color w:val="00B050"/>
          <w:sz w:val="18"/>
          <w:szCs w:val="18"/>
          <w:lang w:eastAsia="en-GB"/>
        </w:rPr>
      </w:pPr>
    </w:p>
    <w:p w14:paraId="31A6E389" w14:textId="4CB1483C" w:rsidR="00C12705" w:rsidRDefault="00C12705">
      <w:pPr>
        <w:pStyle w:val="FootnoteText"/>
      </w:pPr>
    </w:p>
  </w:footnote>
  <w:footnote w:id="45">
    <w:p w14:paraId="0965F5F5" w14:textId="7D111B5F" w:rsidR="006542E7" w:rsidRPr="00731EA0" w:rsidRDefault="006542E7">
      <w:pPr>
        <w:pStyle w:val="FootnoteText"/>
      </w:pPr>
      <w:r w:rsidRPr="00731EA0">
        <w:rPr>
          <w:rStyle w:val="FootnoteReference"/>
        </w:rPr>
        <w:footnoteRef/>
      </w:r>
      <w:r w:rsidRPr="00731EA0">
        <w:t xml:space="preserve"> </w:t>
      </w:r>
      <w:r w:rsidR="006647D3" w:rsidRPr="00731EA0">
        <w:t>Including deductions for</w:t>
      </w:r>
      <w:r w:rsidR="00873001" w:rsidRPr="00731EA0">
        <w:t>:</w:t>
      </w:r>
      <w:r w:rsidR="006647D3" w:rsidRPr="00731EA0">
        <w:t xml:space="preserve"> </w:t>
      </w:r>
      <w:r w:rsidR="004B1C30" w:rsidRPr="00731EA0">
        <w:t>repayme</w:t>
      </w:r>
      <w:r w:rsidR="00555703" w:rsidRPr="00731EA0">
        <w:t>nt of a Universal Credit advance</w:t>
      </w:r>
      <w:r w:rsidR="000A234D" w:rsidRPr="00731EA0">
        <w:t>;</w:t>
      </w:r>
      <w:r w:rsidR="00555703" w:rsidRPr="00731EA0">
        <w:t xml:space="preserve"> </w:t>
      </w:r>
      <w:r w:rsidR="00873001" w:rsidRPr="00731EA0">
        <w:t>sanctions</w:t>
      </w:r>
      <w:r w:rsidR="000A234D" w:rsidRPr="00731EA0">
        <w:t>;</w:t>
      </w:r>
      <w:r w:rsidR="00873001" w:rsidRPr="00731EA0">
        <w:t xml:space="preserve"> penalties</w:t>
      </w:r>
      <w:r w:rsidR="000A234D" w:rsidRPr="00731EA0">
        <w:t>;</w:t>
      </w:r>
      <w:r w:rsidR="00873001" w:rsidRPr="00731EA0">
        <w:t xml:space="preserve"> Social Fund</w:t>
      </w:r>
      <w:r w:rsidR="00261B63" w:rsidRPr="00731EA0">
        <w:t xml:space="preserve"> payments</w:t>
      </w:r>
      <w:r w:rsidR="000A234D" w:rsidRPr="00731EA0">
        <w:t>;</w:t>
      </w:r>
      <w:r w:rsidR="00261B63" w:rsidRPr="00731EA0">
        <w:t xml:space="preserve"> </w:t>
      </w:r>
      <w:r w:rsidR="00555703" w:rsidRPr="00731EA0">
        <w:t>repayment of overpayments</w:t>
      </w:r>
      <w:r w:rsidR="000A234D" w:rsidRPr="00731EA0">
        <w:t>;</w:t>
      </w:r>
      <w:r w:rsidR="00555703" w:rsidRPr="00731EA0">
        <w:t xml:space="preserve"> </w:t>
      </w:r>
      <w:r w:rsidR="00261B63" w:rsidRPr="00731EA0">
        <w:t xml:space="preserve">recovery of </w:t>
      </w:r>
      <w:r w:rsidR="00555703" w:rsidRPr="00731EA0">
        <w:t>money owed for council tax, court fines, electricity, gas, water</w:t>
      </w:r>
      <w:r w:rsidR="000A234D" w:rsidRPr="00731EA0">
        <w:t xml:space="preserve">, housing costs </w:t>
      </w:r>
      <w:r w:rsidR="00555703" w:rsidRPr="00731EA0">
        <w:t>o</w:t>
      </w:r>
      <w:r w:rsidR="009303EC" w:rsidRPr="00731EA0">
        <w:t>r</w:t>
      </w:r>
      <w:r w:rsidR="00555703" w:rsidRPr="00731EA0">
        <w:t xml:space="preserve"> child maintenance</w:t>
      </w:r>
      <w:r w:rsidR="000A234D" w:rsidRPr="00731EA0">
        <w:t>;</w:t>
      </w:r>
      <w:r w:rsidR="00555703" w:rsidRPr="00731EA0">
        <w:t xml:space="preserve"> </w:t>
      </w:r>
      <w:r w:rsidR="009303EC" w:rsidRPr="00731EA0">
        <w:t xml:space="preserve">and </w:t>
      </w:r>
      <w:r w:rsidR="00555703" w:rsidRPr="00731EA0">
        <w:t>direct payments to the utility companies for electricity and gas</w:t>
      </w:r>
      <w:r w:rsidR="009303EC" w:rsidRPr="00731EA0">
        <w:t>.</w:t>
      </w:r>
    </w:p>
  </w:footnote>
  <w:footnote w:id="46">
    <w:p w14:paraId="37B05637" w14:textId="536E9663" w:rsidR="00424E7E" w:rsidRDefault="00424E7E">
      <w:pPr>
        <w:pStyle w:val="FootnoteText"/>
      </w:pPr>
      <w:r>
        <w:rPr>
          <w:rStyle w:val="FootnoteReference"/>
        </w:rPr>
        <w:footnoteRef/>
      </w:r>
      <w:r>
        <w:t xml:space="preserve"> </w:t>
      </w:r>
      <w:r w:rsidRPr="00424E7E">
        <w:t xml:space="preserve">See </w:t>
      </w:r>
      <w:hyperlink w:anchor="_Appendix_3_–" w:history="1">
        <w:r w:rsidRPr="00884A51">
          <w:rPr>
            <w:rStyle w:val="Hyperlink"/>
          </w:rPr>
          <w:t>Appendix 3</w:t>
        </w:r>
      </w:hyperlink>
      <w:r w:rsidRPr="00424E7E">
        <w:t xml:space="preserve"> to this scheme for the treatment of </w:t>
      </w:r>
      <w:r>
        <w:t>earnings</w:t>
      </w:r>
      <w:r w:rsidRPr="00424E7E">
        <w:t xml:space="preserve"> for working-age applicants.</w:t>
      </w:r>
    </w:p>
  </w:footnote>
  <w:footnote w:id="47">
    <w:p w14:paraId="0692DC94" w14:textId="23CB17DF" w:rsidR="000F5F94" w:rsidRPr="008E40F9" w:rsidRDefault="000F5F94">
      <w:pPr>
        <w:pStyle w:val="FootnoteText"/>
      </w:pPr>
      <w:r w:rsidRPr="008E40F9">
        <w:rPr>
          <w:rStyle w:val="FootnoteReference"/>
        </w:rPr>
        <w:footnoteRef/>
      </w:r>
      <w:r w:rsidRPr="008E40F9">
        <w:t xml:space="preserve"> The specified payments are retainers, compensation for unfair dismissal, payments deemed to be earnings, guarantee payments, and remuneration on suspension from work on medical or maternity grounds following a complaint to an employment tribunal.</w:t>
      </w:r>
    </w:p>
  </w:footnote>
  <w:footnote w:id="48">
    <w:p w14:paraId="62BFAC1A" w14:textId="47A2ED10" w:rsidR="000F5F94" w:rsidRPr="008E40F9" w:rsidRDefault="000F5F94">
      <w:pPr>
        <w:pStyle w:val="FootnoteText"/>
      </w:pPr>
    </w:p>
  </w:footnote>
  <w:footnote w:id="49">
    <w:p w14:paraId="74E15D19" w14:textId="029875CC" w:rsidR="00D43F90" w:rsidRDefault="00D43F90">
      <w:pPr>
        <w:pStyle w:val="FootnoteText"/>
      </w:pPr>
      <w:r>
        <w:rPr>
          <w:rStyle w:val="FootnoteReference"/>
        </w:rPr>
        <w:footnoteRef/>
      </w:r>
      <w:r>
        <w:t xml:space="preserve"> See </w:t>
      </w:r>
      <w:hyperlink w:anchor="_Appendix_3_–" w:history="1">
        <w:r w:rsidRPr="006675A2">
          <w:rPr>
            <w:rStyle w:val="Hyperlink"/>
          </w:rPr>
          <w:t>Appendix 3</w:t>
        </w:r>
      </w:hyperlink>
      <w:r>
        <w:t xml:space="preserve"> for treatment of unearned income </w:t>
      </w:r>
      <w:r w:rsidR="00A8486B">
        <w:t>for working-age applicants.</w:t>
      </w:r>
    </w:p>
  </w:footnote>
  <w:footnote w:id="50">
    <w:p w14:paraId="5E3EF62B" w14:textId="4BDC2232" w:rsidR="000F5F94" w:rsidRPr="00D97A15" w:rsidRDefault="000F5F94">
      <w:pPr>
        <w:pStyle w:val="FootnoteText"/>
      </w:pPr>
      <w:r w:rsidRPr="00D97A15">
        <w:rPr>
          <w:rStyle w:val="FootnoteReference"/>
        </w:rPr>
        <w:footnoteRef/>
      </w:r>
      <w:r w:rsidRPr="00D97A15">
        <w:t xml:space="preserve"> These cost-of-living expenses are for food, ordinary clothing or footwear, household fuel or rent, or any council tax or water charges for which the applicant (or a member of their family) is liable.</w:t>
      </w:r>
    </w:p>
  </w:footnote>
  <w:footnote w:id="51">
    <w:p w14:paraId="51C50203" w14:textId="77777777" w:rsidR="00E00121" w:rsidRPr="00C97374" w:rsidRDefault="00E00121" w:rsidP="00E00121">
      <w:pPr>
        <w:pStyle w:val="FootnoteText"/>
      </w:pPr>
      <w:r w:rsidRPr="00C97374">
        <w:rPr>
          <w:rStyle w:val="FootnoteReference"/>
        </w:rPr>
        <w:footnoteRef/>
      </w:r>
      <w:r w:rsidRPr="00C97374">
        <w:t xml:space="preserve"> For full details see paragraphs 18 and 19 of Schedule 5 to the Council Tax Reduction Schemes (Prescribed Requirements) (England) Regulations 2012.</w:t>
      </w:r>
    </w:p>
  </w:footnote>
  <w:footnote w:id="52">
    <w:p w14:paraId="6F3DCDAD" w14:textId="5DFEBDAF" w:rsidR="000F5F94" w:rsidRPr="00573832" w:rsidRDefault="000F5F94">
      <w:pPr>
        <w:pStyle w:val="FootnoteText"/>
        <w:rPr>
          <w:color w:val="0070C0"/>
        </w:rPr>
      </w:pPr>
      <w:r w:rsidRPr="00F21CB7">
        <w:rPr>
          <w:rStyle w:val="FootnoteReference"/>
        </w:rPr>
        <w:footnoteRef/>
      </w:r>
      <w:r w:rsidRPr="00F21CB7">
        <w:t xml:space="preserve"> See footnote </w:t>
      </w:r>
      <w:r w:rsidR="0078026C">
        <w:t>50</w:t>
      </w:r>
      <w:r w:rsidRPr="00F21CB7">
        <w:t xml:space="preserve"> above for the definition of basic needs.</w:t>
      </w:r>
    </w:p>
  </w:footnote>
  <w:footnote w:id="53">
    <w:p w14:paraId="0725C940" w14:textId="3EC72079" w:rsidR="000F5F94" w:rsidRPr="00AA3183" w:rsidRDefault="000F5F94" w:rsidP="006E12D1">
      <w:pPr>
        <w:pStyle w:val="FootnoteText"/>
      </w:pPr>
      <w:r w:rsidRPr="00AA3183">
        <w:rPr>
          <w:rStyle w:val="FootnoteReference"/>
        </w:rPr>
        <w:footnoteRef/>
      </w:r>
      <w:r w:rsidRPr="00AA3183">
        <w:t xml:space="preserve"> the Homes for Ukraine scheme means the Homes for Ukraine sponsorship scheme which was announced in Parliament on 14</w:t>
      </w:r>
      <w:r w:rsidRPr="00AA3183">
        <w:rPr>
          <w:vertAlign w:val="superscript"/>
        </w:rPr>
        <w:t>th</w:t>
      </w:r>
      <w:r w:rsidRPr="00AA3183">
        <w:t xml:space="preserve"> March 2022. See regulation 17 of the Council Tax Reduction Schemes (Prescribed Requirements) (England) Regulations 2012, inserted by the </w:t>
      </w:r>
      <w:hyperlink r:id="rId16" w:history="1">
        <w:r w:rsidRPr="00992F0B">
          <w:rPr>
            <w:rStyle w:val="Hyperlink"/>
          </w:rPr>
          <w:t>Council Tax Reduction Schemes (Prescribed Requirements) (England) (Amendment) Regulations 2023</w:t>
        </w:r>
      </w:hyperlink>
      <w:r w:rsidRPr="00AA3183">
        <w:t>.</w:t>
      </w:r>
    </w:p>
  </w:footnote>
  <w:footnote w:id="54">
    <w:p w14:paraId="3595D4A4" w14:textId="0D2AE8B8" w:rsidR="000F5F94" w:rsidRPr="008850EC" w:rsidRDefault="000F5F94" w:rsidP="007B3F5A">
      <w:pPr>
        <w:pStyle w:val="FootnoteText"/>
      </w:pPr>
      <w:r w:rsidRPr="008850EC">
        <w:rPr>
          <w:rStyle w:val="FootnoteReference"/>
        </w:rPr>
        <w:footnoteRef/>
      </w:r>
      <w:r w:rsidRPr="008850EC">
        <w:t xml:space="preserve"> See Schedule 6 to the Council Tax Reduction Schemes (Prescribed Requirements) (England) Regulations 2012 for a full list.</w:t>
      </w:r>
    </w:p>
  </w:footnote>
  <w:footnote w:id="55">
    <w:p w14:paraId="45B397B7" w14:textId="4311ECED" w:rsidR="00B07C21" w:rsidRPr="005C346D" w:rsidRDefault="00B07C21">
      <w:pPr>
        <w:pStyle w:val="FootnoteText"/>
      </w:pPr>
      <w:r w:rsidRPr="005C346D">
        <w:rPr>
          <w:rStyle w:val="FootnoteReference"/>
        </w:rPr>
        <w:footnoteRef/>
      </w:r>
      <w:r w:rsidRPr="005C346D">
        <w:t xml:space="preserve"> Subject to paragraph 32 </w:t>
      </w:r>
      <w:r w:rsidR="00F047F6" w:rsidRPr="005C346D">
        <w:t>of this scheme (circumstances where the Council uses its own figures for cap</w:t>
      </w:r>
      <w:r w:rsidR="00272344" w:rsidRPr="005C346D">
        <w:t>ital).</w:t>
      </w:r>
      <w:r w:rsidR="00EC0098">
        <w:t xml:space="preserve"> </w:t>
      </w:r>
      <w:r w:rsidR="00F71EE3">
        <w:t>In most cases, the Council uses the a</w:t>
      </w:r>
      <w:r w:rsidR="00BA55F5">
        <w:t>mount of capital de</w:t>
      </w:r>
      <w:r w:rsidR="00186503">
        <w:t xml:space="preserve">cided </w:t>
      </w:r>
      <w:r w:rsidR="00BA55F5">
        <w:t xml:space="preserve">by </w:t>
      </w:r>
      <w:r w:rsidR="00F71EE3">
        <w:t xml:space="preserve">DWP </w:t>
      </w:r>
      <w:r w:rsidR="00186503">
        <w:t xml:space="preserve">in the Universal </w:t>
      </w:r>
      <w:r w:rsidR="00225297">
        <w:t>C</w:t>
      </w:r>
      <w:r w:rsidR="00186503">
        <w:t xml:space="preserve">redit claim </w:t>
      </w:r>
      <w:r w:rsidR="00BA55F5">
        <w:t xml:space="preserve">and this will </w:t>
      </w:r>
      <w:r w:rsidR="004D1BA8">
        <w:t>ex</w:t>
      </w:r>
      <w:r w:rsidR="00BA55F5">
        <w:t xml:space="preserve">clude </w:t>
      </w:r>
      <w:r w:rsidR="004D1BA8">
        <w:t xml:space="preserve">capital disregarded in accordance with </w:t>
      </w:r>
      <w:hyperlink r:id="rId17" w:history="1">
        <w:r w:rsidR="004D1BA8" w:rsidRPr="00186503">
          <w:rPr>
            <w:rStyle w:val="Hyperlink"/>
          </w:rPr>
          <w:t xml:space="preserve">Schedule 10 of the Universal Credit </w:t>
        </w:r>
        <w:r w:rsidR="00186503" w:rsidRPr="00186503">
          <w:rPr>
            <w:rStyle w:val="Hyperlink"/>
          </w:rPr>
          <w:t>R</w:t>
        </w:r>
        <w:r w:rsidR="004D1BA8" w:rsidRPr="00186503">
          <w:rPr>
            <w:rStyle w:val="Hyperlink"/>
          </w:rPr>
          <w:t xml:space="preserve">egulations </w:t>
        </w:r>
        <w:r w:rsidR="00186503" w:rsidRPr="00186503">
          <w:rPr>
            <w:rStyle w:val="Hyperlink"/>
          </w:rPr>
          <w:t>2013</w:t>
        </w:r>
      </w:hyperlink>
      <w:r w:rsidR="00186503">
        <w:t>.</w:t>
      </w:r>
    </w:p>
  </w:footnote>
  <w:footnote w:id="56">
    <w:p w14:paraId="78000C4F" w14:textId="4F6D2A2A" w:rsidR="000F5F94" w:rsidRPr="00A72D17" w:rsidRDefault="000F5F94">
      <w:pPr>
        <w:pStyle w:val="FootnoteText"/>
      </w:pPr>
      <w:r w:rsidRPr="00A72D17">
        <w:rPr>
          <w:rStyle w:val="FootnoteReference"/>
        </w:rPr>
        <w:footnoteRef/>
      </w:r>
      <w:r w:rsidRPr="00A72D17">
        <w:t xml:space="preserve"> The term ‘incapacitated’ is not defined but should be given its broad meaning.</w:t>
      </w:r>
    </w:p>
  </w:footnote>
  <w:footnote w:id="57">
    <w:p w14:paraId="076CFF2D" w14:textId="77777777" w:rsidR="003D28B1" w:rsidRPr="00DB3C31" w:rsidRDefault="003D28B1" w:rsidP="003D28B1">
      <w:pPr>
        <w:pStyle w:val="FootnoteText"/>
      </w:pPr>
      <w:r>
        <w:rPr>
          <w:rStyle w:val="FootnoteReference"/>
        </w:rPr>
        <w:footnoteRef/>
      </w:r>
      <w:r>
        <w:t xml:space="preserve"> </w:t>
      </w:r>
      <w:r w:rsidRPr="00DB3C31">
        <w:t>See paragraph 21(2) of Schedule 6 to Council Tax Reduction Schemes (Prescribed Requirements) (England) Regulations 2012 (as amended) for a list of specified benefits.</w:t>
      </w:r>
    </w:p>
  </w:footnote>
  <w:footnote w:id="58">
    <w:p w14:paraId="70D02F78" w14:textId="7E57CE36" w:rsidR="000F5F94" w:rsidRPr="00AA3183" w:rsidRDefault="000F5F94" w:rsidP="00CA6372">
      <w:pPr>
        <w:pStyle w:val="FootnoteText"/>
      </w:pPr>
      <w:r w:rsidRPr="00AF692D">
        <w:rPr>
          <w:rStyle w:val="FootnoteReference"/>
        </w:rPr>
        <w:footnoteRef/>
      </w:r>
      <w:r w:rsidRPr="00AF692D">
        <w:t xml:space="preserve"> the Energy Rebate Scheme 2022 means the scheme to provide financial support in respect of energy bills which was announced in Parliament by the Chancellor of the Exchequer on 3rd February 2022. See regulation 16 of the Council Tax Reduction Schemes (Prescribed Requirements) (England) Regulations 2012, inserted by the Council Tax (Demand Notices and Reduction Schemes) (England) (Amendment) Regulations 2022 – SI </w:t>
      </w:r>
      <w:r w:rsidRPr="00AA3183">
        <w:t>2022/127.</w:t>
      </w:r>
    </w:p>
  </w:footnote>
  <w:footnote w:id="59">
    <w:p w14:paraId="68DABEAB" w14:textId="77777777" w:rsidR="000F5F94" w:rsidRPr="00AA3183" w:rsidRDefault="000F5F94" w:rsidP="00FA2249">
      <w:pPr>
        <w:pStyle w:val="FootnoteText"/>
      </w:pPr>
      <w:r w:rsidRPr="00AA3183">
        <w:rPr>
          <w:rStyle w:val="FootnoteReference"/>
        </w:rPr>
        <w:footnoteRef/>
      </w:r>
      <w:r w:rsidRPr="00AA3183">
        <w:t xml:space="preserve"> the Homes for Ukraine scheme means the Homes for Ukraine sponsorship scheme which was announced in Parliament on 14</w:t>
      </w:r>
      <w:r w:rsidRPr="00AA3183">
        <w:rPr>
          <w:vertAlign w:val="superscript"/>
        </w:rPr>
        <w:t>th</w:t>
      </w:r>
      <w:r w:rsidRPr="00AA3183">
        <w:t xml:space="preserve"> March 2022. See regulation 17 of the Council Tax Reduction Schemes (Prescribed Requirements) (England) Regulations 2012, inserted by the Council Tax Reduction Schemes (Prescribed Requirements) (England) (Amendment) Regulations 2023.</w:t>
      </w:r>
    </w:p>
    <w:p w14:paraId="2AD1A32E" w14:textId="77777777" w:rsidR="000F5F94" w:rsidRPr="00AA3183" w:rsidRDefault="000F5F94" w:rsidP="00FA2249">
      <w:pPr>
        <w:pStyle w:val="FootnoteText"/>
      </w:pPr>
    </w:p>
  </w:footnote>
  <w:footnote w:id="60">
    <w:p w14:paraId="629CB517" w14:textId="068EA26D" w:rsidR="000F5F94" w:rsidRPr="004D6D11" w:rsidRDefault="000F5F94">
      <w:pPr>
        <w:pStyle w:val="FootnoteText"/>
      </w:pPr>
      <w:r w:rsidRPr="004D6D11">
        <w:rPr>
          <w:rStyle w:val="FootnoteReference"/>
        </w:rPr>
        <w:footnoteRef/>
      </w:r>
      <w:r w:rsidRPr="004D6D11">
        <w:t xml:space="preserve"> The basic needs are food, ordinary clothing or footwear, household fuel or rent, or any council tax or water charges for which the applicant (or a member of their family) is liable.</w:t>
      </w:r>
    </w:p>
  </w:footnote>
  <w:footnote w:id="61">
    <w:p w14:paraId="0AC83384" w14:textId="3C55E915" w:rsidR="000F5F94" w:rsidRPr="004D6D11" w:rsidRDefault="000F5F94">
      <w:pPr>
        <w:pStyle w:val="FootnoteText"/>
      </w:pPr>
      <w:r w:rsidRPr="004D6D11">
        <w:rPr>
          <w:rStyle w:val="FootnoteReference"/>
        </w:rPr>
        <w:footnoteRef/>
      </w:r>
      <w:r w:rsidRPr="004D6D11">
        <w:t xml:space="preserve"> The circumstances where a lump sum option is available are set out in Schedule 5 and 5A to </w:t>
      </w:r>
      <w:hyperlink r:id="rId18" w:history="1">
        <w:r w:rsidRPr="007007EB">
          <w:rPr>
            <w:rStyle w:val="Hyperlink"/>
          </w:rPr>
          <w:t>Social Security Contributions and Benefits Act 1992</w:t>
        </w:r>
      </w:hyperlink>
      <w:r w:rsidRPr="004D6D11">
        <w:t xml:space="preserve">, Schedule 1 to the </w:t>
      </w:r>
      <w:hyperlink r:id="rId19" w:history="1">
        <w:r w:rsidRPr="00ED5B56">
          <w:rPr>
            <w:rStyle w:val="Hyperlink"/>
          </w:rPr>
          <w:t>Social Security (Graduated Retirement Benefit) Regulations 2005</w:t>
        </w:r>
      </w:hyperlink>
      <w:r w:rsidRPr="004D6D11">
        <w:t>,</w:t>
      </w:r>
      <w:r w:rsidRPr="004D6D11">
        <w:rPr>
          <w:sz w:val="22"/>
          <w:szCs w:val="22"/>
        </w:rPr>
        <w:t xml:space="preserve"> and </w:t>
      </w:r>
      <w:r w:rsidRPr="004D6D11">
        <w:t xml:space="preserve">section 8(2) of the </w:t>
      </w:r>
      <w:hyperlink r:id="rId20" w:history="1">
        <w:r w:rsidRPr="00884445">
          <w:rPr>
            <w:rStyle w:val="Hyperlink"/>
          </w:rPr>
          <w:t>Pensions Act 2014</w:t>
        </w:r>
      </w:hyperlink>
      <w:r w:rsidRPr="004D6D1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55FC"/>
    <w:multiLevelType w:val="hybridMultilevel"/>
    <w:tmpl w:val="F81E48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9471B6"/>
    <w:multiLevelType w:val="hybridMultilevel"/>
    <w:tmpl w:val="3E30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36465"/>
    <w:multiLevelType w:val="hybridMultilevel"/>
    <w:tmpl w:val="6E1E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8739D"/>
    <w:multiLevelType w:val="hybridMultilevel"/>
    <w:tmpl w:val="42C878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960649C"/>
    <w:multiLevelType w:val="hybridMultilevel"/>
    <w:tmpl w:val="FE2EB5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FE5CB1"/>
    <w:multiLevelType w:val="hybridMultilevel"/>
    <w:tmpl w:val="45AC38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700BD7"/>
    <w:multiLevelType w:val="hybridMultilevel"/>
    <w:tmpl w:val="B6241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C1A3C"/>
    <w:multiLevelType w:val="hybridMultilevel"/>
    <w:tmpl w:val="593E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CC6925"/>
    <w:multiLevelType w:val="hybridMultilevel"/>
    <w:tmpl w:val="12CE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561FE"/>
    <w:multiLevelType w:val="multilevel"/>
    <w:tmpl w:val="4FC6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E2592A"/>
    <w:multiLevelType w:val="hybridMultilevel"/>
    <w:tmpl w:val="CAD4B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CA1EB1"/>
    <w:multiLevelType w:val="hybridMultilevel"/>
    <w:tmpl w:val="5284E4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A5D1061"/>
    <w:multiLevelType w:val="hybridMultilevel"/>
    <w:tmpl w:val="10EEE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B7749EB"/>
    <w:multiLevelType w:val="hybridMultilevel"/>
    <w:tmpl w:val="09B2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0E6747"/>
    <w:multiLevelType w:val="hybridMultilevel"/>
    <w:tmpl w:val="DCC8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1653DA"/>
    <w:multiLevelType w:val="hybridMultilevel"/>
    <w:tmpl w:val="2B2C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AD3B87"/>
    <w:multiLevelType w:val="hybridMultilevel"/>
    <w:tmpl w:val="D2AE17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A1777A3"/>
    <w:multiLevelType w:val="hybridMultilevel"/>
    <w:tmpl w:val="24F2A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D7769C1"/>
    <w:multiLevelType w:val="hybridMultilevel"/>
    <w:tmpl w:val="D11EE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0B125C"/>
    <w:multiLevelType w:val="hybridMultilevel"/>
    <w:tmpl w:val="0F9628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10A0FEF"/>
    <w:multiLevelType w:val="hybridMultilevel"/>
    <w:tmpl w:val="EE664A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511058E"/>
    <w:multiLevelType w:val="hybridMultilevel"/>
    <w:tmpl w:val="14427B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572633"/>
    <w:multiLevelType w:val="hybridMultilevel"/>
    <w:tmpl w:val="A4D041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C7D4F46"/>
    <w:multiLevelType w:val="hybridMultilevel"/>
    <w:tmpl w:val="0A4EC3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F240F58"/>
    <w:multiLevelType w:val="hybridMultilevel"/>
    <w:tmpl w:val="B7EEB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3850469"/>
    <w:multiLevelType w:val="hybridMultilevel"/>
    <w:tmpl w:val="3D402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3B07FEB"/>
    <w:multiLevelType w:val="hybridMultilevel"/>
    <w:tmpl w:val="6CE60D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7110B38"/>
    <w:multiLevelType w:val="hybridMultilevel"/>
    <w:tmpl w:val="2E96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F936C8"/>
    <w:multiLevelType w:val="hybridMultilevel"/>
    <w:tmpl w:val="CE505D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9F5013E"/>
    <w:multiLevelType w:val="hybridMultilevel"/>
    <w:tmpl w:val="C568D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B3A46CF"/>
    <w:multiLevelType w:val="hybridMultilevel"/>
    <w:tmpl w:val="64D6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0D44C0"/>
    <w:multiLevelType w:val="hybridMultilevel"/>
    <w:tmpl w:val="77F21270"/>
    <w:lvl w:ilvl="0" w:tplc="98EC12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2900B7"/>
    <w:multiLevelType w:val="hybridMultilevel"/>
    <w:tmpl w:val="2EF01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C314A18"/>
    <w:multiLevelType w:val="hybridMultilevel"/>
    <w:tmpl w:val="841EFD9C"/>
    <w:lvl w:ilvl="0" w:tplc="03D2FC02">
      <w:start w:val="1"/>
      <w:numFmt w:val="decimal"/>
      <w:lvlText w:val="%1."/>
      <w:lvlJc w:val="left"/>
      <w:pPr>
        <w:ind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E07BAE"/>
    <w:multiLevelType w:val="hybridMultilevel"/>
    <w:tmpl w:val="B9B00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F814CD1"/>
    <w:multiLevelType w:val="hybridMultilevel"/>
    <w:tmpl w:val="76FE9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1FE52E6"/>
    <w:multiLevelType w:val="hybridMultilevel"/>
    <w:tmpl w:val="F998E4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5876192"/>
    <w:multiLevelType w:val="hybridMultilevel"/>
    <w:tmpl w:val="8634EA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B9A67BA"/>
    <w:multiLevelType w:val="hybridMultilevel"/>
    <w:tmpl w:val="36E6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DB63AC"/>
    <w:multiLevelType w:val="hybridMultilevel"/>
    <w:tmpl w:val="1882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935F1D"/>
    <w:multiLevelType w:val="hybridMultilevel"/>
    <w:tmpl w:val="20E65C6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102452"/>
    <w:multiLevelType w:val="hybridMultilevel"/>
    <w:tmpl w:val="FE50DBF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34B0591"/>
    <w:multiLevelType w:val="hybridMultilevel"/>
    <w:tmpl w:val="D7FC7A6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4F8432C"/>
    <w:multiLevelType w:val="hybridMultilevel"/>
    <w:tmpl w:val="75D4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C458CA"/>
    <w:multiLevelType w:val="hybridMultilevel"/>
    <w:tmpl w:val="085A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253732"/>
    <w:multiLevelType w:val="hybridMultilevel"/>
    <w:tmpl w:val="38F0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5F05CB"/>
    <w:multiLevelType w:val="hybridMultilevel"/>
    <w:tmpl w:val="DC5EA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68B0633"/>
    <w:multiLevelType w:val="hybridMultilevel"/>
    <w:tmpl w:val="099C1B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8563BFB"/>
    <w:multiLevelType w:val="hybridMultilevel"/>
    <w:tmpl w:val="AA5299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8D727CF"/>
    <w:multiLevelType w:val="hybridMultilevel"/>
    <w:tmpl w:val="D200FC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0" w15:restartNumberingAfterBreak="0">
    <w:nsid w:val="7B220C3C"/>
    <w:multiLevelType w:val="hybridMultilevel"/>
    <w:tmpl w:val="02A4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3B3601"/>
    <w:multiLevelType w:val="hybridMultilevel"/>
    <w:tmpl w:val="1D301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E2B02F2"/>
    <w:multiLevelType w:val="hybridMultilevel"/>
    <w:tmpl w:val="4C70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453CE2"/>
    <w:multiLevelType w:val="hybridMultilevel"/>
    <w:tmpl w:val="142AE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9C4E17"/>
    <w:multiLevelType w:val="multilevel"/>
    <w:tmpl w:val="FD70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3592035">
    <w:abstractNumId w:val="22"/>
  </w:num>
  <w:num w:numId="2" w16cid:durableId="2028945290">
    <w:abstractNumId w:val="10"/>
  </w:num>
  <w:num w:numId="3" w16cid:durableId="556671498">
    <w:abstractNumId w:val="42"/>
  </w:num>
  <w:num w:numId="4" w16cid:durableId="210265646">
    <w:abstractNumId w:val="24"/>
  </w:num>
  <w:num w:numId="5" w16cid:durableId="1548686886">
    <w:abstractNumId w:val="28"/>
  </w:num>
  <w:num w:numId="6" w16cid:durableId="1468738504">
    <w:abstractNumId w:val="32"/>
  </w:num>
  <w:num w:numId="7" w16cid:durableId="103572302">
    <w:abstractNumId w:val="13"/>
  </w:num>
  <w:num w:numId="8" w16cid:durableId="1601331080">
    <w:abstractNumId w:val="12"/>
  </w:num>
  <w:num w:numId="9" w16cid:durableId="202332402">
    <w:abstractNumId w:val="11"/>
  </w:num>
  <w:num w:numId="10" w16cid:durableId="1361588608">
    <w:abstractNumId w:val="17"/>
  </w:num>
  <w:num w:numId="11" w16cid:durableId="1688487465">
    <w:abstractNumId w:val="41"/>
  </w:num>
  <w:num w:numId="12" w16cid:durableId="169562886">
    <w:abstractNumId w:val="4"/>
  </w:num>
  <w:num w:numId="13" w16cid:durableId="961690902">
    <w:abstractNumId w:val="26"/>
  </w:num>
  <w:num w:numId="14" w16cid:durableId="2019382736">
    <w:abstractNumId w:val="21"/>
  </w:num>
  <w:num w:numId="15" w16cid:durableId="1072774217">
    <w:abstractNumId w:val="25"/>
  </w:num>
  <w:num w:numId="16" w16cid:durableId="2057123011">
    <w:abstractNumId w:val="35"/>
  </w:num>
  <w:num w:numId="17" w16cid:durableId="622617095">
    <w:abstractNumId w:val="47"/>
  </w:num>
  <w:num w:numId="18" w16cid:durableId="1471283651">
    <w:abstractNumId w:val="46"/>
  </w:num>
  <w:num w:numId="19" w16cid:durableId="1525054751">
    <w:abstractNumId w:val="39"/>
  </w:num>
  <w:num w:numId="20" w16cid:durableId="1526598646">
    <w:abstractNumId w:val="7"/>
  </w:num>
  <w:num w:numId="21" w16cid:durableId="479003951">
    <w:abstractNumId w:val="30"/>
  </w:num>
  <w:num w:numId="22" w16cid:durableId="976959493">
    <w:abstractNumId w:val="3"/>
  </w:num>
  <w:num w:numId="23" w16cid:durableId="1580600885">
    <w:abstractNumId w:val="2"/>
  </w:num>
  <w:num w:numId="24" w16cid:durableId="536963882">
    <w:abstractNumId w:val="52"/>
  </w:num>
  <w:num w:numId="25" w16cid:durableId="1089036088">
    <w:abstractNumId w:val="49"/>
  </w:num>
  <w:num w:numId="26" w16cid:durableId="598568383">
    <w:abstractNumId w:val="29"/>
  </w:num>
  <w:num w:numId="27" w16cid:durableId="1165979236">
    <w:abstractNumId w:val="16"/>
  </w:num>
  <w:num w:numId="28" w16cid:durableId="747654395">
    <w:abstractNumId w:val="43"/>
  </w:num>
  <w:num w:numId="29" w16cid:durableId="1767770186">
    <w:abstractNumId w:val="50"/>
  </w:num>
  <w:num w:numId="30" w16cid:durableId="1909539325">
    <w:abstractNumId w:val="53"/>
  </w:num>
  <w:num w:numId="31" w16cid:durableId="380710156">
    <w:abstractNumId w:val="37"/>
  </w:num>
  <w:num w:numId="32" w16cid:durableId="614213356">
    <w:abstractNumId w:val="36"/>
  </w:num>
  <w:num w:numId="33" w16cid:durableId="911159151">
    <w:abstractNumId w:val="18"/>
  </w:num>
  <w:num w:numId="34" w16cid:durableId="139924452">
    <w:abstractNumId w:val="6"/>
  </w:num>
  <w:num w:numId="35" w16cid:durableId="1669676005">
    <w:abstractNumId w:val="31"/>
  </w:num>
  <w:num w:numId="36" w16cid:durableId="1798142756">
    <w:abstractNumId w:val="9"/>
  </w:num>
  <w:num w:numId="37" w16cid:durableId="1703628407">
    <w:abstractNumId w:val="54"/>
  </w:num>
  <w:num w:numId="38" w16cid:durableId="74477564">
    <w:abstractNumId w:val="45"/>
  </w:num>
  <w:num w:numId="39" w16cid:durableId="261962277">
    <w:abstractNumId w:val="44"/>
  </w:num>
  <w:num w:numId="40" w16cid:durableId="575550844">
    <w:abstractNumId w:val="8"/>
  </w:num>
  <w:num w:numId="41" w16cid:durableId="2141998798">
    <w:abstractNumId w:val="38"/>
  </w:num>
  <w:num w:numId="42" w16cid:durableId="1230461214">
    <w:abstractNumId w:val="51"/>
  </w:num>
  <w:num w:numId="43" w16cid:durableId="2084402931">
    <w:abstractNumId w:val="33"/>
  </w:num>
  <w:num w:numId="44" w16cid:durableId="116458199">
    <w:abstractNumId w:val="19"/>
  </w:num>
  <w:num w:numId="45" w16cid:durableId="243877834">
    <w:abstractNumId w:val="34"/>
  </w:num>
  <w:num w:numId="46" w16cid:durableId="567962637">
    <w:abstractNumId w:val="15"/>
  </w:num>
  <w:num w:numId="47" w16cid:durableId="1431898482">
    <w:abstractNumId w:val="40"/>
  </w:num>
  <w:num w:numId="48" w16cid:durableId="714159088">
    <w:abstractNumId w:val="5"/>
  </w:num>
  <w:num w:numId="49" w16cid:durableId="783378040">
    <w:abstractNumId w:val="0"/>
  </w:num>
  <w:num w:numId="50" w16cid:durableId="1641576921">
    <w:abstractNumId w:val="20"/>
  </w:num>
  <w:num w:numId="51" w16cid:durableId="502234654">
    <w:abstractNumId w:val="27"/>
  </w:num>
  <w:num w:numId="52" w16cid:durableId="1431973749">
    <w:abstractNumId w:val="23"/>
  </w:num>
  <w:num w:numId="53" w16cid:durableId="1874073681">
    <w:abstractNumId w:val="14"/>
  </w:num>
  <w:num w:numId="54" w16cid:durableId="1100680592">
    <w:abstractNumId w:val="48"/>
  </w:num>
  <w:num w:numId="55" w16cid:durableId="2145149261">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B38"/>
    <w:rsid w:val="000005BB"/>
    <w:rsid w:val="0000123E"/>
    <w:rsid w:val="000016C8"/>
    <w:rsid w:val="0000277F"/>
    <w:rsid w:val="00002B2B"/>
    <w:rsid w:val="00002D8B"/>
    <w:rsid w:val="00003EC5"/>
    <w:rsid w:val="00005FF0"/>
    <w:rsid w:val="0000694B"/>
    <w:rsid w:val="000071F6"/>
    <w:rsid w:val="00007C3D"/>
    <w:rsid w:val="00007F8B"/>
    <w:rsid w:val="000105FF"/>
    <w:rsid w:val="00010AB7"/>
    <w:rsid w:val="00010D15"/>
    <w:rsid w:val="0001168B"/>
    <w:rsid w:val="00011B1E"/>
    <w:rsid w:val="00012619"/>
    <w:rsid w:val="00012876"/>
    <w:rsid w:val="00012C32"/>
    <w:rsid w:val="00013255"/>
    <w:rsid w:val="00013335"/>
    <w:rsid w:val="0001337F"/>
    <w:rsid w:val="000137A8"/>
    <w:rsid w:val="000137C7"/>
    <w:rsid w:val="00013D5B"/>
    <w:rsid w:val="00014547"/>
    <w:rsid w:val="000157C0"/>
    <w:rsid w:val="00015CB1"/>
    <w:rsid w:val="00015F0B"/>
    <w:rsid w:val="0001681F"/>
    <w:rsid w:val="00017884"/>
    <w:rsid w:val="000179C5"/>
    <w:rsid w:val="00017ECE"/>
    <w:rsid w:val="00020AD9"/>
    <w:rsid w:val="00021051"/>
    <w:rsid w:val="0002253D"/>
    <w:rsid w:val="00022651"/>
    <w:rsid w:val="00023212"/>
    <w:rsid w:val="00023671"/>
    <w:rsid w:val="000243A4"/>
    <w:rsid w:val="00024A8E"/>
    <w:rsid w:val="00024AC6"/>
    <w:rsid w:val="000263EE"/>
    <w:rsid w:val="00027005"/>
    <w:rsid w:val="000270B0"/>
    <w:rsid w:val="000278E1"/>
    <w:rsid w:val="00027CFD"/>
    <w:rsid w:val="00030012"/>
    <w:rsid w:val="00030014"/>
    <w:rsid w:val="00030304"/>
    <w:rsid w:val="00031119"/>
    <w:rsid w:val="000316D4"/>
    <w:rsid w:val="00031E0C"/>
    <w:rsid w:val="00032629"/>
    <w:rsid w:val="00032EC4"/>
    <w:rsid w:val="00033587"/>
    <w:rsid w:val="000343A6"/>
    <w:rsid w:val="0003495F"/>
    <w:rsid w:val="00034F3E"/>
    <w:rsid w:val="0003578B"/>
    <w:rsid w:val="000361BB"/>
    <w:rsid w:val="000361CA"/>
    <w:rsid w:val="00036CE1"/>
    <w:rsid w:val="0003796F"/>
    <w:rsid w:val="00040D00"/>
    <w:rsid w:val="00040D1C"/>
    <w:rsid w:val="0004134C"/>
    <w:rsid w:val="000415B3"/>
    <w:rsid w:val="000415D8"/>
    <w:rsid w:val="00041739"/>
    <w:rsid w:val="00041C7F"/>
    <w:rsid w:val="00042F77"/>
    <w:rsid w:val="00043364"/>
    <w:rsid w:val="000436F2"/>
    <w:rsid w:val="0004379F"/>
    <w:rsid w:val="00044845"/>
    <w:rsid w:val="00044A50"/>
    <w:rsid w:val="00044B60"/>
    <w:rsid w:val="00045A25"/>
    <w:rsid w:val="00045C48"/>
    <w:rsid w:val="00046799"/>
    <w:rsid w:val="000468DE"/>
    <w:rsid w:val="000474A7"/>
    <w:rsid w:val="000475ED"/>
    <w:rsid w:val="00047BBC"/>
    <w:rsid w:val="000506B9"/>
    <w:rsid w:val="00050B8B"/>
    <w:rsid w:val="00050F12"/>
    <w:rsid w:val="0005136C"/>
    <w:rsid w:val="00051851"/>
    <w:rsid w:val="00051BC0"/>
    <w:rsid w:val="00052D89"/>
    <w:rsid w:val="00053397"/>
    <w:rsid w:val="000533B2"/>
    <w:rsid w:val="000539CF"/>
    <w:rsid w:val="00053A8B"/>
    <w:rsid w:val="00053E57"/>
    <w:rsid w:val="0005459C"/>
    <w:rsid w:val="00054CBE"/>
    <w:rsid w:val="000553D3"/>
    <w:rsid w:val="00055A70"/>
    <w:rsid w:val="00055F3B"/>
    <w:rsid w:val="000560EA"/>
    <w:rsid w:val="000566DB"/>
    <w:rsid w:val="0005671C"/>
    <w:rsid w:val="00056A5E"/>
    <w:rsid w:val="00056BCB"/>
    <w:rsid w:val="00056E12"/>
    <w:rsid w:val="00056E53"/>
    <w:rsid w:val="000573A0"/>
    <w:rsid w:val="00057409"/>
    <w:rsid w:val="00057872"/>
    <w:rsid w:val="0005788B"/>
    <w:rsid w:val="00060527"/>
    <w:rsid w:val="0006053A"/>
    <w:rsid w:val="00060732"/>
    <w:rsid w:val="00060E5F"/>
    <w:rsid w:val="00061712"/>
    <w:rsid w:val="00061D6D"/>
    <w:rsid w:val="00062AE7"/>
    <w:rsid w:val="0006328D"/>
    <w:rsid w:val="0006341F"/>
    <w:rsid w:val="00063751"/>
    <w:rsid w:val="00063884"/>
    <w:rsid w:val="00063A1A"/>
    <w:rsid w:val="00063EE2"/>
    <w:rsid w:val="00064581"/>
    <w:rsid w:val="00064B5E"/>
    <w:rsid w:val="00064F8A"/>
    <w:rsid w:val="00065265"/>
    <w:rsid w:val="00065347"/>
    <w:rsid w:val="00065780"/>
    <w:rsid w:val="00065B80"/>
    <w:rsid w:val="00065C00"/>
    <w:rsid w:val="000661A2"/>
    <w:rsid w:val="0006649C"/>
    <w:rsid w:val="00066DCC"/>
    <w:rsid w:val="00066E89"/>
    <w:rsid w:val="00067576"/>
    <w:rsid w:val="00067807"/>
    <w:rsid w:val="00067888"/>
    <w:rsid w:val="0006791C"/>
    <w:rsid w:val="00067F96"/>
    <w:rsid w:val="000705BC"/>
    <w:rsid w:val="0007061E"/>
    <w:rsid w:val="00070B83"/>
    <w:rsid w:val="00071C11"/>
    <w:rsid w:val="00071D4D"/>
    <w:rsid w:val="000731DB"/>
    <w:rsid w:val="0007356C"/>
    <w:rsid w:val="00073618"/>
    <w:rsid w:val="0007371B"/>
    <w:rsid w:val="000737D0"/>
    <w:rsid w:val="00073812"/>
    <w:rsid w:val="00073922"/>
    <w:rsid w:val="00073F41"/>
    <w:rsid w:val="00073F6E"/>
    <w:rsid w:val="00074D86"/>
    <w:rsid w:val="00075086"/>
    <w:rsid w:val="00075614"/>
    <w:rsid w:val="000757F6"/>
    <w:rsid w:val="00075E52"/>
    <w:rsid w:val="000762F8"/>
    <w:rsid w:val="0007652E"/>
    <w:rsid w:val="000767FB"/>
    <w:rsid w:val="0007692E"/>
    <w:rsid w:val="000769FB"/>
    <w:rsid w:val="00076B91"/>
    <w:rsid w:val="00077D66"/>
    <w:rsid w:val="00081704"/>
    <w:rsid w:val="0008192A"/>
    <w:rsid w:val="000819C0"/>
    <w:rsid w:val="00082273"/>
    <w:rsid w:val="000824C7"/>
    <w:rsid w:val="00082771"/>
    <w:rsid w:val="000830A0"/>
    <w:rsid w:val="00083290"/>
    <w:rsid w:val="000836F4"/>
    <w:rsid w:val="00083CBD"/>
    <w:rsid w:val="00083FBD"/>
    <w:rsid w:val="00084240"/>
    <w:rsid w:val="000846D2"/>
    <w:rsid w:val="00084FEC"/>
    <w:rsid w:val="0008550A"/>
    <w:rsid w:val="00085BDE"/>
    <w:rsid w:val="00086457"/>
    <w:rsid w:val="00086D80"/>
    <w:rsid w:val="00086DB4"/>
    <w:rsid w:val="0008735F"/>
    <w:rsid w:val="000874B8"/>
    <w:rsid w:val="000901A8"/>
    <w:rsid w:val="00090A35"/>
    <w:rsid w:val="00091112"/>
    <w:rsid w:val="000913A1"/>
    <w:rsid w:val="000917DB"/>
    <w:rsid w:val="00092464"/>
    <w:rsid w:val="000924BE"/>
    <w:rsid w:val="0009362E"/>
    <w:rsid w:val="000937A6"/>
    <w:rsid w:val="00094A0B"/>
    <w:rsid w:val="00094F5B"/>
    <w:rsid w:val="00095193"/>
    <w:rsid w:val="0009526E"/>
    <w:rsid w:val="00095964"/>
    <w:rsid w:val="00095F10"/>
    <w:rsid w:val="00096258"/>
    <w:rsid w:val="00096824"/>
    <w:rsid w:val="0009725E"/>
    <w:rsid w:val="000972A3"/>
    <w:rsid w:val="00097C65"/>
    <w:rsid w:val="00097E74"/>
    <w:rsid w:val="000A0180"/>
    <w:rsid w:val="000A0BC0"/>
    <w:rsid w:val="000A0FFF"/>
    <w:rsid w:val="000A149E"/>
    <w:rsid w:val="000A14B9"/>
    <w:rsid w:val="000A1E0E"/>
    <w:rsid w:val="000A234D"/>
    <w:rsid w:val="000A357B"/>
    <w:rsid w:val="000A3EC3"/>
    <w:rsid w:val="000A3EED"/>
    <w:rsid w:val="000A42DF"/>
    <w:rsid w:val="000A512D"/>
    <w:rsid w:val="000A58FC"/>
    <w:rsid w:val="000A6956"/>
    <w:rsid w:val="000A71FC"/>
    <w:rsid w:val="000A72AF"/>
    <w:rsid w:val="000A7C5E"/>
    <w:rsid w:val="000A7D75"/>
    <w:rsid w:val="000B05FA"/>
    <w:rsid w:val="000B0C06"/>
    <w:rsid w:val="000B1227"/>
    <w:rsid w:val="000B1F12"/>
    <w:rsid w:val="000B2A7F"/>
    <w:rsid w:val="000B321E"/>
    <w:rsid w:val="000B3271"/>
    <w:rsid w:val="000B3A7F"/>
    <w:rsid w:val="000B3B53"/>
    <w:rsid w:val="000B43A4"/>
    <w:rsid w:val="000B4A6D"/>
    <w:rsid w:val="000B4AFA"/>
    <w:rsid w:val="000B4F64"/>
    <w:rsid w:val="000B53C9"/>
    <w:rsid w:val="000B5A8C"/>
    <w:rsid w:val="000B5FEE"/>
    <w:rsid w:val="000B61FB"/>
    <w:rsid w:val="000B636F"/>
    <w:rsid w:val="000B69E0"/>
    <w:rsid w:val="000B6EE3"/>
    <w:rsid w:val="000B6F60"/>
    <w:rsid w:val="000B6FF0"/>
    <w:rsid w:val="000B71D0"/>
    <w:rsid w:val="000B7D3D"/>
    <w:rsid w:val="000C02F4"/>
    <w:rsid w:val="000C042E"/>
    <w:rsid w:val="000C06DA"/>
    <w:rsid w:val="000C1381"/>
    <w:rsid w:val="000C156F"/>
    <w:rsid w:val="000C1DDC"/>
    <w:rsid w:val="000C223A"/>
    <w:rsid w:val="000C22BA"/>
    <w:rsid w:val="000C23F1"/>
    <w:rsid w:val="000C311B"/>
    <w:rsid w:val="000C32FF"/>
    <w:rsid w:val="000C3457"/>
    <w:rsid w:val="000C3515"/>
    <w:rsid w:val="000C3E42"/>
    <w:rsid w:val="000C4080"/>
    <w:rsid w:val="000C4A43"/>
    <w:rsid w:val="000C5CB5"/>
    <w:rsid w:val="000C6338"/>
    <w:rsid w:val="000C6529"/>
    <w:rsid w:val="000C7C31"/>
    <w:rsid w:val="000C7DE3"/>
    <w:rsid w:val="000C7E89"/>
    <w:rsid w:val="000D0109"/>
    <w:rsid w:val="000D0214"/>
    <w:rsid w:val="000D0728"/>
    <w:rsid w:val="000D08B1"/>
    <w:rsid w:val="000D0C4C"/>
    <w:rsid w:val="000D16D9"/>
    <w:rsid w:val="000D2F6B"/>
    <w:rsid w:val="000D3007"/>
    <w:rsid w:val="000D3408"/>
    <w:rsid w:val="000D381F"/>
    <w:rsid w:val="000D3841"/>
    <w:rsid w:val="000D3F81"/>
    <w:rsid w:val="000D41F5"/>
    <w:rsid w:val="000D43F4"/>
    <w:rsid w:val="000D4DA5"/>
    <w:rsid w:val="000D5F19"/>
    <w:rsid w:val="000D6037"/>
    <w:rsid w:val="000D6E7C"/>
    <w:rsid w:val="000D7307"/>
    <w:rsid w:val="000D7B8D"/>
    <w:rsid w:val="000E0C92"/>
    <w:rsid w:val="000E10AE"/>
    <w:rsid w:val="000E12E7"/>
    <w:rsid w:val="000E1CBB"/>
    <w:rsid w:val="000E2149"/>
    <w:rsid w:val="000E2248"/>
    <w:rsid w:val="000E33A9"/>
    <w:rsid w:val="000E3D25"/>
    <w:rsid w:val="000E4C5D"/>
    <w:rsid w:val="000E5218"/>
    <w:rsid w:val="000E5589"/>
    <w:rsid w:val="000E55EA"/>
    <w:rsid w:val="000E5BFE"/>
    <w:rsid w:val="000E69B8"/>
    <w:rsid w:val="000E707B"/>
    <w:rsid w:val="000E736A"/>
    <w:rsid w:val="000E7AAB"/>
    <w:rsid w:val="000F0CC5"/>
    <w:rsid w:val="000F25B9"/>
    <w:rsid w:val="000F48C6"/>
    <w:rsid w:val="000F57DD"/>
    <w:rsid w:val="000F5EC5"/>
    <w:rsid w:val="000F5F94"/>
    <w:rsid w:val="000F6031"/>
    <w:rsid w:val="000F6086"/>
    <w:rsid w:val="000F646C"/>
    <w:rsid w:val="000F6BCC"/>
    <w:rsid w:val="000F7090"/>
    <w:rsid w:val="000F7B67"/>
    <w:rsid w:val="000F7BBC"/>
    <w:rsid w:val="000F7F30"/>
    <w:rsid w:val="00100168"/>
    <w:rsid w:val="001002AF"/>
    <w:rsid w:val="00100AB9"/>
    <w:rsid w:val="00100DF2"/>
    <w:rsid w:val="001012D9"/>
    <w:rsid w:val="00102B3F"/>
    <w:rsid w:val="00103449"/>
    <w:rsid w:val="00103B34"/>
    <w:rsid w:val="0010505E"/>
    <w:rsid w:val="0010519D"/>
    <w:rsid w:val="00105B17"/>
    <w:rsid w:val="0010651C"/>
    <w:rsid w:val="001066A1"/>
    <w:rsid w:val="00106BE3"/>
    <w:rsid w:val="00106C50"/>
    <w:rsid w:val="00107170"/>
    <w:rsid w:val="00107F4B"/>
    <w:rsid w:val="00110B7C"/>
    <w:rsid w:val="00110C3D"/>
    <w:rsid w:val="0011147A"/>
    <w:rsid w:val="00111A0A"/>
    <w:rsid w:val="00111CED"/>
    <w:rsid w:val="00111EC0"/>
    <w:rsid w:val="00112115"/>
    <w:rsid w:val="00112CC3"/>
    <w:rsid w:val="00112E5B"/>
    <w:rsid w:val="00112EB6"/>
    <w:rsid w:val="00113A1F"/>
    <w:rsid w:val="00114649"/>
    <w:rsid w:val="00114DEA"/>
    <w:rsid w:val="00115064"/>
    <w:rsid w:val="001151B6"/>
    <w:rsid w:val="00115896"/>
    <w:rsid w:val="00115EC7"/>
    <w:rsid w:val="00116988"/>
    <w:rsid w:val="00116C84"/>
    <w:rsid w:val="00116F95"/>
    <w:rsid w:val="0011711D"/>
    <w:rsid w:val="001175BD"/>
    <w:rsid w:val="001175D3"/>
    <w:rsid w:val="00117EF7"/>
    <w:rsid w:val="00120378"/>
    <w:rsid w:val="001206B9"/>
    <w:rsid w:val="00121388"/>
    <w:rsid w:val="0012148D"/>
    <w:rsid w:val="00122545"/>
    <w:rsid w:val="00122817"/>
    <w:rsid w:val="001228C0"/>
    <w:rsid w:val="0012290C"/>
    <w:rsid w:val="00122CAE"/>
    <w:rsid w:val="00122D06"/>
    <w:rsid w:val="00122E62"/>
    <w:rsid w:val="001232E9"/>
    <w:rsid w:val="001235A0"/>
    <w:rsid w:val="00123A5A"/>
    <w:rsid w:val="00123ED4"/>
    <w:rsid w:val="00124115"/>
    <w:rsid w:val="00124162"/>
    <w:rsid w:val="00124568"/>
    <w:rsid w:val="00124A46"/>
    <w:rsid w:val="00124C25"/>
    <w:rsid w:val="0012502F"/>
    <w:rsid w:val="001254DD"/>
    <w:rsid w:val="00125941"/>
    <w:rsid w:val="00126780"/>
    <w:rsid w:val="00126792"/>
    <w:rsid w:val="00126B89"/>
    <w:rsid w:val="00126CD1"/>
    <w:rsid w:val="00126EC9"/>
    <w:rsid w:val="00127C33"/>
    <w:rsid w:val="00127FB1"/>
    <w:rsid w:val="0013066B"/>
    <w:rsid w:val="001317E0"/>
    <w:rsid w:val="00131C24"/>
    <w:rsid w:val="00132F8A"/>
    <w:rsid w:val="001340E1"/>
    <w:rsid w:val="0013416B"/>
    <w:rsid w:val="00134B3F"/>
    <w:rsid w:val="00134BEB"/>
    <w:rsid w:val="00134C63"/>
    <w:rsid w:val="00135C4B"/>
    <w:rsid w:val="001363D6"/>
    <w:rsid w:val="00137494"/>
    <w:rsid w:val="00137B77"/>
    <w:rsid w:val="00137DE2"/>
    <w:rsid w:val="00140691"/>
    <w:rsid w:val="001413EF"/>
    <w:rsid w:val="00142CA4"/>
    <w:rsid w:val="00143369"/>
    <w:rsid w:val="00144597"/>
    <w:rsid w:val="0014520B"/>
    <w:rsid w:val="001452B1"/>
    <w:rsid w:val="001452F5"/>
    <w:rsid w:val="001454B4"/>
    <w:rsid w:val="001460DD"/>
    <w:rsid w:val="0014614A"/>
    <w:rsid w:val="001462CD"/>
    <w:rsid w:val="00146889"/>
    <w:rsid w:val="00146A64"/>
    <w:rsid w:val="00147327"/>
    <w:rsid w:val="001473AF"/>
    <w:rsid w:val="00147403"/>
    <w:rsid w:val="00147A91"/>
    <w:rsid w:val="00150A04"/>
    <w:rsid w:val="00150BDC"/>
    <w:rsid w:val="001519E3"/>
    <w:rsid w:val="001522B4"/>
    <w:rsid w:val="00152892"/>
    <w:rsid w:val="00152F92"/>
    <w:rsid w:val="0015355D"/>
    <w:rsid w:val="00153968"/>
    <w:rsid w:val="00153BA7"/>
    <w:rsid w:val="00153BD7"/>
    <w:rsid w:val="001545D1"/>
    <w:rsid w:val="001547D5"/>
    <w:rsid w:val="00154C71"/>
    <w:rsid w:val="00155272"/>
    <w:rsid w:val="00156190"/>
    <w:rsid w:val="0015622C"/>
    <w:rsid w:val="00156459"/>
    <w:rsid w:val="00156C01"/>
    <w:rsid w:val="00156DF6"/>
    <w:rsid w:val="00157536"/>
    <w:rsid w:val="00157685"/>
    <w:rsid w:val="001577D6"/>
    <w:rsid w:val="00157A37"/>
    <w:rsid w:val="00157B9A"/>
    <w:rsid w:val="00157D83"/>
    <w:rsid w:val="00160084"/>
    <w:rsid w:val="00160631"/>
    <w:rsid w:val="00160FC8"/>
    <w:rsid w:val="001615B1"/>
    <w:rsid w:val="00161B48"/>
    <w:rsid w:val="001624F7"/>
    <w:rsid w:val="00162970"/>
    <w:rsid w:val="0016343F"/>
    <w:rsid w:val="001635C3"/>
    <w:rsid w:val="00164C0F"/>
    <w:rsid w:val="0016581C"/>
    <w:rsid w:val="0016597D"/>
    <w:rsid w:val="00165AF5"/>
    <w:rsid w:val="001668B8"/>
    <w:rsid w:val="00166A87"/>
    <w:rsid w:val="00166C0A"/>
    <w:rsid w:val="00166D2E"/>
    <w:rsid w:val="0016748C"/>
    <w:rsid w:val="0016791D"/>
    <w:rsid w:val="00167F4C"/>
    <w:rsid w:val="00171240"/>
    <w:rsid w:val="00171522"/>
    <w:rsid w:val="0017196C"/>
    <w:rsid w:val="00171FF7"/>
    <w:rsid w:val="0017255A"/>
    <w:rsid w:val="001725A7"/>
    <w:rsid w:val="00172C35"/>
    <w:rsid w:val="00175050"/>
    <w:rsid w:val="00175150"/>
    <w:rsid w:val="0017516D"/>
    <w:rsid w:val="001759B9"/>
    <w:rsid w:val="00175F7C"/>
    <w:rsid w:val="0017609F"/>
    <w:rsid w:val="001760B7"/>
    <w:rsid w:val="00176A25"/>
    <w:rsid w:val="00176A7D"/>
    <w:rsid w:val="001771B0"/>
    <w:rsid w:val="00180602"/>
    <w:rsid w:val="00180701"/>
    <w:rsid w:val="00180AF6"/>
    <w:rsid w:val="001811E4"/>
    <w:rsid w:val="001814A8"/>
    <w:rsid w:val="0018252A"/>
    <w:rsid w:val="00182E8F"/>
    <w:rsid w:val="00182F42"/>
    <w:rsid w:val="00182F73"/>
    <w:rsid w:val="001839C4"/>
    <w:rsid w:val="00183ED8"/>
    <w:rsid w:val="001844FD"/>
    <w:rsid w:val="00185286"/>
    <w:rsid w:val="00186503"/>
    <w:rsid w:val="0018672C"/>
    <w:rsid w:val="00186BE4"/>
    <w:rsid w:val="001873A1"/>
    <w:rsid w:val="00187970"/>
    <w:rsid w:val="00187D63"/>
    <w:rsid w:val="001901F7"/>
    <w:rsid w:val="0019082B"/>
    <w:rsid w:val="00190DDB"/>
    <w:rsid w:val="001918AD"/>
    <w:rsid w:val="001918BA"/>
    <w:rsid w:val="001920CB"/>
    <w:rsid w:val="0019223C"/>
    <w:rsid w:val="0019257A"/>
    <w:rsid w:val="001934B3"/>
    <w:rsid w:val="00193A51"/>
    <w:rsid w:val="00193F72"/>
    <w:rsid w:val="00194246"/>
    <w:rsid w:val="001946BE"/>
    <w:rsid w:val="00194901"/>
    <w:rsid w:val="00194943"/>
    <w:rsid w:val="0019497E"/>
    <w:rsid w:val="00194EA3"/>
    <w:rsid w:val="00194F93"/>
    <w:rsid w:val="00195303"/>
    <w:rsid w:val="001955E2"/>
    <w:rsid w:val="00195655"/>
    <w:rsid w:val="001959E6"/>
    <w:rsid w:val="00195B1C"/>
    <w:rsid w:val="00196064"/>
    <w:rsid w:val="001967BB"/>
    <w:rsid w:val="00197C06"/>
    <w:rsid w:val="00197E45"/>
    <w:rsid w:val="001A08A7"/>
    <w:rsid w:val="001A0995"/>
    <w:rsid w:val="001A13E3"/>
    <w:rsid w:val="001A1598"/>
    <w:rsid w:val="001A1794"/>
    <w:rsid w:val="001A17D3"/>
    <w:rsid w:val="001A1AEF"/>
    <w:rsid w:val="001A1B42"/>
    <w:rsid w:val="001A2C82"/>
    <w:rsid w:val="001A310B"/>
    <w:rsid w:val="001A3343"/>
    <w:rsid w:val="001A3B6B"/>
    <w:rsid w:val="001A41A8"/>
    <w:rsid w:val="001A4A68"/>
    <w:rsid w:val="001A4D6D"/>
    <w:rsid w:val="001A4F79"/>
    <w:rsid w:val="001A5648"/>
    <w:rsid w:val="001A5754"/>
    <w:rsid w:val="001A754B"/>
    <w:rsid w:val="001A7D92"/>
    <w:rsid w:val="001B0060"/>
    <w:rsid w:val="001B032E"/>
    <w:rsid w:val="001B034C"/>
    <w:rsid w:val="001B0A93"/>
    <w:rsid w:val="001B0C9A"/>
    <w:rsid w:val="001B10A5"/>
    <w:rsid w:val="001B25AF"/>
    <w:rsid w:val="001B3802"/>
    <w:rsid w:val="001B3889"/>
    <w:rsid w:val="001B3BA7"/>
    <w:rsid w:val="001B3CD9"/>
    <w:rsid w:val="001B3EB5"/>
    <w:rsid w:val="001B4050"/>
    <w:rsid w:val="001B4CEF"/>
    <w:rsid w:val="001B51D1"/>
    <w:rsid w:val="001B5DCB"/>
    <w:rsid w:val="001B5F4C"/>
    <w:rsid w:val="001B5FE6"/>
    <w:rsid w:val="001B686E"/>
    <w:rsid w:val="001B6F3C"/>
    <w:rsid w:val="001B724C"/>
    <w:rsid w:val="001C0878"/>
    <w:rsid w:val="001C11D4"/>
    <w:rsid w:val="001C132C"/>
    <w:rsid w:val="001C21EE"/>
    <w:rsid w:val="001C27F1"/>
    <w:rsid w:val="001C382A"/>
    <w:rsid w:val="001C3DF5"/>
    <w:rsid w:val="001C3EF7"/>
    <w:rsid w:val="001C4219"/>
    <w:rsid w:val="001C45D6"/>
    <w:rsid w:val="001C483F"/>
    <w:rsid w:val="001C4AD4"/>
    <w:rsid w:val="001C4D8F"/>
    <w:rsid w:val="001C5413"/>
    <w:rsid w:val="001C5755"/>
    <w:rsid w:val="001C5CD6"/>
    <w:rsid w:val="001C6786"/>
    <w:rsid w:val="001C6C0C"/>
    <w:rsid w:val="001C6E6A"/>
    <w:rsid w:val="001C6F5B"/>
    <w:rsid w:val="001C7D90"/>
    <w:rsid w:val="001C7F66"/>
    <w:rsid w:val="001D01C3"/>
    <w:rsid w:val="001D0690"/>
    <w:rsid w:val="001D1A6D"/>
    <w:rsid w:val="001D1FF1"/>
    <w:rsid w:val="001D2472"/>
    <w:rsid w:val="001D24E8"/>
    <w:rsid w:val="001D2868"/>
    <w:rsid w:val="001D3983"/>
    <w:rsid w:val="001D3A26"/>
    <w:rsid w:val="001D3F52"/>
    <w:rsid w:val="001D428E"/>
    <w:rsid w:val="001D532E"/>
    <w:rsid w:val="001D5D88"/>
    <w:rsid w:val="001D60D4"/>
    <w:rsid w:val="001D6667"/>
    <w:rsid w:val="001D74B3"/>
    <w:rsid w:val="001D78D5"/>
    <w:rsid w:val="001E03E4"/>
    <w:rsid w:val="001E0561"/>
    <w:rsid w:val="001E06C4"/>
    <w:rsid w:val="001E0734"/>
    <w:rsid w:val="001E0AC1"/>
    <w:rsid w:val="001E0F16"/>
    <w:rsid w:val="001E20B4"/>
    <w:rsid w:val="001E24BB"/>
    <w:rsid w:val="001E2809"/>
    <w:rsid w:val="001E2DD4"/>
    <w:rsid w:val="001E3119"/>
    <w:rsid w:val="001E457C"/>
    <w:rsid w:val="001E4D3F"/>
    <w:rsid w:val="001E55FA"/>
    <w:rsid w:val="001E56FE"/>
    <w:rsid w:val="001E5818"/>
    <w:rsid w:val="001E5E39"/>
    <w:rsid w:val="001E5F84"/>
    <w:rsid w:val="001E603F"/>
    <w:rsid w:val="001E7365"/>
    <w:rsid w:val="001E75B3"/>
    <w:rsid w:val="001F02CC"/>
    <w:rsid w:val="001F09D4"/>
    <w:rsid w:val="001F1208"/>
    <w:rsid w:val="001F210B"/>
    <w:rsid w:val="001F256A"/>
    <w:rsid w:val="001F319E"/>
    <w:rsid w:val="001F3981"/>
    <w:rsid w:val="001F3A9B"/>
    <w:rsid w:val="001F3FD3"/>
    <w:rsid w:val="001F42AD"/>
    <w:rsid w:val="001F4A01"/>
    <w:rsid w:val="001F4CEF"/>
    <w:rsid w:val="001F4F11"/>
    <w:rsid w:val="001F52DD"/>
    <w:rsid w:val="001F53A1"/>
    <w:rsid w:val="001F55E2"/>
    <w:rsid w:val="001F5931"/>
    <w:rsid w:val="001F6070"/>
    <w:rsid w:val="001F63BA"/>
    <w:rsid w:val="001F64F2"/>
    <w:rsid w:val="001F7020"/>
    <w:rsid w:val="001F74AC"/>
    <w:rsid w:val="001F7EA3"/>
    <w:rsid w:val="002002BD"/>
    <w:rsid w:val="0020092D"/>
    <w:rsid w:val="00200F02"/>
    <w:rsid w:val="00201263"/>
    <w:rsid w:val="00202763"/>
    <w:rsid w:val="00203DB7"/>
    <w:rsid w:val="00204207"/>
    <w:rsid w:val="002044C0"/>
    <w:rsid w:val="00204743"/>
    <w:rsid w:val="00204868"/>
    <w:rsid w:val="0020512F"/>
    <w:rsid w:val="0020643E"/>
    <w:rsid w:val="0020651A"/>
    <w:rsid w:val="00206C82"/>
    <w:rsid w:val="00206E04"/>
    <w:rsid w:val="00206E7C"/>
    <w:rsid w:val="00207643"/>
    <w:rsid w:val="0020765B"/>
    <w:rsid w:val="002076DA"/>
    <w:rsid w:val="002078A2"/>
    <w:rsid w:val="00207CB2"/>
    <w:rsid w:val="00207F4C"/>
    <w:rsid w:val="0021068A"/>
    <w:rsid w:val="002107CA"/>
    <w:rsid w:val="00211992"/>
    <w:rsid w:val="00211C3A"/>
    <w:rsid w:val="00211CF3"/>
    <w:rsid w:val="0021210A"/>
    <w:rsid w:val="002122A7"/>
    <w:rsid w:val="00212EA6"/>
    <w:rsid w:val="00213755"/>
    <w:rsid w:val="002137B3"/>
    <w:rsid w:val="00213D4A"/>
    <w:rsid w:val="00214526"/>
    <w:rsid w:val="002145CB"/>
    <w:rsid w:val="002147E6"/>
    <w:rsid w:val="002149C7"/>
    <w:rsid w:val="00215196"/>
    <w:rsid w:val="0021534E"/>
    <w:rsid w:val="00215397"/>
    <w:rsid w:val="00215496"/>
    <w:rsid w:val="002155A6"/>
    <w:rsid w:val="00215676"/>
    <w:rsid w:val="002156C5"/>
    <w:rsid w:val="00215910"/>
    <w:rsid w:val="00215BA0"/>
    <w:rsid w:val="002162D1"/>
    <w:rsid w:val="002162DF"/>
    <w:rsid w:val="002167CB"/>
    <w:rsid w:val="00216A23"/>
    <w:rsid w:val="00216A98"/>
    <w:rsid w:val="0021734A"/>
    <w:rsid w:val="00217B27"/>
    <w:rsid w:val="00217E6F"/>
    <w:rsid w:val="00220222"/>
    <w:rsid w:val="00220C4C"/>
    <w:rsid w:val="00220F2C"/>
    <w:rsid w:val="00221815"/>
    <w:rsid w:val="00221989"/>
    <w:rsid w:val="00221EDD"/>
    <w:rsid w:val="00222386"/>
    <w:rsid w:val="00222C25"/>
    <w:rsid w:val="00223767"/>
    <w:rsid w:val="0022432A"/>
    <w:rsid w:val="0022478D"/>
    <w:rsid w:val="00225170"/>
    <w:rsid w:val="00225297"/>
    <w:rsid w:val="00225451"/>
    <w:rsid w:val="00225520"/>
    <w:rsid w:val="00225B39"/>
    <w:rsid w:val="00225DF9"/>
    <w:rsid w:val="00226031"/>
    <w:rsid w:val="00226725"/>
    <w:rsid w:val="00226820"/>
    <w:rsid w:val="0022754B"/>
    <w:rsid w:val="0022780B"/>
    <w:rsid w:val="00227E5E"/>
    <w:rsid w:val="0023059C"/>
    <w:rsid w:val="00230A80"/>
    <w:rsid w:val="002323F2"/>
    <w:rsid w:val="00233718"/>
    <w:rsid w:val="0023392B"/>
    <w:rsid w:val="00234D6E"/>
    <w:rsid w:val="00234E25"/>
    <w:rsid w:val="00234E5E"/>
    <w:rsid w:val="00234ED8"/>
    <w:rsid w:val="002355AE"/>
    <w:rsid w:val="00236708"/>
    <w:rsid w:val="0023692E"/>
    <w:rsid w:val="002371C7"/>
    <w:rsid w:val="002415B7"/>
    <w:rsid w:val="00242A16"/>
    <w:rsid w:val="00243161"/>
    <w:rsid w:val="00243DCE"/>
    <w:rsid w:val="002443F4"/>
    <w:rsid w:val="00244B19"/>
    <w:rsid w:val="00244CB4"/>
    <w:rsid w:val="00245666"/>
    <w:rsid w:val="00245674"/>
    <w:rsid w:val="002466A9"/>
    <w:rsid w:val="002467B1"/>
    <w:rsid w:val="00246835"/>
    <w:rsid w:val="00246CDF"/>
    <w:rsid w:val="00247C84"/>
    <w:rsid w:val="002509D0"/>
    <w:rsid w:val="00251292"/>
    <w:rsid w:val="002514A6"/>
    <w:rsid w:val="00251769"/>
    <w:rsid w:val="00251828"/>
    <w:rsid w:val="00251A7B"/>
    <w:rsid w:val="0025265A"/>
    <w:rsid w:val="00252815"/>
    <w:rsid w:val="002529A7"/>
    <w:rsid w:val="00252AD2"/>
    <w:rsid w:val="00253099"/>
    <w:rsid w:val="00253442"/>
    <w:rsid w:val="002537ED"/>
    <w:rsid w:val="00253B90"/>
    <w:rsid w:val="00253D58"/>
    <w:rsid w:val="00254755"/>
    <w:rsid w:val="00254794"/>
    <w:rsid w:val="002557E0"/>
    <w:rsid w:val="00255D94"/>
    <w:rsid w:val="00255E62"/>
    <w:rsid w:val="00256597"/>
    <w:rsid w:val="00256D4F"/>
    <w:rsid w:val="00260F1A"/>
    <w:rsid w:val="0026115C"/>
    <w:rsid w:val="00261945"/>
    <w:rsid w:val="00261B63"/>
    <w:rsid w:val="002634D6"/>
    <w:rsid w:val="00264C8A"/>
    <w:rsid w:val="00264CB5"/>
    <w:rsid w:val="0026514B"/>
    <w:rsid w:val="002651CF"/>
    <w:rsid w:val="002652B2"/>
    <w:rsid w:val="00266179"/>
    <w:rsid w:val="002665BE"/>
    <w:rsid w:val="00266EC8"/>
    <w:rsid w:val="00266FC2"/>
    <w:rsid w:val="002671B0"/>
    <w:rsid w:val="0026727C"/>
    <w:rsid w:val="00267804"/>
    <w:rsid w:val="00267F6E"/>
    <w:rsid w:val="00270A04"/>
    <w:rsid w:val="00270A69"/>
    <w:rsid w:val="00270C4B"/>
    <w:rsid w:val="002714E4"/>
    <w:rsid w:val="00271A87"/>
    <w:rsid w:val="00271C5B"/>
    <w:rsid w:val="00271CB8"/>
    <w:rsid w:val="00271E92"/>
    <w:rsid w:val="00272004"/>
    <w:rsid w:val="00272273"/>
    <w:rsid w:val="00272344"/>
    <w:rsid w:val="00272A6B"/>
    <w:rsid w:val="00274151"/>
    <w:rsid w:val="002746F0"/>
    <w:rsid w:val="002748E7"/>
    <w:rsid w:val="0027496E"/>
    <w:rsid w:val="00274C75"/>
    <w:rsid w:val="00275093"/>
    <w:rsid w:val="00275223"/>
    <w:rsid w:val="002754D5"/>
    <w:rsid w:val="0027592D"/>
    <w:rsid w:val="00276445"/>
    <w:rsid w:val="00277333"/>
    <w:rsid w:val="00277751"/>
    <w:rsid w:val="00277A30"/>
    <w:rsid w:val="00280324"/>
    <w:rsid w:val="00280F2C"/>
    <w:rsid w:val="002810C2"/>
    <w:rsid w:val="0028120A"/>
    <w:rsid w:val="002815AB"/>
    <w:rsid w:val="00281688"/>
    <w:rsid w:val="00281EB6"/>
    <w:rsid w:val="00282A24"/>
    <w:rsid w:val="00282BCC"/>
    <w:rsid w:val="002831A3"/>
    <w:rsid w:val="00283A02"/>
    <w:rsid w:val="00284678"/>
    <w:rsid w:val="00284C27"/>
    <w:rsid w:val="002850A0"/>
    <w:rsid w:val="0028563A"/>
    <w:rsid w:val="002857D5"/>
    <w:rsid w:val="00285EE1"/>
    <w:rsid w:val="00285EE6"/>
    <w:rsid w:val="002868BF"/>
    <w:rsid w:val="00287B38"/>
    <w:rsid w:val="002906B1"/>
    <w:rsid w:val="002907DE"/>
    <w:rsid w:val="00291565"/>
    <w:rsid w:val="00292E6C"/>
    <w:rsid w:val="00293B65"/>
    <w:rsid w:val="00294294"/>
    <w:rsid w:val="00294D77"/>
    <w:rsid w:val="00294F7C"/>
    <w:rsid w:val="00295231"/>
    <w:rsid w:val="002953C9"/>
    <w:rsid w:val="002955FB"/>
    <w:rsid w:val="0029672D"/>
    <w:rsid w:val="002967D1"/>
    <w:rsid w:val="00297642"/>
    <w:rsid w:val="00297AE6"/>
    <w:rsid w:val="00297FFB"/>
    <w:rsid w:val="002A0652"/>
    <w:rsid w:val="002A1469"/>
    <w:rsid w:val="002A14DB"/>
    <w:rsid w:val="002A16A4"/>
    <w:rsid w:val="002A19B2"/>
    <w:rsid w:val="002A1C0A"/>
    <w:rsid w:val="002A1CB4"/>
    <w:rsid w:val="002A1D3C"/>
    <w:rsid w:val="002A26FD"/>
    <w:rsid w:val="002A2AAD"/>
    <w:rsid w:val="002A3250"/>
    <w:rsid w:val="002A3298"/>
    <w:rsid w:val="002A332B"/>
    <w:rsid w:val="002A348D"/>
    <w:rsid w:val="002A38CE"/>
    <w:rsid w:val="002A56F3"/>
    <w:rsid w:val="002A583D"/>
    <w:rsid w:val="002A632E"/>
    <w:rsid w:val="002A68B7"/>
    <w:rsid w:val="002A6CB4"/>
    <w:rsid w:val="002A6F53"/>
    <w:rsid w:val="002A7B55"/>
    <w:rsid w:val="002B0403"/>
    <w:rsid w:val="002B052B"/>
    <w:rsid w:val="002B0BC5"/>
    <w:rsid w:val="002B0C5F"/>
    <w:rsid w:val="002B1CC3"/>
    <w:rsid w:val="002B1FA0"/>
    <w:rsid w:val="002B21F0"/>
    <w:rsid w:val="002B2B1F"/>
    <w:rsid w:val="002B2C06"/>
    <w:rsid w:val="002B3213"/>
    <w:rsid w:val="002B55CA"/>
    <w:rsid w:val="002B569D"/>
    <w:rsid w:val="002B5AD0"/>
    <w:rsid w:val="002B63D1"/>
    <w:rsid w:val="002B673E"/>
    <w:rsid w:val="002B7A6D"/>
    <w:rsid w:val="002B7C76"/>
    <w:rsid w:val="002B7CEC"/>
    <w:rsid w:val="002C03AF"/>
    <w:rsid w:val="002C0F7A"/>
    <w:rsid w:val="002C1032"/>
    <w:rsid w:val="002C10D7"/>
    <w:rsid w:val="002C12DD"/>
    <w:rsid w:val="002C1322"/>
    <w:rsid w:val="002C174C"/>
    <w:rsid w:val="002C2851"/>
    <w:rsid w:val="002C3531"/>
    <w:rsid w:val="002C37F7"/>
    <w:rsid w:val="002C3EF1"/>
    <w:rsid w:val="002C3F13"/>
    <w:rsid w:val="002C409D"/>
    <w:rsid w:val="002C4AE1"/>
    <w:rsid w:val="002C4D19"/>
    <w:rsid w:val="002C50B3"/>
    <w:rsid w:val="002C542F"/>
    <w:rsid w:val="002C5832"/>
    <w:rsid w:val="002C5DE7"/>
    <w:rsid w:val="002C614D"/>
    <w:rsid w:val="002C678C"/>
    <w:rsid w:val="002C6814"/>
    <w:rsid w:val="002C6F61"/>
    <w:rsid w:val="002C7672"/>
    <w:rsid w:val="002D002B"/>
    <w:rsid w:val="002D0186"/>
    <w:rsid w:val="002D0E58"/>
    <w:rsid w:val="002D1744"/>
    <w:rsid w:val="002D1D77"/>
    <w:rsid w:val="002D22FA"/>
    <w:rsid w:val="002D240C"/>
    <w:rsid w:val="002D2CF5"/>
    <w:rsid w:val="002D33AC"/>
    <w:rsid w:val="002D397D"/>
    <w:rsid w:val="002D3D73"/>
    <w:rsid w:val="002D48AC"/>
    <w:rsid w:val="002D53A1"/>
    <w:rsid w:val="002D53FF"/>
    <w:rsid w:val="002D557A"/>
    <w:rsid w:val="002D637D"/>
    <w:rsid w:val="002D6EC2"/>
    <w:rsid w:val="002D7074"/>
    <w:rsid w:val="002D73AD"/>
    <w:rsid w:val="002D7A87"/>
    <w:rsid w:val="002D7BDE"/>
    <w:rsid w:val="002E006E"/>
    <w:rsid w:val="002E01CB"/>
    <w:rsid w:val="002E0407"/>
    <w:rsid w:val="002E121D"/>
    <w:rsid w:val="002E130C"/>
    <w:rsid w:val="002E14D6"/>
    <w:rsid w:val="002E21C2"/>
    <w:rsid w:val="002E24BA"/>
    <w:rsid w:val="002E2B38"/>
    <w:rsid w:val="002E2E79"/>
    <w:rsid w:val="002E3986"/>
    <w:rsid w:val="002E3A24"/>
    <w:rsid w:val="002E451D"/>
    <w:rsid w:val="002E48C6"/>
    <w:rsid w:val="002E521C"/>
    <w:rsid w:val="002E6662"/>
    <w:rsid w:val="002E6C4F"/>
    <w:rsid w:val="002E6E3E"/>
    <w:rsid w:val="002E75E7"/>
    <w:rsid w:val="002E76E9"/>
    <w:rsid w:val="002E7924"/>
    <w:rsid w:val="002F0107"/>
    <w:rsid w:val="002F02EA"/>
    <w:rsid w:val="002F043F"/>
    <w:rsid w:val="002F05EA"/>
    <w:rsid w:val="002F05EC"/>
    <w:rsid w:val="002F0B44"/>
    <w:rsid w:val="002F196F"/>
    <w:rsid w:val="002F1D41"/>
    <w:rsid w:val="002F1EA5"/>
    <w:rsid w:val="002F3F38"/>
    <w:rsid w:val="002F4033"/>
    <w:rsid w:val="002F4691"/>
    <w:rsid w:val="002F4BF1"/>
    <w:rsid w:val="002F5D34"/>
    <w:rsid w:val="002F605B"/>
    <w:rsid w:val="002F623B"/>
    <w:rsid w:val="002F62FA"/>
    <w:rsid w:val="002F73E1"/>
    <w:rsid w:val="002F7E10"/>
    <w:rsid w:val="00300F04"/>
    <w:rsid w:val="0030113F"/>
    <w:rsid w:val="003016AD"/>
    <w:rsid w:val="003017D2"/>
    <w:rsid w:val="00301C94"/>
    <w:rsid w:val="00301E41"/>
    <w:rsid w:val="00302ABA"/>
    <w:rsid w:val="00302B13"/>
    <w:rsid w:val="00302BDB"/>
    <w:rsid w:val="0030307E"/>
    <w:rsid w:val="00303232"/>
    <w:rsid w:val="00303EB8"/>
    <w:rsid w:val="00304020"/>
    <w:rsid w:val="003044C7"/>
    <w:rsid w:val="00304E51"/>
    <w:rsid w:val="00305347"/>
    <w:rsid w:val="00306093"/>
    <w:rsid w:val="0030651A"/>
    <w:rsid w:val="00306BB3"/>
    <w:rsid w:val="003103EC"/>
    <w:rsid w:val="00310CE1"/>
    <w:rsid w:val="00310F3C"/>
    <w:rsid w:val="00311DC2"/>
    <w:rsid w:val="00312001"/>
    <w:rsid w:val="0031213A"/>
    <w:rsid w:val="00312558"/>
    <w:rsid w:val="0031257D"/>
    <w:rsid w:val="00312BC3"/>
    <w:rsid w:val="00312D25"/>
    <w:rsid w:val="00312DA1"/>
    <w:rsid w:val="00312DB8"/>
    <w:rsid w:val="0031318E"/>
    <w:rsid w:val="00313242"/>
    <w:rsid w:val="00313A1D"/>
    <w:rsid w:val="00313ABB"/>
    <w:rsid w:val="00314A28"/>
    <w:rsid w:val="00314AC7"/>
    <w:rsid w:val="00314ED4"/>
    <w:rsid w:val="00315DB9"/>
    <w:rsid w:val="0031608B"/>
    <w:rsid w:val="003160E2"/>
    <w:rsid w:val="003168FE"/>
    <w:rsid w:val="003169C6"/>
    <w:rsid w:val="00317EFB"/>
    <w:rsid w:val="00317F8D"/>
    <w:rsid w:val="0032013C"/>
    <w:rsid w:val="003209F3"/>
    <w:rsid w:val="00320ACC"/>
    <w:rsid w:val="00320F76"/>
    <w:rsid w:val="0032104B"/>
    <w:rsid w:val="0032149C"/>
    <w:rsid w:val="003215B3"/>
    <w:rsid w:val="0032195E"/>
    <w:rsid w:val="00321CCA"/>
    <w:rsid w:val="00321E11"/>
    <w:rsid w:val="00322144"/>
    <w:rsid w:val="0032262E"/>
    <w:rsid w:val="003234DE"/>
    <w:rsid w:val="00323F5A"/>
    <w:rsid w:val="003241F5"/>
    <w:rsid w:val="003249A5"/>
    <w:rsid w:val="003249FD"/>
    <w:rsid w:val="00324D87"/>
    <w:rsid w:val="003251F1"/>
    <w:rsid w:val="00325B6C"/>
    <w:rsid w:val="00327C85"/>
    <w:rsid w:val="00327E55"/>
    <w:rsid w:val="0033034F"/>
    <w:rsid w:val="00330388"/>
    <w:rsid w:val="003305AA"/>
    <w:rsid w:val="00330672"/>
    <w:rsid w:val="00330784"/>
    <w:rsid w:val="00330B5D"/>
    <w:rsid w:val="00330D28"/>
    <w:rsid w:val="00331F7C"/>
    <w:rsid w:val="00332190"/>
    <w:rsid w:val="00332281"/>
    <w:rsid w:val="0033263A"/>
    <w:rsid w:val="00332812"/>
    <w:rsid w:val="00333702"/>
    <w:rsid w:val="003339A3"/>
    <w:rsid w:val="003339E2"/>
    <w:rsid w:val="00333A1A"/>
    <w:rsid w:val="00334460"/>
    <w:rsid w:val="003344A0"/>
    <w:rsid w:val="003345B2"/>
    <w:rsid w:val="00334D07"/>
    <w:rsid w:val="0033520F"/>
    <w:rsid w:val="00335A1C"/>
    <w:rsid w:val="00335C24"/>
    <w:rsid w:val="0034016C"/>
    <w:rsid w:val="00340218"/>
    <w:rsid w:val="00340BD5"/>
    <w:rsid w:val="00340C64"/>
    <w:rsid w:val="00341DF7"/>
    <w:rsid w:val="003421D3"/>
    <w:rsid w:val="003421E5"/>
    <w:rsid w:val="00342231"/>
    <w:rsid w:val="00342825"/>
    <w:rsid w:val="00342866"/>
    <w:rsid w:val="00342964"/>
    <w:rsid w:val="00342CAA"/>
    <w:rsid w:val="00342D72"/>
    <w:rsid w:val="00342F7C"/>
    <w:rsid w:val="00342FC5"/>
    <w:rsid w:val="0034365E"/>
    <w:rsid w:val="00343743"/>
    <w:rsid w:val="003461DA"/>
    <w:rsid w:val="00346B64"/>
    <w:rsid w:val="00346DDB"/>
    <w:rsid w:val="00346FD7"/>
    <w:rsid w:val="00347006"/>
    <w:rsid w:val="0034736B"/>
    <w:rsid w:val="00347F34"/>
    <w:rsid w:val="00350A53"/>
    <w:rsid w:val="00351729"/>
    <w:rsid w:val="003524A9"/>
    <w:rsid w:val="00354108"/>
    <w:rsid w:val="00354578"/>
    <w:rsid w:val="00354779"/>
    <w:rsid w:val="00354AA0"/>
    <w:rsid w:val="00354C02"/>
    <w:rsid w:val="00354E5B"/>
    <w:rsid w:val="00355621"/>
    <w:rsid w:val="003556B4"/>
    <w:rsid w:val="003558CC"/>
    <w:rsid w:val="00355CBD"/>
    <w:rsid w:val="00355D4A"/>
    <w:rsid w:val="00355DBC"/>
    <w:rsid w:val="0035653C"/>
    <w:rsid w:val="00356A39"/>
    <w:rsid w:val="00356C91"/>
    <w:rsid w:val="00356D30"/>
    <w:rsid w:val="00356E3B"/>
    <w:rsid w:val="00357211"/>
    <w:rsid w:val="0035739E"/>
    <w:rsid w:val="00357A46"/>
    <w:rsid w:val="00357F80"/>
    <w:rsid w:val="00360018"/>
    <w:rsid w:val="00360031"/>
    <w:rsid w:val="003602BB"/>
    <w:rsid w:val="003606CF"/>
    <w:rsid w:val="00360C5C"/>
    <w:rsid w:val="003617E7"/>
    <w:rsid w:val="00361B0D"/>
    <w:rsid w:val="00362462"/>
    <w:rsid w:val="0036250F"/>
    <w:rsid w:val="00362730"/>
    <w:rsid w:val="00362FFF"/>
    <w:rsid w:val="00363921"/>
    <w:rsid w:val="00363A30"/>
    <w:rsid w:val="00363DE9"/>
    <w:rsid w:val="00363ED8"/>
    <w:rsid w:val="00364173"/>
    <w:rsid w:val="0036421A"/>
    <w:rsid w:val="00364445"/>
    <w:rsid w:val="00365208"/>
    <w:rsid w:val="0036527B"/>
    <w:rsid w:val="0036754D"/>
    <w:rsid w:val="00367AD8"/>
    <w:rsid w:val="003701E1"/>
    <w:rsid w:val="00370232"/>
    <w:rsid w:val="00371883"/>
    <w:rsid w:val="00372508"/>
    <w:rsid w:val="003732AF"/>
    <w:rsid w:val="003732B6"/>
    <w:rsid w:val="003733BE"/>
    <w:rsid w:val="003735CD"/>
    <w:rsid w:val="00373716"/>
    <w:rsid w:val="00373758"/>
    <w:rsid w:val="00374344"/>
    <w:rsid w:val="003754B9"/>
    <w:rsid w:val="003754D8"/>
    <w:rsid w:val="00375734"/>
    <w:rsid w:val="00375DBB"/>
    <w:rsid w:val="0037610E"/>
    <w:rsid w:val="003769F2"/>
    <w:rsid w:val="003770CB"/>
    <w:rsid w:val="0038045E"/>
    <w:rsid w:val="00380C06"/>
    <w:rsid w:val="00380CBE"/>
    <w:rsid w:val="003815D7"/>
    <w:rsid w:val="00381D37"/>
    <w:rsid w:val="0038204A"/>
    <w:rsid w:val="00382918"/>
    <w:rsid w:val="003829D5"/>
    <w:rsid w:val="00383C4A"/>
    <w:rsid w:val="00383FA9"/>
    <w:rsid w:val="0038474B"/>
    <w:rsid w:val="0038474E"/>
    <w:rsid w:val="00385954"/>
    <w:rsid w:val="00385B13"/>
    <w:rsid w:val="00385D7E"/>
    <w:rsid w:val="00387247"/>
    <w:rsid w:val="00387A7F"/>
    <w:rsid w:val="00387BDB"/>
    <w:rsid w:val="00387D93"/>
    <w:rsid w:val="0039008F"/>
    <w:rsid w:val="0039068E"/>
    <w:rsid w:val="00391B8B"/>
    <w:rsid w:val="003929FB"/>
    <w:rsid w:val="00392C59"/>
    <w:rsid w:val="00392D48"/>
    <w:rsid w:val="003933CF"/>
    <w:rsid w:val="003934B6"/>
    <w:rsid w:val="00393A19"/>
    <w:rsid w:val="003940DF"/>
    <w:rsid w:val="00394A37"/>
    <w:rsid w:val="00394D76"/>
    <w:rsid w:val="00395818"/>
    <w:rsid w:val="00395F9D"/>
    <w:rsid w:val="003962D3"/>
    <w:rsid w:val="003965AE"/>
    <w:rsid w:val="00396E32"/>
    <w:rsid w:val="00397431"/>
    <w:rsid w:val="00397C51"/>
    <w:rsid w:val="003A15EC"/>
    <w:rsid w:val="003A1991"/>
    <w:rsid w:val="003A2648"/>
    <w:rsid w:val="003A337D"/>
    <w:rsid w:val="003A363C"/>
    <w:rsid w:val="003A3D84"/>
    <w:rsid w:val="003A3FBA"/>
    <w:rsid w:val="003A418C"/>
    <w:rsid w:val="003A43F6"/>
    <w:rsid w:val="003A456A"/>
    <w:rsid w:val="003A46E2"/>
    <w:rsid w:val="003A4B3B"/>
    <w:rsid w:val="003A4D0E"/>
    <w:rsid w:val="003A50CE"/>
    <w:rsid w:val="003A5926"/>
    <w:rsid w:val="003A5C78"/>
    <w:rsid w:val="003A5F05"/>
    <w:rsid w:val="003A6F6F"/>
    <w:rsid w:val="003A7547"/>
    <w:rsid w:val="003A75B2"/>
    <w:rsid w:val="003A7814"/>
    <w:rsid w:val="003A7BA8"/>
    <w:rsid w:val="003B0BDA"/>
    <w:rsid w:val="003B177F"/>
    <w:rsid w:val="003B2104"/>
    <w:rsid w:val="003B252C"/>
    <w:rsid w:val="003B27D5"/>
    <w:rsid w:val="003B2C68"/>
    <w:rsid w:val="003B3516"/>
    <w:rsid w:val="003B3C4B"/>
    <w:rsid w:val="003B41B9"/>
    <w:rsid w:val="003B4453"/>
    <w:rsid w:val="003B456F"/>
    <w:rsid w:val="003B4A2C"/>
    <w:rsid w:val="003B4C1D"/>
    <w:rsid w:val="003B551E"/>
    <w:rsid w:val="003B5718"/>
    <w:rsid w:val="003B5877"/>
    <w:rsid w:val="003B6076"/>
    <w:rsid w:val="003B6229"/>
    <w:rsid w:val="003B6587"/>
    <w:rsid w:val="003B6F74"/>
    <w:rsid w:val="003B72D8"/>
    <w:rsid w:val="003B7F5A"/>
    <w:rsid w:val="003C0424"/>
    <w:rsid w:val="003C0650"/>
    <w:rsid w:val="003C0C8B"/>
    <w:rsid w:val="003C0D7A"/>
    <w:rsid w:val="003C1A69"/>
    <w:rsid w:val="003C21A9"/>
    <w:rsid w:val="003C3383"/>
    <w:rsid w:val="003C34CD"/>
    <w:rsid w:val="003C3B62"/>
    <w:rsid w:val="003C3B9D"/>
    <w:rsid w:val="003C3E15"/>
    <w:rsid w:val="003C5471"/>
    <w:rsid w:val="003C5F25"/>
    <w:rsid w:val="003C62E4"/>
    <w:rsid w:val="003C6DCC"/>
    <w:rsid w:val="003C6EB5"/>
    <w:rsid w:val="003C77B7"/>
    <w:rsid w:val="003C7FA8"/>
    <w:rsid w:val="003D0015"/>
    <w:rsid w:val="003D0C66"/>
    <w:rsid w:val="003D0D12"/>
    <w:rsid w:val="003D108B"/>
    <w:rsid w:val="003D10BB"/>
    <w:rsid w:val="003D131C"/>
    <w:rsid w:val="003D1320"/>
    <w:rsid w:val="003D172F"/>
    <w:rsid w:val="003D1762"/>
    <w:rsid w:val="003D1A8E"/>
    <w:rsid w:val="003D1E61"/>
    <w:rsid w:val="003D28B1"/>
    <w:rsid w:val="003D29B1"/>
    <w:rsid w:val="003D2BFE"/>
    <w:rsid w:val="003D2D72"/>
    <w:rsid w:val="003D3397"/>
    <w:rsid w:val="003D3AF3"/>
    <w:rsid w:val="003D435A"/>
    <w:rsid w:val="003D43B8"/>
    <w:rsid w:val="003D446D"/>
    <w:rsid w:val="003D4523"/>
    <w:rsid w:val="003D4756"/>
    <w:rsid w:val="003D5E6D"/>
    <w:rsid w:val="003D6D8A"/>
    <w:rsid w:val="003D6F76"/>
    <w:rsid w:val="003D728E"/>
    <w:rsid w:val="003D7C6E"/>
    <w:rsid w:val="003D7EA4"/>
    <w:rsid w:val="003E061E"/>
    <w:rsid w:val="003E09D1"/>
    <w:rsid w:val="003E17E9"/>
    <w:rsid w:val="003E1AF7"/>
    <w:rsid w:val="003E1E1C"/>
    <w:rsid w:val="003E1F37"/>
    <w:rsid w:val="003E2323"/>
    <w:rsid w:val="003E23C1"/>
    <w:rsid w:val="003E2A03"/>
    <w:rsid w:val="003E2BE4"/>
    <w:rsid w:val="003E2C4D"/>
    <w:rsid w:val="003E2F89"/>
    <w:rsid w:val="003E343E"/>
    <w:rsid w:val="003E3A8A"/>
    <w:rsid w:val="003E3CF0"/>
    <w:rsid w:val="003E3FA6"/>
    <w:rsid w:val="003E40FB"/>
    <w:rsid w:val="003E4381"/>
    <w:rsid w:val="003E45EF"/>
    <w:rsid w:val="003E46E5"/>
    <w:rsid w:val="003E5115"/>
    <w:rsid w:val="003E518D"/>
    <w:rsid w:val="003E570D"/>
    <w:rsid w:val="003E679E"/>
    <w:rsid w:val="003E714A"/>
    <w:rsid w:val="003E7875"/>
    <w:rsid w:val="003E7FE4"/>
    <w:rsid w:val="003F1CCB"/>
    <w:rsid w:val="003F2071"/>
    <w:rsid w:val="003F2495"/>
    <w:rsid w:val="003F2DBD"/>
    <w:rsid w:val="003F35AB"/>
    <w:rsid w:val="003F416B"/>
    <w:rsid w:val="003F4550"/>
    <w:rsid w:val="003F4556"/>
    <w:rsid w:val="003F4DB3"/>
    <w:rsid w:val="003F5756"/>
    <w:rsid w:val="003F6689"/>
    <w:rsid w:val="003F6B39"/>
    <w:rsid w:val="003F7328"/>
    <w:rsid w:val="003F7DCF"/>
    <w:rsid w:val="00400242"/>
    <w:rsid w:val="0040028C"/>
    <w:rsid w:val="00400363"/>
    <w:rsid w:val="00400433"/>
    <w:rsid w:val="004010FA"/>
    <w:rsid w:val="0040112F"/>
    <w:rsid w:val="00401550"/>
    <w:rsid w:val="004018BF"/>
    <w:rsid w:val="00401C88"/>
    <w:rsid w:val="00401F31"/>
    <w:rsid w:val="00402089"/>
    <w:rsid w:val="004020B0"/>
    <w:rsid w:val="0040273C"/>
    <w:rsid w:val="00402842"/>
    <w:rsid w:val="0040297D"/>
    <w:rsid w:val="00402CA0"/>
    <w:rsid w:val="00403469"/>
    <w:rsid w:val="0040465A"/>
    <w:rsid w:val="0040499E"/>
    <w:rsid w:val="0040501E"/>
    <w:rsid w:val="0040547B"/>
    <w:rsid w:val="0040579B"/>
    <w:rsid w:val="00406BE9"/>
    <w:rsid w:val="00406F01"/>
    <w:rsid w:val="00406F48"/>
    <w:rsid w:val="0040749B"/>
    <w:rsid w:val="004075C1"/>
    <w:rsid w:val="004079E1"/>
    <w:rsid w:val="00407CFE"/>
    <w:rsid w:val="00407DA7"/>
    <w:rsid w:val="00407F2C"/>
    <w:rsid w:val="0041031C"/>
    <w:rsid w:val="00410BDD"/>
    <w:rsid w:val="00410F7F"/>
    <w:rsid w:val="00411098"/>
    <w:rsid w:val="004114ED"/>
    <w:rsid w:val="00411932"/>
    <w:rsid w:val="00412743"/>
    <w:rsid w:val="00412987"/>
    <w:rsid w:val="004132E7"/>
    <w:rsid w:val="00413B28"/>
    <w:rsid w:val="00413E39"/>
    <w:rsid w:val="00413E4A"/>
    <w:rsid w:val="00414283"/>
    <w:rsid w:val="004143A2"/>
    <w:rsid w:val="00414519"/>
    <w:rsid w:val="0041471E"/>
    <w:rsid w:val="00414D2F"/>
    <w:rsid w:val="00414FF0"/>
    <w:rsid w:val="0041536E"/>
    <w:rsid w:val="0041702E"/>
    <w:rsid w:val="004178C4"/>
    <w:rsid w:val="00417F52"/>
    <w:rsid w:val="00417F5D"/>
    <w:rsid w:val="00417F6C"/>
    <w:rsid w:val="004201D8"/>
    <w:rsid w:val="00420694"/>
    <w:rsid w:val="004213A4"/>
    <w:rsid w:val="004214AA"/>
    <w:rsid w:val="00421DA0"/>
    <w:rsid w:val="004222C6"/>
    <w:rsid w:val="00422C59"/>
    <w:rsid w:val="00423464"/>
    <w:rsid w:val="00423F43"/>
    <w:rsid w:val="00424662"/>
    <w:rsid w:val="00424D54"/>
    <w:rsid w:val="00424E7E"/>
    <w:rsid w:val="00424F62"/>
    <w:rsid w:val="004253AA"/>
    <w:rsid w:val="0042580C"/>
    <w:rsid w:val="00425BFD"/>
    <w:rsid w:val="004268B0"/>
    <w:rsid w:val="00426BC8"/>
    <w:rsid w:val="00426C2C"/>
    <w:rsid w:val="00427B55"/>
    <w:rsid w:val="00427C6F"/>
    <w:rsid w:val="00427E34"/>
    <w:rsid w:val="00430312"/>
    <w:rsid w:val="004305C2"/>
    <w:rsid w:val="00430E1D"/>
    <w:rsid w:val="004319CD"/>
    <w:rsid w:val="00431A1C"/>
    <w:rsid w:val="004323B3"/>
    <w:rsid w:val="0043244D"/>
    <w:rsid w:val="00432C06"/>
    <w:rsid w:val="00432D81"/>
    <w:rsid w:val="00432E1D"/>
    <w:rsid w:val="00433547"/>
    <w:rsid w:val="00433C29"/>
    <w:rsid w:val="00433C44"/>
    <w:rsid w:val="00433D45"/>
    <w:rsid w:val="00433E91"/>
    <w:rsid w:val="004341B2"/>
    <w:rsid w:val="0043482A"/>
    <w:rsid w:val="00434A61"/>
    <w:rsid w:val="00434F8A"/>
    <w:rsid w:val="00434FD3"/>
    <w:rsid w:val="00435153"/>
    <w:rsid w:val="0043568B"/>
    <w:rsid w:val="00435B1B"/>
    <w:rsid w:val="0043620D"/>
    <w:rsid w:val="00436436"/>
    <w:rsid w:val="00436728"/>
    <w:rsid w:val="00436DFE"/>
    <w:rsid w:val="00436E34"/>
    <w:rsid w:val="00436F9C"/>
    <w:rsid w:val="00437311"/>
    <w:rsid w:val="004374B3"/>
    <w:rsid w:val="004375FF"/>
    <w:rsid w:val="00437856"/>
    <w:rsid w:val="004401AE"/>
    <w:rsid w:val="00440631"/>
    <w:rsid w:val="00442CBB"/>
    <w:rsid w:val="00443118"/>
    <w:rsid w:val="00443712"/>
    <w:rsid w:val="0044387C"/>
    <w:rsid w:val="00443E25"/>
    <w:rsid w:val="00443F75"/>
    <w:rsid w:val="00444245"/>
    <w:rsid w:val="00444C8D"/>
    <w:rsid w:val="00444FFE"/>
    <w:rsid w:val="0044549B"/>
    <w:rsid w:val="00445542"/>
    <w:rsid w:val="00445BD5"/>
    <w:rsid w:val="00445CF0"/>
    <w:rsid w:val="004461F4"/>
    <w:rsid w:val="00446308"/>
    <w:rsid w:val="0044679A"/>
    <w:rsid w:val="00446BAF"/>
    <w:rsid w:val="00447D02"/>
    <w:rsid w:val="00450058"/>
    <w:rsid w:val="00450775"/>
    <w:rsid w:val="00450A73"/>
    <w:rsid w:val="00450E6A"/>
    <w:rsid w:val="0045112D"/>
    <w:rsid w:val="00451437"/>
    <w:rsid w:val="0045190E"/>
    <w:rsid w:val="00451B3F"/>
    <w:rsid w:val="00451E6A"/>
    <w:rsid w:val="00451F75"/>
    <w:rsid w:val="004522F1"/>
    <w:rsid w:val="00452498"/>
    <w:rsid w:val="004527F1"/>
    <w:rsid w:val="00453333"/>
    <w:rsid w:val="00453AA9"/>
    <w:rsid w:val="00454628"/>
    <w:rsid w:val="004547FB"/>
    <w:rsid w:val="004549D7"/>
    <w:rsid w:val="00454C1C"/>
    <w:rsid w:val="00454E1F"/>
    <w:rsid w:val="00454F2E"/>
    <w:rsid w:val="004553E2"/>
    <w:rsid w:val="00455CD8"/>
    <w:rsid w:val="00455CF1"/>
    <w:rsid w:val="00455DE9"/>
    <w:rsid w:val="00455E33"/>
    <w:rsid w:val="0045611B"/>
    <w:rsid w:val="00456620"/>
    <w:rsid w:val="00456C14"/>
    <w:rsid w:val="00456D81"/>
    <w:rsid w:val="00457DF1"/>
    <w:rsid w:val="004600F6"/>
    <w:rsid w:val="00460233"/>
    <w:rsid w:val="00460569"/>
    <w:rsid w:val="00460D39"/>
    <w:rsid w:val="0046109B"/>
    <w:rsid w:val="0046151A"/>
    <w:rsid w:val="00461790"/>
    <w:rsid w:val="00461BEB"/>
    <w:rsid w:val="00461FE5"/>
    <w:rsid w:val="004620B3"/>
    <w:rsid w:val="00462474"/>
    <w:rsid w:val="0046340C"/>
    <w:rsid w:val="00463AC6"/>
    <w:rsid w:val="00463DBD"/>
    <w:rsid w:val="004643E9"/>
    <w:rsid w:val="0046455A"/>
    <w:rsid w:val="0046469F"/>
    <w:rsid w:val="0046470D"/>
    <w:rsid w:val="00464987"/>
    <w:rsid w:val="00464E5C"/>
    <w:rsid w:val="00466625"/>
    <w:rsid w:val="00466E12"/>
    <w:rsid w:val="004672D8"/>
    <w:rsid w:val="00467B97"/>
    <w:rsid w:val="00467F2D"/>
    <w:rsid w:val="0047077A"/>
    <w:rsid w:val="00470977"/>
    <w:rsid w:val="00470E48"/>
    <w:rsid w:val="004712D0"/>
    <w:rsid w:val="0047147F"/>
    <w:rsid w:val="00471A2E"/>
    <w:rsid w:val="00472314"/>
    <w:rsid w:val="00472CC5"/>
    <w:rsid w:val="0047338F"/>
    <w:rsid w:val="00473BE1"/>
    <w:rsid w:val="0047463D"/>
    <w:rsid w:val="00475B94"/>
    <w:rsid w:val="0047648D"/>
    <w:rsid w:val="004765EA"/>
    <w:rsid w:val="00476E41"/>
    <w:rsid w:val="0048097F"/>
    <w:rsid w:val="00480E50"/>
    <w:rsid w:val="0048105E"/>
    <w:rsid w:val="00481448"/>
    <w:rsid w:val="0048166E"/>
    <w:rsid w:val="00482080"/>
    <w:rsid w:val="00482628"/>
    <w:rsid w:val="004828B3"/>
    <w:rsid w:val="004832F3"/>
    <w:rsid w:val="00483422"/>
    <w:rsid w:val="0048374C"/>
    <w:rsid w:val="004842A2"/>
    <w:rsid w:val="00484CC5"/>
    <w:rsid w:val="00484D4B"/>
    <w:rsid w:val="00485509"/>
    <w:rsid w:val="00485558"/>
    <w:rsid w:val="00485FE9"/>
    <w:rsid w:val="0048623F"/>
    <w:rsid w:val="00486885"/>
    <w:rsid w:val="00486B8A"/>
    <w:rsid w:val="004871C5"/>
    <w:rsid w:val="00487A94"/>
    <w:rsid w:val="004905BB"/>
    <w:rsid w:val="00491150"/>
    <w:rsid w:val="00491B25"/>
    <w:rsid w:val="00491D22"/>
    <w:rsid w:val="00491E70"/>
    <w:rsid w:val="0049229B"/>
    <w:rsid w:val="00492405"/>
    <w:rsid w:val="004929E2"/>
    <w:rsid w:val="00492A2B"/>
    <w:rsid w:val="00492C58"/>
    <w:rsid w:val="00493413"/>
    <w:rsid w:val="004938AE"/>
    <w:rsid w:val="004945A3"/>
    <w:rsid w:val="00494DD3"/>
    <w:rsid w:val="004966C2"/>
    <w:rsid w:val="00496B34"/>
    <w:rsid w:val="00496D1A"/>
    <w:rsid w:val="00497411"/>
    <w:rsid w:val="004A0018"/>
    <w:rsid w:val="004A0235"/>
    <w:rsid w:val="004A0997"/>
    <w:rsid w:val="004A0CB8"/>
    <w:rsid w:val="004A17C5"/>
    <w:rsid w:val="004A1954"/>
    <w:rsid w:val="004A1E5F"/>
    <w:rsid w:val="004A2317"/>
    <w:rsid w:val="004A249B"/>
    <w:rsid w:val="004A25D0"/>
    <w:rsid w:val="004A25D3"/>
    <w:rsid w:val="004A2C07"/>
    <w:rsid w:val="004A31CE"/>
    <w:rsid w:val="004A3853"/>
    <w:rsid w:val="004A3AC6"/>
    <w:rsid w:val="004A3B10"/>
    <w:rsid w:val="004A3BFC"/>
    <w:rsid w:val="004A400A"/>
    <w:rsid w:val="004A4414"/>
    <w:rsid w:val="004A4A95"/>
    <w:rsid w:val="004A4EBC"/>
    <w:rsid w:val="004A4EEA"/>
    <w:rsid w:val="004A5679"/>
    <w:rsid w:val="004A6076"/>
    <w:rsid w:val="004A637A"/>
    <w:rsid w:val="004A7723"/>
    <w:rsid w:val="004A78B0"/>
    <w:rsid w:val="004A7AA8"/>
    <w:rsid w:val="004A7CE4"/>
    <w:rsid w:val="004B0608"/>
    <w:rsid w:val="004B1735"/>
    <w:rsid w:val="004B1C30"/>
    <w:rsid w:val="004B237F"/>
    <w:rsid w:val="004B27F0"/>
    <w:rsid w:val="004B2D92"/>
    <w:rsid w:val="004B3160"/>
    <w:rsid w:val="004B3223"/>
    <w:rsid w:val="004B3A86"/>
    <w:rsid w:val="004B5008"/>
    <w:rsid w:val="004B50E1"/>
    <w:rsid w:val="004B626B"/>
    <w:rsid w:val="004B64BF"/>
    <w:rsid w:val="004B723B"/>
    <w:rsid w:val="004B7B7D"/>
    <w:rsid w:val="004C04DF"/>
    <w:rsid w:val="004C0B13"/>
    <w:rsid w:val="004C0D8B"/>
    <w:rsid w:val="004C164B"/>
    <w:rsid w:val="004C189F"/>
    <w:rsid w:val="004C1F53"/>
    <w:rsid w:val="004C2D74"/>
    <w:rsid w:val="004C2EA7"/>
    <w:rsid w:val="004C3BDA"/>
    <w:rsid w:val="004C3D32"/>
    <w:rsid w:val="004C3EBD"/>
    <w:rsid w:val="004C3F37"/>
    <w:rsid w:val="004C4230"/>
    <w:rsid w:val="004C4601"/>
    <w:rsid w:val="004C5812"/>
    <w:rsid w:val="004C59CE"/>
    <w:rsid w:val="004C5C02"/>
    <w:rsid w:val="004C5CF7"/>
    <w:rsid w:val="004C5DD7"/>
    <w:rsid w:val="004C60B5"/>
    <w:rsid w:val="004C6230"/>
    <w:rsid w:val="004C63B0"/>
    <w:rsid w:val="004C65AB"/>
    <w:rsid w:val="004C6937"/>
    <w:rsid w:val="004C6AAA"/>
    <w:rsid w:val="004C6AE0"/>
    <w:rsid w:val="004C6D56"/>
    <w:rsid w:val="004C73D8"/>
    <w:rsid w:val="004C7DB3"/>
    <w:rsid w:val="004D03F7"/>
    <w:rsid w:val="004D0725"/>
    <w:rsid w:val="004D1546"/>
    <w:rsid w:val="004D1BA8"/>
    <w:rsid w:val="004D1D38"/>
    <w:rsid w:val="004D230F"/>
    <w:rsid w:val="004D2394"/>
    <w:rsid w:val="004D2774"/>
    <w:rsid w:val="004D285C"/>
    <w:rsid w:val="004D28DD"/>
    <w:rsid w:val="004D2E29"/>
    <w:rsid w:val="004D3034"/>
    <w:rsid w:val="004D3674"/>
    <w:rsid w:val="004D36AC"/>
    <w:rsid w:val="004D4829"/>
    <w:rsid w:val="004D49D5"/>
    <w:rsid w:val="004D4D7E"/>
    <w:rsid w:val="004D5266"/>
    <w:rsid w:val="004D549A"/>
    <w:rsid w:val="004D58BF"/>
    <w:rsid w:val="004D5B86"/>
    <w:rsid w:val="004D6786"/>
    <w:rsid w:val="004D6AE8"/>
    <w:rsid w:val="004D6BB8"/>
    <w:rsid w:val="004D6D11"/>
    <w:rsid w:val="004D6E80"/>
    <w:rsid w:val="004D73C8"/>
    <w:rsid w:val="004D7664"/>
    <w:rsid w:val="004D7982"/>
    <w:rsid w:val="004D7C74"/>
    <w:rsid w:val="004D7ED2"/>
    <w:rsid w:val="004E1FA6"/>
    <w:rsid w:val="004E330A"/>
    <w:rsid w:val="004E4702"/>
    <w:rsid w:val="004E4921"/>
    <w:rsid w:val="004E4B64"/>
    <w:rsid w:val="004E6BF8"/>
    <w:rsid w:val="004E6F26"/>
    <w:rsid w:val="004E745B"/>
    <w:rsid w:val="004E7A00"/>
    <w:rsid w:val="004F00A3"/>
    <w:rsid w:val="004F04FD"/>
    <w:rsid w:val="004F093F"/>
    <w:rsid w:val="004F103E"/>
    <w:rsid w:val="004F2111"/>
    <w:rsid w:val="004F2C50"/>
    <w:rsid w:val="004F3EEF"/>
    <w:rsid w:val="004F400D"/>
    <w:rsid w:val="004F4C8C"/>
    <w:rsid w:val="004F548C"/>
    <w:rsid w:val="004F6C0D"/>
    <w:rsid w:val="00500CE8"/>
    <w:rsid w:val="0050158B"/>
    <w:rsid w:val="005018FE"/>
    <w:rsid w:val="00501B06"/>
    <w:rsid w:val="00501EC8"/>
    <w:rsid w:val="00502160"/>
    <w:rsid w:val="005021E9"/>
    <w:rsid w:val="00503045"/>
    <w:rsid w:val="005030D1"/>
    <w:rsid w:val="00504010"/>
    <w:rsid w:val="005040D6"/>
    <w:rsid w:val="005042FA"/>
    <w:rsid w:val="00504CC9"/>
    <w:rsid w:val="00504D9F"/>
    <w:rsid w:val="00504DDE"/>
    <w:rsid w:val="00504FA7"/>
    <w:rsid w:val="0050521E"/>
    <w:rsid w:val="005059BC"/>
    <w:rsid w:val="00505A2E"/>
    <w:rsid w:val="00505BFE"/>
    <w:rsid w:val="0050631B"/>
    <w:rsid w:val="0050691E"/>
    <w:rsid w:val="00506A59"/>
    <w:rsid w:val="00506A83"/>
    <w:rsid w:val="00506B43"/>
    <w:rsid w:val="00507085"/>
    <w:rsid w:val="005075BE"/>
    <w:rsid w:val="00510677"/>
    <w:rsid w:val="005106A8"/>
    <w:rsid w:val="0051087F"/>
    <w:rsid w:val="00510A5B"/>
    <w:rsid w:val="00510B98"/>
    <w:rsid w:val="00511D02"/>
    <w:rsid w:val="00511E78"/>
    <w:rsid w:val="0051243D"/>
    <w:rsid w:val="0051252E"/>
    <w:rsid w:val="005128B2"/>
    <w:rsid w:val="00512AE4"/>
    <w:rsid w:val="00512E70"/>
    <w:rsid w:val="0051323D"/>
    <w:rsid w:val="005133AE"/>
    <w:rsid w:val="00513971"/>
    <w:rsid w:val="00513AD3"/>
    <w:rsid w:val="00513BFE"/>
    <w:rsid w:val="00513D70"/>
    <w:rsid w:val="00513E60"/>
    <w:rsid w:val="00514406"/>
    <w:rsid w:val="005148D4"/>
    <w:rsid w:val="00514D4B"/>
    <w:rsid w:val="00515583"/>
    <w:rsid w:val="005157D2"/>
    <w:rsid w:val="005157D4"/>
    <w:rsid w:val="00515B38"/>
    <w:rsid w:val="00515CB0"/>
    <w:rsid w:val="00515CEE"/>
    <w:rsid w:val="00516001"/>
    <w:rsid w:val="00516375"/>
    <w:rsid w:val="00516FD1"/>
    <w:rsid w:val="0051705E"/>
    <w:rsid w:val="005171AB"/>
    <w:rsid w:val="00517D84"/>
    <w:rsid w:val="00520083"/>
    <w:rsid w:val="0052058F"/>
    <w:rsid w:val="0052083E"/>
    <w:rsid w:val="005209AB"/>
    <w:rsid w:val="00520A68"/>
    <w:rsid w:val="00521614"/>
    <w:rsid w:val="0052170E"/>
    <w:rsid w:val="00521BFE"/>
    <w:rsid w:val="00521C41"/>
    <w:rsid w:val="00521E81"/>
    <w:rsid w:val="005222F8"/>
    <w:rsid w:val="00522368"/>
    <w:rsid w:val="00522602"/>
    <w:rsid w:val="00522C2B"/>
    <w:rsid w:val="00522F8F"/>
    <w:rsid w:val="00523779"/>
    <w:rsid w:val="00523DA3"/>
    <w:rsid w:val="00524324"/>
    <w:rsid w:val="0052464C"/>
    <w:rsid w:val="00524791"/>
    <w:rsid w:val="00524A2C"/>
    <w:rsid w:val="00524D95"/>
    <w:rsid w:val="00524E0D"/>
    <w:rsid w:val="005251EF"/>
    <w:rsid w:val="0052527C"/>
    <w:rsid w:val="005257B6"/>
    <w:rsid w:val="00526304"/>
    <w:rsid w:val="005268DA"/>
    <w:rsid w:val="00526F6C"/>
    <w:rsid w:val="005277EC"/>
    <w:rsid w:val="00527FCF"/>
    <w:rsid w:val="00530044"/>
    <w:rsid w:val="005301DB"/>
    <w:rsid w:val="005315AB"/>
    <w:rsid w:val="00531683"/>
    <w:rsid w:val="00531801"/>
    <w:rsid w:val="005318BE"/>
    <w:rsid w:val="00531DD8"/>
    <w:rsid w:val="005330AB"/>
    <w:rsid w:val="005331AF"/>
    <w:rsid w:val="005338AB"/>
    <w:rsid w:val="00533CD7"/>
    <w:rsid w:val="00534392"/>
    <w:rsid w:val="0053442D"/>
    <w:rsid w:val="00534974"/>
    <w:rsid w:val="00534A22"/>
    <w:rsid w:val="0053554C"/>
    <w:rsid w:val="005357F8"/>
    <w:rsid w:val="0053674F"/>
    <w:rsid w:val="00536F21"/>
    <w:rsid w:val="00537D86"/>
    <w:rsid w:val="0054099B"/>
    <w:rsid w:val="00541053"/>
    <w:rsid w:val="005414DF"/>
    <w:rsid w:val="0054197A"/>
    <w:rsid w:val="00541E85"/>
    <w:rsid w:val="005427BD"/>
    <w:rsid w:val="00542B10"/>
    <w:rsid w:val="00542D3F"/>
    <w:rsid w:val="00543BA7"/>
    <w:rsid w:val="00543CF5"/>
    <w:rsid w:val="00544171"/>
    <w:rsid w:val="005446E8"/>
    <w:rsid w:val="0054477F"/>
    <w:rsid w:val="005447D4"/>
    <w:rsid w:val="00544CB9"/>
    <w:rsid w:val="005454B0"/>
    <w:rsid w:val="005454D1"/>
    <w:rsid w:val="0054555E"/>
    <w:rsid w:val="00546008"/>
    <w:rsid w:val="00546106"/>
    <w:rsid w:val="00546646"/>
    <w:rsid w:val="00546ADD"/>
    <w:rsid w:val="005479E9"/>
    <w:rsid w:val="0055092E"/>
    <w:rsid w:val="00550EC4"/>
    <w:rsid w:val="005510CF"/>
    <w:rsid w:val="00551A02"/>
    <w:rsid w:val="00551D4F"/>
    <w:rsid w:val="00551F18"/>
    <w:rsid w:val="00552079"/>
    <w:rsid w:val="00553410"/>
    <w:rsid w:val="00553558"/>
    <w:rsid w:val="005535A8"/>
    <w:rsid w:val="005535BE"/>
    <w:rsid w:val="00553937"/>
    <w:rsid w:val="00553EF9"/>
    <w:rsid w:val="00554063"/>
    <w:rsid w:val="00554784"/>
    <w:rsid w:val="00555352"/>
    <w:rsid w:val="00555703"/>
    <w:rsid w:val="00555C29"/>
    <w:rsid w:val="00555E8B"/>
    <w:rsid w:val="0055657D"/>
    <w:rsid w:val="00557988"/>
    <w:rsid w:val="005600D1"/>
    <w:rsid w:val="00560416"/>
    <w:rsid w:val="00560745"/>
    <w:rsid w:val="00560834"/>
    <w:rsid w:val="00560AB3"/>
    <w:rsid w:val="00560EF1"/>
    <w:rsid w:val="00561208"/>
    <w:rsid w:val="00561294"/>
    <w:rsid w:val="00561316"/>
    <w:rsid w:val="005619C5"/>
    <w:rsid w:val="00562189"/>
    <w:rsid w:val="005625AC"/>
    <w:rsid w:val="00563765"/>
    <w:rsid w:val="00563C7C"/>
    <w:rsid w:val="00563F00"/>
    <w:rsid w:val="0056426E"/>
    <w:rsid w:val="00564585"/>
    <w:rsid w:val="00564723"/>
    <w:rsid w:val="00564DCB"/>
    <w:rsid w:val="00564E2C"/>
    <w:rsid w:val="00565F93"/>
    <w:rsid w:val="005663C1"/>
    <w:rsid w:val="0056652A"/>
    <w:rsid w:val="00566559"/>
    <w:rsid w:val="00566C36"/>
    <w:rsid w:val="00566E67"/>
    <w:rsid w:val="00566FB3"/>
    <w:rsid w:val="0056707D"/>
    <w:rsid w:val="0056715F"/>
    <w:rsid w:val="0056763B"/>
    <w:rsid w:val="00567BA4"/>
    <w:rsid w:val="00570A68"/>
    <w:rsid w:val="00570E8B"/>
    <w:rsid w:val="0057104E"/>
    <w:rsid w:val="00571951"/>
    <w:rsid w:val="00571C6A"/>
    <w:rsid w:val="00571F80"/>
    <w:rsid w:val="0057228C"/>
    <w:rsid w:val="005724DB"/>
    <w:rsid w:val="00572551"/>
    <w:rsid w:val="00573832"/>
    <w:rsid w:val="00573B73"/>
    <w:rsid w:val="00573F0C"/>
    <w:rsid w:val="005743D5"/>
    <w:rsid w:val="00575D0A"/>
    <w:rsid w:val="00575FCE"/>
    <w:rsid w:val="0057627D"/>
    <w:rsid w:val="00576723"/>
    <w:rsid w:val="00576C19"/>
    <w:rsid w:val="00577040"/>
    <w:rsid w:val="005771CE"/>
    <w:rsid w:val="005779C6"/>
    <w:rsid w:val="005803B5"/>
    <w:rsid w:val="00580998"/>
    <w:rsid w:val="0058172B"/>
    <w:rsid w:val="00581929"/>
    <w:rsid w:val="00581DF4"/>
    <w:rsid w:val="00581E62"/>
    <w:rsid w:val="005825B2"/>
    <w:rsid w:val="005826B0"/>
    <w:rsid w:val="00582939"/>
    <w:rsid w:val="00583053"/>
    <w:rsid w:val="00583B02"/>
    <w:rsid w:val="00584041"/>
    <w:rsid w:val="005847E7"/>
    <w:rsid w:val="005847F5"/>
    <w:rsid w:val="005848AB"/>
    <w:rsid w:val="00585463"/>
    <w:rsid w:val="00585AB5"/>
    <w:rsid w:val="00585D11"/>
    <w:rsid w:val="0058625D"/>
    <w:rsid w:val="00586CBD"/>
    <w:rsid w:val="00586EF3"/>
    <w:rsid w:val="005871D9"/>
    <w:rsid w:val="005874B8"/>
    <w:rsid w:val="005877DF"/>
    <w:rsid w:val="00587EB3"/>
    <w:rsid w:val="0059042B"/>
    <w:rsid w:val="00590C22"/>
    <w:rsid w:val="00591B33"/>
    <w:rsid w:val="00592142"/>
    <w:rsid w:val="00592FE4"/>
    <w:rsid w:val="005931C6"/>
    <w:rsid w:val="00593549"/>
    <w:rsid w:val="0059372C"/>
    <w:rsid w:val="00593B1E"/>
    <w:rsid w:val="00593F78"/>
    <w:rsid w:val="00594003"/>
    <w:rsid w:val="0059441A"/>
    <w:rsid w:val="0059450E"/>
    <w:rsid w:val="005945C8"/>
    <w:rsid w:val="005947BB"/>
    <w:rsid w:val="00594A8D"/>
    <w:rsid w:val="00594B49"/>
    <w:rsid w:val="0059578B"/>
    <w:rsid w:val="005958D8"/>
    <w:rsid w:val="00595A5D"/>
    <w:rsid w:val="00596354"/>
    <w:rsid w:val="005972D0"/>
    <w:rsid w:val="00597681"/>
    <w:rsid w:val="005978C1"/>
    <w:rsid w:val="005A0063"/>
    <w:rsid w:val="005A0084"/>
    <w:rsid w:val="005A0341"/>
    <w:rsid w:val="005A0354"/>
    <w:rsid w:val="005A0E8B"/>
    <w:rsid w:val="005A0F96"/>
    <w:rsid w:val="005A0FDE"/>
    <w:rsid w:val="005A145C"/>
    <w:rsid w:val="005A2C66"/>
    <w:rsid w:val="005A31D1"/>
    <w:rsid w:val="005A32F7"/>
    <w:rsid w:val="005A360E"/>
    <w:rsid w:val="005A379E"/>
    <w:rsid w:val="005A38D9"/>
    <w:rsid w:val="005A396B"/>
    <w:rsid w:val="005A512E"/>
    <w:rsid w:val="005A5D89"/>
    <w:rsid w:val="005A5DB9"/>
    <w:rsid w:val="005A6522"/>
    <w:rsid w:val="005A6EB7"/>
    <w:rsid w:val="005A7182"/>
    <w:rsid w:val="005A726F"/>
    <w:rsid w:val="005A7324"/>
    <w:rsid w:val="005A7652"/>
    <w:rsid w:val="005A7AE1"/>
    <w:rsid w:val="005A7FC8"/>
    <w:rsid w:val="005B0093"/>
    <w:rsid w:val="005B02A5"/>
    <w:rsid w:val="005B07A3"/>
    <w:rsid w:val="005B0C4D"/>
    <w:rsid w:val="005B18C9"/>
    <w:rsid w:val="005B1B55"/>
    <w:rsid w:val="005B24ED"/>
    <w:rsid w:val="005B263A"/>
    <w:rsid w:val="005B2E97"/>
    <w:rsid w:val="005B3001"/>
    <w:rsid w:val="005B3310"/>
    <w:rsid w:val="005B3971"/>
    <w:rsid w:val="005B3A49"/>
    <w:rsid w:val="005B3B85"/>
    <w:rsid w:val="005B3C5F"/>
    <w:rsid w:val="005B430D"/>
    <w:rsid w:val="005B508F"/>
    <w:rsid w:val="005B535E"/>
    <w:rsid w:val="005B57EE"/>
    <w:rsid w:val="005B5E3D"/>
    <w:rsid w:val="005B5E45"/>
    <w:rsid w:val="005B6DE8"/>
    <w:rsid w:val="005B6F24"/>
    <w:rsid w:val="005B791C"/>
    <w:rsid w:val="005B799F"/>
    <w:rsid w:val="005B7A59"/>
    <w:rsid w:val="005C0130"/>
    <w:rsid w:val="005C0318"/>
    <w:rsid w:val="005C06BA"/>
    <w:rsid w:val="005C071A"/>
    <w:rsid w:val="005C19EF"/>
    <w:rsid w:val="005C1D42"/>
    <w:rsid w:val="005C1D7D"/>
    <w:rsid w:val="005C21CC"/>
    <w:rsid w:val="005C2B16"/>
    <w:rsid w:val="005C2C74"/>
    <w:rsid w:val="005C346D"/>
    <w:rsid w:val="005C3511"/>
    <w:rsid w:val="005C4057"/>
    <w:rsid w:val="005C4734"/>
    <w:rsid w:val="005C4E3E"/>
    <w:rsid w:val="005C5076"/>
    <w:rsid w:val="005C57AA"/>
    <w:rsid w:val="005C6897"/>
    <w:rsid w:val="005C6A55"/>
    <w:rsid w:val="005C6EEC"/>
    <w:rsid w:val="005C73CB"/>
    <w:rsid w:val="005C7742"/>
    <w:rsid w:val="005C77B2"/>
    <w:rsid w:val="005C7C0A"/>
    <w:rsid w:val="005D0236"/>
    <w:rsid w:val="005D0F9A"/>
    <w:rsid w:val="005D10D1"/>
    <w:rsid w:val="005D1226"/>
    <w:rsid w:val="005D136F"/>
    <w:rsid w:val="005D26FF"/>
    <w:rsid w:val="005D2971"/>
    <w:rsid w:val="005D31E6"/>
    <w:rsid w:val="005D324B"/>
    <w:rsid w:val="005D3935"/>
    <w:rsid w:val="005D3961"/>
    <w:rsid w:val="005D399A"/>
    <w:rsid w:val="005D4085"/>
    <w:rsid w:val="005D4D2C"/>
    <w:rsid w:val="005D5226"/>
    <w:rsid w:val="005D6613"/>
    <w:rsid w:val="005D6A29"/>
    <w:rsid w:val="005D6E69"/>
    <w:rsid w:val="005D7162"/>
    <w:rsid w:val="005D736A"/>
    <w:rsid w:val="005D765E"/>
    <w:rsid w:val="005D7F7A"/>
    <w:rsid w:val="005E1059"/>
    <w:rsid w:val="005E11A1"/>
    <w:rsid w:val="005E1882"/>
    <w:rsid w:val="005E18BD"/>
    <w:rsid w:val="005E18FC"/>
    <w:rsid w:val="005E1AA3"/>
    <w:rsid w:val="005E3095"/>
    <w:rsid w:val="005E3586"/>
    <w:rsid w:val="005E4366"/>
    <w:rsid w:val="005E4687"/>
    <w:rsid w:val="005E5056"/>
    <w:rsid w:val="005E534D"/>
    <w:rsid w:val="005E538D"/>
    <w:rsid w:val="005E57DC"/>
    <w:rsid w:val="005E599B"/>
    <w:rsid w:val="005E5AFB"/>
    <w:rsid w:val="005E6644"/>
    <w:rsid w:val="005E6650"/>
    <w:rsid w:val="005E685A"/>
    <w:rsid w:val="005E6B25"/>
    <w:rsid w:val="005E6F13"/>
    <w:rsid w:val="005E73DB"/>
    <w:rsid w:val="005E7D95"/>
    <w:rsid w:val="005F00AD"/>
    <w:rsid w:val="005F0225"/>
    <w:rsid w:val="005F03C0"/>
    <w:rsid w:val="005F0E89"/>
    <w:rsid w:val="005F1097"/>
    <w:rsid w:val="005F1E5F"/>
    <w:rsid w:val="005F1E86"/>
    <w:rsid w:val="005F263E"/>
    <w:rsid w:val="005F311F"/>
    <w:rsid w:val="005F321D"/>
    <w:rsid w:val="005F32D6"/>
    <w:rsid w:val="005F39C2"/>
    <w:rsid w:val="005F3BF8"/>
    <w:rsid w:val="005F3F34"/>
    <w:rsid w:val="005F4651"/>
    <w:rsid w:val="005F476C"/>
    <w:rsid w:val="005F4770"/>
    <w:rsid w:val="005F4913"/>
    <w:rsid w:val="005F4B83"/>
    <w:rsid w:val="005F57FE"/>
    <w:rsid w:val="005F59C5"/>
    <w:rsid w:val="005F629C"/>
    <w:rsid w:val="005F661B"/>
    <w:rsid w:val="005F6988"/>
    <w:rsid w:val="005F6A1D"/>
    <w:rsid w:val="005F6A23"/>
    <w:rsid w:val="005F71C4"/>
    <w:rsid w:val="005F725A"/>
    <w:rsid w:val="005F7723"/>
    <w:rsid w:val="0060048A"/>
    <w:rsid w:val="00600CC8"/>
    <w:rsid w:val="00601207"/>
    <w:rsid w:val="00601DC3"/>
    <w:rsid w:val="00601F8E"/>
    <w:rsid w:val="0060228D"/>
    <w:rsid w:val="00602536"/>
    <w:rsid w:val="0060338E"/>
    <w:rsid w:val="00603CCD"/>
    <w:rsid w:val="0060418C"/>
    <w:rsid w:val="0060420D"/>
    <w:rsid w:val="00604DA7"/>
    <w:rsid w:val="00605931"/>
    <w:rsid w:val="00605DB7"/>
    <w:rsid w:val="00605E41"/>
    <w:rsid w:val="006066E6"/>
    <w:rsid w:val="0060784D"/>
    <w:rsid w:val="00607936"/>
    <w:rsid w:val="00607AFC"/>
    <w:rsid w:val="006107DE"/>
    <w:rsid w:val="00611640"/>
    <w:rsid w:val="006116A6"/>
    <w:rsid w:val="0061192C"/>
    <w:rsid w:val="00611AA4"/>
    <w:rsid w:val="00612149"/>
    <w:rsid w:val="00612466"/>
    <w:rsid w:val="0061332F"/>
    <w:rsid w:val="00613889"/>
    <w:rsid w:val="00613CCE"/>
    <w:rsid w:val="00613DA5"/>
    <w:rsid w:val="00614586"/>
    <w:rsid w:val="00614A19"/>
    <w:rsid w:val="006151D9"/>
    <w:rsid w:val="0061539D"/>
    <w:rsid w:val="006157C6"/>
    <w:rsid w:val="00616151"/>
    <w:rsid w:val="00616772"/>
    <w:rsid w:val="00616C72"/>
    <w:rsid w:val="00616E87"/>
    <w:rsid w:val="0061729A"/>
    <w:rsid w:val="0062020E"/>
    <w:rsid w:val="006206EC"/>
    <w:rsid w:val="00621039"/>
    <w:rsid w:val="0062161B"/>
    <w:rsid w:val="006217C4"/>
    <w:rsid w:val="00621A57"/>
    <w:rsid w:val="00621CDB"/>
    <w:rsid w:val="006220F2"/>
    <w:rsid w:val="00623789"/>
    <w:rsid w:val="00625821"/>
    <w:rsid w:val="0062734B"/>
    <w:rsid w:val="0062743C"/>
    <w:rsid w:val="006275E7"/>
    <w:rsid w:val="00627774"/>
    <w:rsid w:val="006277C4"/>
    <w:rsid w:val="00630320"/>
    <w:rsid w:val="0063057A"/>
    <w:rsid w:val="006312A2"/>
    <w:rsid w:val="00631339"/>
    <w:rsid w:val="00631497"/>
    <w:rsid w:val="0063184F"/>
    <w:rsid w:val="00632917"/>
    <w:rsid w:val="00632920"/>
    <w:rsid w:val="0063298E"/>
    <w:rsid w:val="00632DCB"/>
    <w:rsid w:val="0063397F"/>
    <w:rsid w:val="006349B0"/>
    <w:rsid w:val="00634F3B"/>
    <w:rsid w:val="006352B9"/>
    <w:rsid w:val="00635C54"/>
    <w:rsid w:val="006365C7"/>
    <w:rsid w:val="00636EF1"/>
    <w:rsid w:val="00636F7B"/>
    <w:rsid w:val="00637108"/>
    <w:rsid w:val="00637744"/>
    <w:rsid w:val="00637899"/>
    <w:rsid w:val="0064016F"/>
    <w:rsid w:val="0064063C"/>
    <w:rsid w:val="00640A37"/>
    <w:rsid w:val="00640D3F"/>
    <w:rsid w:val="00641374"/>
    <w:rsid w:val="00641430"/>
    <w:rsid w:val="006416F4"/>
    <w:rsid w:val="00641B82"/>
    <w:rsid w:val="00642DA1"/>
    <w:rsid w:val="00642E9B"/>
    <w:rsid w:val="00643D3A"/>
    <w:rsid w:val="006443FD"/>
    <w:rsid w:val="0064444F"/>
    <w:rsid w:val="00644501"/>
    <w:rsid w:val="006455C8"/>
    <w:rsid w:val="006462C2"/>
    <w:rsid w:val="0064666D"/>
    <w:rsid w:val="00646C1B"/>
    <w:rsid w:val="00646ED9"/>
    <w:rsid w:val="006471FC"/>
    <w:rsid w:val="006508FC"/>
    <w:rsid w:val="00650E61"/>
    <w:rsid w:val="00651C3F"/>
    <w:rsid w:val="00652752"/>
    <w:rsid w:val="0065284B"/>
    <w:rsid w:val="0065296B"/>
    <w:rsid w:val="0065334F"/>
    <w:rsid w:val="00653516"/>
    <w:rsid w:val="006542E7"/>
    <w:rsid w:val="006546DA"/>
    <w:rsid w:val="006546F9"/>
    <w:rsid w:val="00654F80"/>
    <w:rsid w:val="00654FC5"/>
    <w:rsid w:val="00656CA3"/>
    <w:rsid w:val="00660737"/>
    <w:rsid w:val="00660C9C"/>
    <w:rsid w:val="006616F5"/>
    <w:rsid w:val="00661707"/>
    <w:rsid w:val="00661757"/>
    <w:rsid w:val="00661A95"/>
    <w:rsid w:val="00661C94"/>
    <w:rsid w:val="00661FCB"/>
    <w:rsid w:val="006621D8"/>
    <w:rsid w:val="006623BF"/>
    <w:rsid w:val="0066396C"/>
    <w:rsid w:val="006647D3"/>
    <w:rsid w:val="00664E6B"/>
    <w:rsid w:val="00664E83"/>
    <w:rsid w:val="0066582E"/>
    <w:rsid w:val="00665DE0"/>
    <w:rsid w:val="00665F77"/>
    <w:rsid w:val="006675A2"/>
    <w:rsid w:val="00667D6D"/>
    <w:rsid w:val="00667F26"/>
    <w:rsid w:val="0067050F"/>
    <w:rsid w:val="00670E65"/>
    <w:rsid w:val="006717C5"/>
    <w:rsid w:val="0067266A"/>
    <w:rsid w:val="00672A8A"/>
    <w:rsid w:val="00672B49"/>
    <w:rsid w:val="00672D61"/>
    <w:rsid w:val="00673698"/>
    <w:rsid w:val="00674062"/>
    <w:rsid w:val="00674813"/>
    <w:rsid w:val="006748B1"/>
    <w:rsid w:val="00674C5E"/>
    <w:rsid w:val="006754B1"/>
    <w:rsid w:val="00675823"/>
    <w:rsid w:val="00675880"/>
    <w:rsid w:val="00675FB8"/>
    <w:rsid w:val="00676110"/>
    <w:rsid w:val="0067689B"/>
    <w:rsid w:val="00676B9E"/>
    <w:rsid w:val="00677503"/>
    <w:rsid w:val="00677AC2"/>
    <w:rsid w:val="006800B8"/>
    <w:rsid w:val="00680184"/>
    <w:rsid w:val="00680963"/>
    <w:rsid w:val="00681DF4"/>
    <w:rsid w:val="0068242B"/>
    <w:rsid w:val="00682940"/>
    <w:rsid w:val="00682B4A"/>
    <w:rsid w:val="0068388A"/>
    <w:rsid w:val="00683BCA"/>
    <w:rsid w:val="006840D2"/>
    <w:rsid w:val="0068436E"/>
    <w:rsid w:val="006844C3"/>
    <w:rsid w:val="00684616"/>
    <w:rsid w:val="00684A42"/>
    <w:rsid w:val="00684BA4"/>
    <w:rsid w:val="00684CF2"/>
    <w:rsid w:val="00684EFC"/>
    <w:rsid w:val="00685DCB"/>
    <w:rsid w:val="006860BB"/>
    <w:rsid w:val="00686AA0"/>
    <w:rsid w:val="00686C37"/>
    <w:rsid w:val="00686E2D"/>
    <w:rsid w:val="00686FBC"/>
    <w:rsid w:val="00690205"/>
    <w:rsid w:val="006902BB"/>
    <w:rsid w:val="0069035D"/>
    <w:rsid w:val="006903E6"/>
    <w:rsid w:val="006906A6"/>
    <w:rsid w:val="00690E64"/>
    <w:rsid w:val="00692B16"/>
    <w:rsid w:val="00693A92"/>
    <w:rsid w:val="00693EB7"/>
    <w:rsid w:val="00694437"/>
    <w:rsid w:val="0069443D"/>
    <w:rsid w:val="006946B2"/>
    <w:rsid w:val="00694E57"/>
    <w:rsid w:val="00694E9E"/>
    <w:rsid w:val="00694F20"/>
    <w:rsid w:val="0069510F"/>
    <w:rsid w:val="0069536F"/>
    <w:rsid w:val="00695435"/>
    <w:rsid w:val="006957B2"/>
    <w:rsid w:val="00695812"/>
    <w:rsid w:val="00695BA2"/>
    <w:rsid w:val="00696099"/>
    <w:rsid w:val="0069687E"/>
    <w:rsid w:val="00696F72"/>
    <w:rsid w:val="00697026"/>
    <w:rsid w:val="006971B7"/>
    <w:rsid w:val="00697409"/>
    <w:rsid w:val="00697786"/>
    <w:rsid w:val="006A024F"/>
    <w:rsid w:val="006A0555"/>
    <w:rsid w:val="006A0A72"/>
    <w:rsid w:val="006A146D"/>
    <w:rsid w:val="006A18A6"/>
    <w:rsid w:val="006A19E9"/>
    <w:rsid w:val="006A1AF9"/>
    <w:rsid w:val="006A1D10"/>
    <w:rsid w:val="006A202E"/>
    <w:rsid w:val="006A34C1"/>
    <w:rsid w:val="006A4328"/>
    <w:rsid w:val="006A457F"/>
    <w:rsid w:val="006A4748"/>
    <w:rsid w:val="006A4895"/>
    <w:rsid w:val="006A4C1E"/>
    <w:rsid w:val="006A5495"/>
    <w:rsid w:val="006A6465"/>
    <w:rsid w:val="006A654F"/>
    <w:rsid w:val="006A6BB8"/>
    <w:rsid w:val="006A7007"/>
    <w:rsid w:val="006B01EF"/>
    <w:rsid w:val="006B058B"/>
    <w:rsid w:val="006B0702"/>
    <w:rsid w:val="006B1261"/>
    <w:rsid w:val="006B18FF"/>
    <w:rsid w:val="006B190A"/>
    <w:rsid w:val="006B1D01"/>
    <w:rsid w:val="006B1F73"/>
    <w:rsid w:val="006B24E9"/>
    <w:rsid w:val="006B2CF1"/>
    <w:rsid w:val="006B2FD3"/>
    <w:rsid w:val="006B36DA"/>
    <w:rsid w:val="006B45F8"/>
    <w:rsid w:val="006B4A65"/>
    <w:rsid w:val="006B4D06"/>
    <w:rsid w:val="006B4EDB"/>
    <w:rsid w:val="006B5A19"/>
    <w:rsid w:val="006B5BCB"/>
    <w:rsid w:val="006B6525"/>
    <w:rsid w:val="006B682B"/>
    <w:rsid w:val="006B6A3F"/>
    <w:rsid w:val="006B6A9F"/>
    <w:rsid w:val="006B7EE5"/>
    <w:rsid w:val="006C0311"/>
    <w:rsid w:val="006C0501"/>
    <w:rsid w:val="006C0E23"/>
    <w:rsid w:val="006C0F69"/>
    <w:rsid w:val="006C1345"/>
    <w:rsid w:val="006C1457"/>
    <w:rsid w:val="006C1882"/>
    <w:rsid w:val="006C1CC2"/>
    <w:rsid w:val="006C25C8"/>
    <w:rsid w:val="006C28E4"/>
    <w:rsid w:val="006C3599"/>
    <w:rsid w:val="006C455D"/>
    <w:rsid w:val="006C4623"/>
    <w:rsid w:val="006C4B44"/>
    <w:rsid w:val="006C4E59"/>
    <w:rsid w:val="006C5008"/>
    <w:rsid w:val="006C521D"/>
    <w:rsid w:val="006C5454"/>
    <w:rsid w:val="006C553A"/>
    <w:rsid w:val="006C57A9"/>
    <w:rsid w:val="006C582F"/>
    <w:rsid w:val="006C5A2C"/>
    <w:rsid w:val="006C60E5"/>
    <w:rsid w:val="006C60F4"/>
    <w:rsid w:val="006C6260"/>
    <w:rsid w:val="006C7045"/>
    <w:rsid w:val="006C704F"/>
    <w:rsid w:val="006C77AF"/>
    <w:rsid w:val="006C7C16"/>
    <w:rsid w:val="006C7E22"/>
    <w:rsid w:val="006D048A"/>
    <w:rsid w:val="006D0760"/>
    <w:rsid w:val="006D07B8"/>
    <w:rsid w:val="006D1313"/>
    <w:rsid w:val="006D17A7"/>
    <w:rsid w:val="006D19D1"/>
    <w:rsid w:val="006D1B9F"/>
    <w:rsid w:val="006D1CE1"/>
    <w:rsid w:val="006D20E3"/>
    <w:rsid w:val="006D3C15"/>
    <w:rsid w:val="006D40E3"/>
    <w:rsid w:val="006D483F"/>
    <w:rsid w:val="006D499C"/>
    <w:rsid w:val="006D4E36"/>
    <w:rsid w:val="006D5187"/>
    <w:rsid w:val="006D5500"/>
    <w:rsid w:val="006D5A69"/>
    <w:rsid w:val="006D5E3A"/>
    <w:rsid w:val="006D6101"/>
    <w:rsid w:val="006D653E"/>
    <w:rsid w:val="006D658D"/>
    <w:rsid w:val="006D758D"/>
    <w:rsid w:val="006D7EE3"/>
    <w:rsid w:val="006D7EF9"/>
    <w:rsid w:val="006E01B5"/>
    <w:rsid w:val="006E099E"/>
    <w:rsid w:val="006E0F61"/>
    <w:rsid w:val="006E12D1"/>
    <w:rsid w:val="006E1B1B"/>
    <w:rsid w:val="006E218D"/>
    <w:rsid w:val="006E279C"/>
    <w:rsid w:val="006E296B"/>
    <w:rsid w:val="006E3C2F"/>
    <w:rsid w:val="006E4FB3"/>
    <w:rsid w:val="006E50AB"/>
    <w:rsid w:val="006E5635"/>
    <w:rsid w:val="006E61F5"/>
    <w:rsid w:val="006E6748"/>
    <w:rsid w:val="006E7384"/>
    <w:rsid w:val="006E7CB7"/>
    <w:rsid w:val="006E7DE1"/>
    <w:rsid w:val="006E7E87"/>
    <w:rsid w:val="006F08BC"/>
    <w:rsid w:val="006F0A22"/>
    <w:rsid w:val="006F0A3A"/>
    <w:rsid w:val="006F16BF"/>
    <w:rsid w:val="006F1BF1"/>
    <w:rsid w:val="006F1E27"/>
    <w:rsid w:val="006F311B"/>
    <w:rsid w:val="006F50F6"/>
    <w:rsid w:val="006F5B9D"/>
    <w:rsid w:val="006F705C"/>
    <w:rsid w:val="006F797D"/>
    <w:rsid w:val="0070004B"/>
    <w:rsid w:val="007007EB"/>
    <w:rsid w:val="00700D10"/>
    <w:rsid w:val="00700F19"/>
    <w:rsid w:val="00700F52"/>
    <w:rsid w:val="00701626"/>
    <w:rsid w:val="00701E0A"/>
    <w:rsid w:val="00702618"/>
    <w:rsid w:val="00702974"/>
    <w:rsid w:val="00702F77"/>
    <w:rsid w:val="0070370E"/>
    <w:rsid w:val="007044F3"/>
    <w:rsid w:val="00704CEB"/>
    <w:rsid w:val="007061B6"/>
    <w:rsid w:val="00706230"/>
    <w:rsid w:val="007063BB"/>
    <w:rsid w:val="00706627"/>
    <w:rsid w:val="0070663B"/>
    <w:rsid w:val="00706746"/>
    <w:rsid w:val="00706F50"/>
    <w:rsid w:val="0070715E"/>
    <w:rsid w:val="00707B6C"/>
    <w:rsid w:val="00710063"/>
    <w:rsid w:val="00710430"/>
    <w:rsid w:val="00710977"/>
    <w:rsid w:val="00710EBB"/>
    <w:rsid w:val="00710FAF"/>
    <w:rsid w:val="007117AE"/>
    <w:rsid w:val="007119E0"/>
    <w:rsid w:val="007120A8"/>
    <w:rsid w:val="00712384"/>
    <w:rsid w:val="00712FBF"/>
    <w:rsid w:val="0071380D"/>
    <w:rsid w:val="007139B8"/>
    <w:rsid w:val="00714D81"/>
    <w:rsid w:val="00714E97"/>
    <w:rsid w:val="00715229"/>
    <w:rsid w:val="0071540E"/>
    <w:rsid w:val="00715A37"/>
    <w:rsid w:val="00715AF5"/>
    <w:rsid w:val="007165FB"/>
    <w:rsid w:val="00716811"/>
    <w:rsid w:val="007174FC"/>
    <w:rsid w:val="00717582"/>
    <w:rsid w:val="00717E7F"/>
    <w:rsid w:val="00720CB3"/>
    <w:rsid w:val="00720DF0"/>
    <w:rsid w:val="00720FE7"/>
    <w:rsid w:val="00721641"/>
    <w:rsid w:val="00721EED"/>
    <w:rsid w:val="00721FAC"/>
    <w:rsid w:val="007225A4"/>
    <w:rsid w:val="00722694"/>
    <w:rsid w:val="00722CD2"/>
    <w:rsid w:val="00722D06"/>
    <w:rsid w:val="00722E7F"/>
    <w:rsid w:val="00723DA9"/>
    <w:rsid w:val="00724BB9"/>
    <w:rsid w:val="00725827"/>
    <w:rsid w:val="00725C92"/>
    <w:rsid w:val="007267C8"/>
    <w:rsid w:val="00726F09"/>
    <w:rsid w:val="00727A62"/>
    <w:rsid w:val="00727F83"/>
    <w:rsid w:val="0073074C"/>
    <w:rsid w:val="007313F5"/>
    <w:rsid w:val="007315F1"/>
    <w:rsid w:val="007316B3"/>
    <w:rsid w:val="00731EA0"/>
    <w:rsid w:val="0073257A"/>
    <w:rsid w:val="007330C2"/>
    <w:rsid w:val="007331AF"/>
    <w:rsid w:val="00733652"/>
    <w:rsid w:val="007336A2"/>
    <w:rsid w:val="00734188"/>
    <w:rsid w:val="00734DBE"/>
    <w:rsid w:val="00735079"/>
    <w:rsid w:val="007360DC"/>
    <w:rsid w:val="00736142"/>
    <w:rsid w:val="00736426"/>
    <w:rsid w:val="0073650D"/>
    <w:rsid w:val="007370DF"/>
    <w:rsid w:val="00740705"/>
    <w:rsid w:val="00740710"/>
    <w:rsid w:val="0074132D"/>
    <w:rsid w:val="007425B0"/>
    <w:rsid w:val="007426CA"/>
    <w:rsid w:val="00743246"/>
    <w:rsid w:val="007435C6"/>
    <w:rsid w:val="007437D8"/>
    <w:rsid w:val="00744A4C"/>
    <w:rsid w:val="0074512D"/>
    <w:rsid w:val="00745830"/>
    <w:rsid w:val="00745E47"/>
    <w:rsid w:val="00746859"/>
    <w:rsid w:val="00746F06"/>
    <w:rsid w:val="007474C9"/>
    <w:rsid w:val="007475C1"/>
    <w:rsid w:val="0074772F"/>
    <w:rsid w:val="007500F6"/>
    <w:rsid w:val="007508D1"/>
    <w:rsid w:val="00750C04"/>
    <w:rsid w:val="007513EA"/>
    <w:rsid w:val="0075176F"/>
    <w:rsid w:val="00751F75"/>
    <w:rsid w:val="00752890"/>
    <w:rsid w:val="0075405D"/>
    <w:rsid w:val="007547D6"/>
    <w:rsid w:val="00754ADB"/>
    <w:rsid w:val="00754D38"/>
    <w:rsid w:val="00754E1C"/>
    <w:rsid w:val="00754EB0"/>
    <w:rsid w:val="0075589C"/>
    <w:rsid w:val="00755B7A"/>
    <w:rsid w:val="00755E2D"/>
    <w:rsid w:val="00755F0B"/>
    <w:rsid w:val="007565D5"/>
    <w:rsid w:val="007565FC"/>
    <w:rsid w:val="00756C4B"/>
    <w:rsid w:val="00756D90"/>
    <w:rsid w:val="00756FE5"/>
    <w:rsid w:val="007573AF"/>
    <w:rsid w:val="00757459"/>
    <w:rsid w:val="00757894"/>
    <w:rsid w:val="007605F6"/>
    <w:rsid w:val="00760E67"/>
    <w:rsid w:val="00760EC8"/>
    <w:rsid w:val="0076129C"/>
    <w:rsid w:val="00761497"/>
    <w:rsid w:val="00761F12"/>
    <w:rsid w:val="0076337C"/>
    <w:rsid w:val="00763473"/>
    <w:rsid w:val="00763531"/>
    <w:rsid w:val="00764235"/>
    <w:rsid w:val="007642C1"/>
    <w:rsid w:val="00764698"/>
    <w:rsid w:val="007648A0"/>
    <w:rsid w:val="007654E0"/>
    <w:rsid w:val="007655A7"/>
    <w:rsid w:val="00765970"/>
    <w:rsid w:val="00766296"/>
    <w:rsid w:val="0076689A"/>
    <w:rsid w:val="0076710D"/>
    <w:rsid w:val="00767614"/>
    <w:rsid w:val="00767BF1"/>
    <w:rsid w:val="00770047"/>
    <w:rsid w:val="00770295"/>
    <w:rsid w:val="00770DAC"/>
    <w:rsid w:val="00770F3F"/>
    <w:rsid w:val="0077146D"/>
    <w:rsid w:val="007724E8"/>
    <w:rsid w:val="0077286B"/>
    <w:rsid w:val="00772EFD"/>
    <w:rsid w:val="00772FD9"/>
    <w:rsid w:val="007730CF"/>
    <w:rsid w:val="00773556"/>
    <w:rsid w:val="007739C3"/>
    <w:rsid w:val="0077472C"/>
    <w:rsid w:val="00774A73"/>
    <w:rsid w:val="007756D4"/>
    <w:rsid w:val="00775D9C"/>
    <w:rsid w:val="00775FD4"/>
    <w:rsid w:val="007765F3"/>
    <w:rsid w:val="007769B2"/>
    <w:rsid w:val="00776D1A"/>
    <w:rsid w:val="00776E68"/>
    <w:rsid w:val="007770ED"/>
    <w:rsid w:val="007776A8"/>
    <w:rsid w:val="0078026C"/>
    <w:rsid w:val="00781460"/>
    <w:rsid w:val="00781B7D"/>
    <w:rsid w:val="0078274C"/>
    <w:rsid w:val="00782AB5"/>
    <w:rsid w:val="00782DBD"/>
    <w:rsid w:val="0078325E"/>
    <w:rsid w:val="00783533"/>
    <w:rsid w:val="007835CB"/>
    <w:rsid w:val="007840DC"/>
    <w:rsid w:val="007842E1"/>
    <w:rsid w:val="00784399"/>
    <w:rsid w:val="0078493F"/>
    <w:rsid w:val="007849E7"/>
    <w:rsid w:val="00784AD5"/>
    <w:rsid w:val="00784F18"/>
    <w:rsid w:val="007852D7"/>
    <w:rsid w:val="00785FCB"/>
    <w:rsid w:val="00786189"/>
    <w:rsid w:val="00786C1E"/>
    <w:rsid w:val="007900C1"/>
    <w:rsid w:val="00790149"/>
    <w:rsid w:val="0079049F"/>
    <w:rsid w:val="00790D4F"/>
    <w:rsid w:val="007918F0"/>
    <w:rsid w:val="00791D83"/>
    <w:rsid w:val="007920A2"/>
    <w:rsid w:val="007923B8"/>
    <w:rsid w:val="00792B3B"/>
    <w:rsid w:val="00792BDB"/>
    <w:rsid w:val="00792C0A"/>
    <w:rsid w:val="00792C87"/>
    <w:rsid w:val="00792E41"/>
    <w:rsid w:val="007933BB"/>
    <w:rsid w:val="0079442F"/>
    <w:rsid w:val="0079460C"/>
    <w:rsid w:val="007947E6"/>
    <w:rsid w:val="00794971"/>
    <w:rsid w:val="00794C31"/>
    <w:rsid w:val="00794DA1"/>
    <w:rsid w:val="007957DB"/>
    <w:rsid w:val="00795D45"/>
    <w:rsid w:val="00795FDF"/>
    <w:rsid w:val="00796298"/>
    <w:rsid w:val="0079696A"/>
    <w:rsid w:val="007974D5"/>
    <w:rsid w:val="0079752D"/>
    <w:rsid w:val="007975FB"/>
    <w:rsid w:val="00797E9A"/>
    <w:rsid w:val="007A0115"/>
    <w:rsid w:val="007A05AD"/>
    <w:rsid w:val="007A05B7"/>
    <w:rsid w:val="007A05CC"/>
    <w:rsid w:val="007A0D19"/>
    <w:rsid w:val="007A0F6A"/>
    <w:rsid w:val="007A112B"/>
    <w:rsid w:val="007A179A"/>
    <w:rsid w:val="007A19E4"/>
    <w:rsid w:val="007A1E20"/>
    <w:rsid w:val="007A2300"/>
    <w:rsid w:val="007A2995"/>
    <w:rsid w:val="007A34D7"/>
    <w:rsid w:val="007A3B31"/>
    <w:rsid w:val="007A405A"/>
    <w:rsid w:val="007A4298"/>
    <w:rsid w:val="007A487B"/>
    <w:rsid w:val="007A4A4A"/>
    <w:rsid w:val="007A4E4E"/>
    <w:rsid w:val="007A50C5"/>
    <w:rsid w:val="007A538B"/>
    <w:rsid w:val="007A55C4"/>
    <w:rsid w:val="007A5680"/>
    <w:rsid w:val="007A58E1"/>
    <w:rsid w:val="007A5D7B"/>
    <w:rsid w:val="007A67F7"/>
    <w:rsid w:val="007A6B85"/>
    <w:rsid w:val="007A6BD1"/>
    <w:rsid w:val="007A712A"/>
    <w:rsid w:val="007A7767"/>
    <w:rsid w:val="007A784A"/>
    <w:rsid w:val="007A799C"/>
    <w:rsid w:val="007A7A3D"/>
    <w:rsid w:val="007B0A32"/>
    <w:rsid w:val="007B239A"/>
    <w:rsid w:val="007B28C0"/>
    <w:rsid w:val="007B302D"/>
    <w:rsid w:val="007B3566"/>
    <w:rsid w:val="007B3F5A"/>
    <w:rsid w:val="007B4667"/>
    <w:rsid w:val="007B48CF"/>
    <w:rsid w:val="007B48FF"/>
    <w:rsid w:val="007B5100"/>
    <w:rsid w:val="007B5303"/>
    <w:rsid w:val="007B573E"/>
    <w:rsid w:val="007B59E7"/>
    <w:rsid w:val="007B5B12"/>
    <w:rsid w:val="007B5E7D"/>
    <w:rsid w:val="007B687C"/>
    <w:rsid w:val="007B7B9E"/>
    <w:rsid w:val="007C025C"/>
    <w:rsid w:val="007C1209"/>
    <w:rsid w:val="007C14BD"/>
    <w:rsid w:val="007C15F5"/>
    <w:rsid w:val="007C1B05"/>
    <w:rsid w:val="007C2105"/>
    <w:rsid w:val="007C2651"/>
    <w:rsid w:val="007C271A"/>
    <w:rsid w:val="007C33DF"/>
    <w:rsid w:val="007C343C"/>
    <w:rsid w:val="007C362D"/>
    <w:rsid w:val="007C3B13"/>
    <w:rsid w:val="007C41E7"/>
    <w:rsid w:val="007C4287"/>
    <w:rsid w:val="007C455A"/>
    <w:rsid w:val="007C46BF"/>
    <w:rsid w:val="007C4989"/>
    <w:rsid w:val="007C4E0D"/>
    <w:rsid w:val="007C5739"/>
    <w:rsid w:val="007C730D"/>
    <w:rsid w:val="007C7C4C"/>
    <w:rsid w:val="007C7D4D"/>
    <w:rsid w:val="007C7E77"/>
    <w:rsid w:val="007D0358"/>
    <w:rsid w:val="007D0499"/>
    <w:rsid w:val="007D0A57"/>
    <w:rsid w:val="007D0BB8"/>
    <w:rsid w:val="007D0C7D"/>
    <w:rsid w:val="007D0DE3"/>
    <w:rsid w:val="007D155D"/>
    <w:rsid w:val="007D1857"/>
    <w:rsid w:val="007D1CF4"/>
    <w:rsid w:val="007D1DB6"/>
    <w:rsid w:val="007D2349"/>
    <w:rsid w:val="007D2567"/>
    <w:rsid w:val="007D2ABA"/>
    <w:rsid w:val="007D2F13"/>
    <w:rsid w:val="007D3DA4"/>
    <w:rsid w:val="007D4A8E"/>
    <w:rsid w:val="007D5041"/>
    <w:rsid w:val="007D5253"/>
    <w:rsid w:val="007D5CDC"/>
    <w:rsid w:val="007D6274"/>
    <w:rsid w:val="007D650D"/>
    <w:rsid w:val="007D68EE"/>
    <w:rsid w:val="007D6901"/>
    <w:rsid w:val="007D7C57"/>
    <w:rsid w:val="007D7D04"/>
    <w:rsid w:val="007D7DF0"/>
    <w:rsid w:val="007E0824"/>
    <w:rsid w:val="007E0E2E"/>
    <w:rsid w:val="007E12FD"/>
    <w:rsid w:val="007E1314"/>
    <w:rsid w:val="007E13E6"/>
    <w:rsid w:val="007E1623"/>
    <w:rsid w:val="007E2634"/>
    <w:rsid w:val="007E2B51"/>
    <w:rsid w:val="007E2B8F"/>
    <w:rsid w:val="007E30C0"/>
    <w:rsid w:val="007E38B1"/>
    <w:rsid w:val="007E3CE2"/>
    <w:rsid w:val="007E43A9"/>
    <w:rsid w:val="007E4485"/>
    <w:rsid w:val="007E4718"/>
    <w:rsid w:val="007E474E"/>
    <w:rsid w:val="007E4949"/>
    <w:rsid w:val="007E4AE6"/>
    <w:rsid w:val="007E4F68"/>
    <w:rsid w:val="007E51A4"/>
    <w:rsid w:val="007E5644"/>
    <w:rsid w:val="007E59A8"/>
    <w:rsid w:val="007E6E9F"/>
    <w:rsid w:val="007E6F50"/>
    <w:rsid w:val="007E6F55"/>
    <w:rsid w:val="007E7418"/>
    <w:rsid w:val="007E7483"/>
    <w:rsid w:val="007E7BA3"/>
    <w:rsid w:val="007E7BDD"/>
    <w:rsid w:val="007F0487"/>
    <w:rsid w:val="007F0E7C"/>
    <w:rsid w:val="007F100A"/>
    <w:rsid w:val="007F1152"/>
    <w:rsid w:val="007F1AD4"/>
    <w:rsid w:val="007F1E14"/>
    <w:rsid w:val="007F2B27"/>
    <w:rsid w:val="007F452D"/>
    <w:rsid w:val="007F548D"/>
    <w:rsid w:val="007F5665"/>
    <w:rsid w:val="007F63EB"/>
    <w:rsid w:val="007F6917"/>
    <w:rsid w:val="007F7C39"/>
    <w:rsid w:val="008000E0"/>
    <w:rsid w:val="008004C9"/>
    <w:rsid w:val="008006D3"/>
    <w:rsid w:val="008008C2"/>
    <w:rsid w:val="00800B10"/>
    <w:rsid w:val="00800EDE"/>
    <w:rsid w:val="00801173"/>
    <w:rsid w:val="00801533"/>
    <w:rsid w:val="008019B3"/>
    <w:rsid w:val="00801DB1"/>
    <w:rsid w:val="00802091"/>
    <w:rsid w:val="00802B39"/>
    <w:rsid w:val="00803D08"/>
    <w:rsid w:val="00803F25"/>
    <w:rsid w:val="008040D4"/>
    <w:rsid w:val="0080431E"/>
    <w:rsid w:val="008045D5"/>
    <w:rsid w:val="00804F2C"/>
    <w:rsid w:val="008055C1"/>
    <w:rsid w:val="00805A59"/>
    <w:rsid w:val="00805A7E"/>
    <w:rsid w:val="00806111"/>
    <w:rsid w:val="0080632F"/>
    <w:rsid w:val="00806812"/>
    <w:rsid w:val="00806D6B"/>
    <w:rsid w:val="00806EFE"/>
    <w:rsid w:val="008100A0"/>
    <w:rsid w:val="008107AA"/>
    <w:rsid w:val="00811423"/>
    <w:rsid w:val="00812054"/>
    <w:rsid w:val="0081240E"/>
    <w:rsid w:val="00812639"/>
    <w:rsid w:val="0081332F"/>
    <w:rsid w:val="008133AD"/>
    <w:rsid w:val="00813424"/>
    <w:rsid w:val="00813FB4"/>
    <w:rsid w:val="008150F0"/>
    <w:rsid w:val="00815385"/>
    <w:rsid w:val="00815D9F"/>
    <w:rsid w:val="00815E88"/>
    <w:rsid w:val="00815FD5"/>
    <w:rsid w:val="00816766"/>
    <w:rsid w:val="00816C62"/>
    <w:rsid w:val="0081787E"/>
    <w:rsid w:val="00820069"/>
    <w:rsid w:val="0082010F"/>
    <w:rsid w:val="00820CCC"/>
    <w:rsid w:val="008215B9"/>
    <w:rsid w:val="00821780"/>
    <w:rsid w:val="00821D7E"/>
    <w:rsid w:val="0082228D"/>
    <w:rsid w:val="00823367"/>
    <w:rsid w:val="008234E5"/>
    <w:rsid w:val="008239D0"/>
    <w:rsid w:val="00823AA5"/>
    <w:rsid w:val="00824512"/>
    <w:rsid w:val="00824A50"/>
    <w:rsid w:val="008251ED"/>
    <w:rsid w:val="008255D7"/>
    <w:rsid w:val="0082561A"/>
    <w:rsid w:val="00825B77"/>
    <w:rsid w:val="00825FF6"/>
    <w:rsid w:val="008261BD"/>
    <w:rsid w:val="00826A25"/>
    <w:rsid w:val="00827CA0"/>
    <w:rsid w:val="00830B57"/>
    <w:rsid w:val="00830CAF"/>
    <w:rsid w:val="00830FB8"/>
    <w:rsid w:val="008310B6"/>
    <w:rsid w:val="0083116A"/>
    <w:rsid w:val="0083160E"/>
    <w:rsid w:val="00831D9C"/>
    <w:rsid w:val="00833358"/>
    <w:rsid w:val="00834843"/>
    <w:rsid w:val="008348CF"/>
    <w:rsid w:val="008349E9"/>
    <w:rsid w:val="00834A48"/>
    <w:rsid w:val="00834DDE"/>
    <w:rsid w:val="00835DEA"/>
    <w:rsid w:val="0083677B"/>
    <w:rsid w:val="008379A6"/>
    <w:rsid w:val="00837C60"/>
    <w:rsid w:val="008409FE"/>
    <w:rsid w:val="00840C88"/>
    <w:rsid w:val="00840D0A"/>
    <w:rsid w:val="00840FC4"/>
    <w:rsid w:val="008417C7"/>
    <w:rsid w:val="00841CBE"/>
    <w:rsid w:val="0084216D"/>
    <w:rsid w:val="0084258D"/>
    <w:rsid w:val="0084305C"/>
    <w:rsid w:val="00843D69"/>
    <w:rsid w:val="00844EBF"/>
    <w:rsid w:val="0084550A"/>
    <w:rsid w:val="008456E9"/>
    <w:rsid w:val="008459DB"/>
    <w:rsid w:val="00845C98"/>
    <w:rsid w:val="00846294"/>
    <w:rsid w:val="00846330"/>
    <w:rsid w:val="00846D37"/>
    <w:rsid w:val="00846DE9"/>
    <w:rsid w:val="0084728F"/>
    <w:rsid w:val="008475A7"/>
    <w:rsid w:val="008475AB"/>
    <w:rsid w:val="00847A5B"/>
    <w:rsid w:val="00847DD4"/>
    <w:rsid w:val="00847E6C"/>
    <w:rsid w:val="00850031"/>
    <w:rsid w:val="0085003E"/>
    <w:rsid w:val="0085036D"/>
    <w:rsid w:val="00850D3C"/>
    <w:rsid w:val="00850E84"/>
    <w:rsid w:val="00851B6F"/>
    <w:rsid w:val="0085273F"/>
    <w:rsid w:val="008527F3"/>
    <w:rsid w:val="00852E76"/>
    <w:rsid w:val="00853894"/>
    <w:rsid w:val="00853ABF"/>
    <w:rsid w:val="00853C09"/>
    <w:rsid w:val="0085444E"/>
    <w:rsid w:val="00854E32"/>
    <w:rsid w:val="00855948"/>
    <w:rsid w:val="00855B81"/>
    <w:rsid w:val="00855DE1"/>
    <w:rsid w:val="00856072"/>
    <w:rsid w:val="00856739"/>
    <w:rsid w:val="00856D75"/>
    <w:rsid w:val="008571F0"/>
    <w:rsid w:val="0085747E"/>
    <w:rsid w:val="008576B3"/>
    <w:rsid w:val="0086025F"/>
    <w:rsid w:val="00860A21"/>
    <w:rsid w:val="00861181"/>
    <w:rsid w:val="008613B5"/>
    <w:rsid w:val="008615E2"/>
    <w:rsid w:val="008619A9"/>
    <w:rsid w:val="00861A7D"/>
    <w:rsid w:val="00861D3C"/>
    <w:rsid w:val="00861F85"/>
    <w:rsid w:val="00863106"/>
    <w:rsid w:val="00863C40"/>
    <w:rsid w:val="00863D1E"/>
    <w:rsid w:val="00863D3F"/>
    <w:rsid w:val="00863DB2"/>
    <w:rsid w:val="008647C1"/>
    <w:rsid w:val="00864D43"/>
    <w:rsid w:val="0086525F"/>
    <w:rsid w:val="00865512"/>
    <w:rsid w:val="008662FC"/>
    <w:rsid w:val="00866BB9"/>
    <w:rsid w:val="00866C86"/>
    <w:rsid w:val="00866DFF"/>
    <w:rsid w:val="00867B3B"/>
    <w:rsid w:val="00870062"/>
    <w:rsid w:val="0087044C"/>
    <w:rsid w:val="00870BBD"/>
    <w:rsid w:val="00870F95"/>
    <w:rsid w:val="00871223"/>
    <w:rsid w:val="00871C71"/>
    <w:rsid w:val="00872800"/>
    <w:rsid w:val="0087298D"/>
    <w:rsid w:val="00873001"/>
    <w:rsid w:val="008730D9"/>
    <w:rsid w:val="008732B4"/>
    <w:rsid w:val="00873443"/>
    <w:rsid w:val="008738C2"/>
    <w:rsid w:val="00873B03"/>
    <w:rsid w:val="00873E0B"/>
    <w:rsid w:val="00874555"/>
    <w:rsid w:val="00875488"/>
    <w:rsid w:val="0087567C"/>
    <w:rsid w:val="00875A6D"/>
    <w:rsid w:val="00875D01"/>
    <w:rsid w:val="00875ECC"/>
    <w:rsid w:val="00876A52"/>
    <w:rsid w:val="00876B90"/>
    <w:rsid w:val="0087703E"/>
    <w:rsid w:val="0087708A"/>
    <w:rsid w:val="008801C2"/>
    <w:rsid w:val="008803E0"/>
    <w:rsid w:val="008804DE"/>
    <w:rsid w:val="008807A5"/>
    <w:rsid w:val="008808ED"/>
    <w:rsid w:val="0088090E"/>
    <w:rsid w:val="00880D0B"/>
    <w:rsid w:val="00880F9A"/>
    <w:rsid w:val="00881BF6"/>
    <w:rsid w:val="00881F1A"/>
    <w:rsid w:val="0088200F"/>
    <w:rsid w:val="008821B3"/>
    <w:rsid w:val="00882AF5"/>
    <w:rsid w:val="00884030"/>
    <w:rsid w:val="00884445"/>
    <w:rsid w:val="008844B8"/>
    <w:rsid w:val="00884A51"/>
    <w:rsid w:val="008850EC"/>
    <w:rsid w:val="0088513F"/>
    <w:rsid w:val="00885D92"/>
    <w:rsid w:val="008864E4"/>
    <w:rsid w:val="0088662F"/>
    <w:rsid w:val="00886766"/>
    <w:rsid w:val="00887A62"/>
    <w:rsid w:val="00887C51"/>
    <w:rsid w:val="00887F42"/>
    <w:rsid w:val="00887FB8"/>
    <w:rsid w:val="008918D3"/>
    <w:rsid w:val="00891AC6"/>
    <w:rsid w:val="0089233D"/>
    <w:rsid w:val="00892B2A"/>
    <w:rsid w:val="00892C3B"/>
    <w:rsid w:val="00893376"/>
    <w:rsid w:val="008939A7"/>
    <w:rsid w:val="00893F05"/>
    <w:rsid w:val="008941C7"/>
    <w:rsid w:val="008941C9"/>
    <w:rsid w:val="0089469E"/>
    <w:rsid w:val="00894B39"/>
    <w:rsid w:val="00895491"/>
    <w:rsid w:val="008956AC"/>
    <w:rsid w:val="00895899"/>
    <w:rsid w:val="008961F5"/>
    <w:rsid w:val="00896A59"/>
    <w:rsid w:val="00897148"/>
    <w:rsid w:val="00897472"/>
    <w:rsid w:val="00897B3D"/>
    <w:rsid w:val="008A0464"/>
    <w:rsid w:val="008A0593"/>
    <w:rsid w:val="008A05D1"/>
    <w:rsid w:val="008A076C"/>
    <w:rsid w:val="008A1FBA"/>
    <w:rsid w:val="008A20FF"/>
    <w:rsid w:val="008A21AD"/>
    <w:rsid w:val="008A290F"/>
    <w:rsid w:val="008A2BBC"/>
    <w:rsid w:val="008A34ED"/>
    <w:rsid w:val="008A36C4"/>
    <w:rsid w:val="008A3A3F"/>
    <w:rsid w:val="008A3DF0"/>
    <w:rsid w:val="008A3EF8"/>
    <w:rsid w:val="008A46AC"/>
    <w:rsid w:val="008A46FF"/>
    <w:rsid w:val="008A541C"/>
    <w:rsid w:val="008A60FC"/>
    <w:rsid w:val="008A66C1"/>
    <w:rsid w:val="008A6D1A"/>
    <w:rsid w:val="008A6DF2"/>
    <w:rsid w:val="008A76EF"/>
    <w:rsid w:val="008A7CE2"/>
    <w:rsid w:val="008B098D"/>
    <w:rsid w:val="008B19CE"/>
    <w:rsid w:val="008B1E1C"/>
    <w:rsid w:val="008B1F1A"/>
    <w:rsid w:val="008B205F"/>
    <w:rsid w:val="008B27A7"/>
    <w:rsid w:val="008B2B51"/>
    <w:rsid w:val="008B2DB6"/>
    <w:rsid w:val="008B2DC0"/>
    <w:rsid w:val="008B4E0B"/>
    <w:rsid w:val="008B52FB"/>
    <w:rsid w:val="008B5408"/>
    <w:rsid w:val="008B5B7C"/>
    <w:rsid w:val="008B5BBA"/>
    <w:rsid w:val="008B5CF0"/>
    <w:rsid w:val="008B64FB"/>
    <w:rsid w:val="008B67B1"/>
    <w:rsid w:val="008B681A"/>
    <w:rsid w:val="008B6BA6"/>
    <w:rsid w:val="008B6BB8"/>
    <w:rsid w:val="008B725F"/>
    <w:rsid w:val="008B7596"/>
    <w:rsid w:val="008B788F"/>
    <w:rsid w:val="008B7C99"/>
    <w:rsid w:val="008C03EA"/>
    <w:rsid w:val="008C05B2"/>
    <w:rsid w:val="008C0CBB"/>
    <w:rsid w:val="008C1110"/>
    <w:rsid w:val="008C13C5"/>
    <w:rsid w:val="008C1437"/>
    <w:rsid w:val="008C2652"/>
    <w:rsid w:val="008C333D"/>
    <w:rsid w:val="008C4DAE"/>
    <w:rsid w:val="008C5288"/>
    <w:rsid w:val="008C5703"/>
    <w:rsid w:val="008C5754"/>
    <w:rsid w:val="008C6583"/>
    <w:rsid w:val="008C6C1A"/>
    <w:rsid w:val="008C74B0"/>
    <w:rsid w:val="008C7C9D"/>
    <w:rsid w:val="008C7F40"/>
    <w:rsid w:val="008C7F4F"/>
    <w:rsid w:val="008D0137"/>
    <w:rsid w:val="008D03FD"/>
    <w:rsid w:val="008D0B4D"/>
    <w:rsid w:val="008D0BC3"/>
    <w:rsid w:val="008D1048"/>
    <w:rsid w:val="008D15FD"/>
    <w:rsid w:val="008D19B4"/>
    <w:rsid w:val="008D21AE"/>
    <w:rsid w:val="008D2251"/>
    <w:rsid w:val="008D243D"/>
    <w:rsid w:val="008D27D3"/>
    <w:rsid w:val="008D28CC"/>
    <w:rsid w:val="008D2B3E"/>
    <w:rsid w:val="008D2C06"/>
    <w:rsid w:val="008D2D72"/>
    <w:rsid w:val="008D36F3"/>
    <w:rsid w:val="008D37A4"/>
    <w:rsid w:val="008D37FE"/>
    <w:rsid w:val="008D3912"/>
    <w:rsid w:val="008D39AD"/>
    <w:rsid w:val="008D3E90"/>
    <w:rsid w:val="008D47EB"/>
    <w:rsid w:val="008D4D78"/>
    <w:rsid w:val="008D52F6"/>
    <w:rsid w:val="008D563A"/>
    <w:rsid w:val="008D6463"/>
    <w:rsid w:val="008D6C1C"/>
    <w:rsid w:val="008D76D5"/>
    <w:rsid w:val="008E011F"/>
    <w:rsid w:val="008E02CD"/>
    <w:rsid w:val="008E0AD6"/>
    <w:rsid w:val="008E0B1F"/>
    <w:rsid w:val="008E11D5"/>
    <w:rsid w:val="008E15F7"/>
    <w:rsid w:val="008E187B"/>
    <w:rsid w:val="008E1922"/>
    <w:rsid w:val="008E1981"/>
    <w:rsid w:val="008E1C3A"/>
    <w:rsid w:val="008E1EF0"/>
    <w:rsid w:val="008E21C8"/>
    <w:rsid w:val="008E2CD2"/>
    <w:rsid w:val="008E40F9"/>
    <w:rsid w:val="008E43A6"/>
    <w:rsid w:val="008E46DA"/>
    <w:rsid w:val="008E4B1B"/>
    <w:rsid w:val="008E4D7D"/>
    <w:rsid w:val="008E54BD"/>
    <w:rsid w:val="008E55D0"/>
    <w:rsid w:val="008E5ABE"/>
    <w:rsid w:val="008E5E26"/>
    <w:rsid w:val="008E5FC1"/>
    <w:rsid w:val="008E6EE8"/>
    <w:rsid w:val="008E719D"/>
    <w:rsid w:val="008E7467"/>
    <w:rsid w:val="008E74EF"/>
    <w:rsid w:val="008E7796"/>
    <w:rsid w:val="008E7B8E"/>
    <w:rsid w:val="008F00CC"/>
    <w:rsid w:val="008F1372"/>
    <w:rsid w:val="008F1614"/>
    <w:rsid w:val="008F1A2A"/>
    <w:rsid w:val="008F21D7"/>
    <w:rsid w:val="008F24D7"/>
    <w:rsid w:val="008F258D"/>
    <w:rsid w:val="008F2647"/>
    <w:rsid w:val="008F2B97"/>
    <w:rsid w:val="008F2D8C"/>
    <w:rsid w:val="008F3098"/>
    <w:rsid w:val="008F327D"/>
    <w:rsid w:val="008F36F4"/>
    <w:rsid w:val="008F3918"/>
    <w:rsid w:val="008F3A29"/>
    <w:rsid w:val="008F3B29"/>
    <w:rsid w:val="008F3E5C"/>
    <w:rsid w:val="008F4068"/>
    <w:rsid w:val="008F4175"/>
    <w:rsid w:val="008F443E"/>
    <w:rsid w:val="008F46F0"/>
    <w:rsid w:val="008F4C48"/>
    <w:rsid w:val="008F59FF"/>
    <w:rsid w:val="008F64BB"/>
    <w:rsid w:val="008F6524"/>
    <w:rsid w:val="008F65FD"/>
    <w:rsid w:val="008F6755"/>
    <w:rsid w:val="008F6A68"/>
    <w:rsid w:val="008F6B77"/>
    <w:rsid w:val="008F74CA"/>
    <w:rsid w:val="008F7A0E"/>
    <w:rsid w:val="008F7C50"/>
    <w:rsid w:val="008F7CB0"/>
    <w:rsid w:val="008F7DE4"/>
    <w:rsid w:val="0090016C"/>
    <w:rsid w:val="00900385"/>
    <w:rsid w:val="00900E0A"/>
    <w:rsid w:val="00900F96"/>
    <w:rsid w:val="0090179B"/>
    <w:rsid w:val="009019E1"/>
    <w:rsid w:val="00902428"/>
    <w:rsid w:val="009024F8"/>
    <w:rsid w:val="00902A4A"/>
    <w:rsid w:val="0090329D"/>
    <w:rsid w:val="009034BD"/>
    <w:rsid w:val="009037BB"/>
    <w:rsid w:val="00903816"/>
    <w:rsid w:val="0090408E"/>
    <w:rsid w:val="00904987"/>
    <w:rsid w:val="00904A32"/>
    <w:rsid w:val="00904A52"/>
    <w:rsid w:val="00904E84"/>
    <w:rsid w:val="00904F5F"/>
    <w:rsid w:val="00904FEC"/>
    <w:rsid w:val="0090580F"/>
    <w:rsid w:val="00905E76"/>
    <w:rsid w:val="00906CE4"/>
    <w:rsid w:val="00907C0F"/>
    <w:rsid w:val="009104CB"/>
    <w:rsid w:val="00910C28"/>
    <w:rsid w:val="00910F7D"/>
    <w:rsid w:val="00911634"/>
    <w:rsid w:val="00911FF8"/>
    <w:rsid w:val="00912222"/>
    <w:rsid w:val="00912B2F"/>
    <w:rsid w:val="00912CD6"/>
    <w:rsid w:val="0091366A"/>
    <w:rsid w:val="00913AB4"/>
    <w:rsid w:val="00913AE8"/>
    <w:rsid w:val="00913C6B"/>
    <w:rsid w:val="009141BF"/>
    <w:rsid w:val="0091485A"/>
    <w:rsid w:val="00915068"/>
    <w:rsid w:val="009151AA"/>
    <w:rsid w:val="00915846"/>
    <w:rsid w:val="009158C1"/>
    <w:rsid w:val="00915DE2"/>
    <w:rsid w:val="00917855"/>
    <w:rsid w:val="009178AA"/>
    <w:rsid w:val="00920A20"/>
    <w:rsid w:val="00920B39"/>
    <w:rsid w:val="00920DD1"/>
    <w:rsid w:val="00920E7A"/>
    <w:rsid w:val="00921430"/>
    <w:rsid w:val="00922102"/>
    <w:rsid w:val="00922364"/>
    <w:rsid w:val="009226CE"/>
    <w:rsid w:val="00922777"/>
    <w:rsid w:val="0092297F"/>
    <w:rsid w:val="00923142"/>
    <w:rsid w:val="00923700"/>
    <w:rsid w:val="009241D8"/>
    <w:rsid w:val="00924450"/>
    <w:rsid w:val="00924660"/>
    <w:rsid w:val="00924BB6"/>
    <w:rsid w:val="00924F4C"/>
    <w:rsid w:val="009258CF"/>
    <w:rsid w:val="00925B00"/>
    <w:rsid w:val="009266BE"/>
    <w:rsid w:val="00926952"/>
    <w:rsid w:val="0092697F"/>
    <w:rsid w:val="00926A18"/>
    <w:rsid w:val="00926BCE"/>
    <w:rsid w:val="00926C9E"/>
    <w:rsid w:val="00926F9B"/>
    <w:rsid w:val="00927410"/>
    <w:rsid w:val="00930150"/>
    <w:rsid w:val="009303EC"/>
    <w:rsid w:val="009304C4"/>
    <w:rsid w:val="0093057F"/>
    <w:rsid w:val="00930BFF"/>
    <w:rsid w:val="00930F6B"/>
    <w:rsid w:val="009317BD"/>
    <w:rsid w:val="00931902"/>
    <w:rsid w:val="0093213D"/>
    <w:rsid w:val="00932E3E"/>
    <w:rsid w:val="009338CE"/>
    <w:rsid w:val="009342F7"/>
    <w:rsid w:val="00934495"/>
    <w:rsid w:val="0093486E"/>
    <w:rsid w:val="009348FE"/>
    <w:rsid w:val="00934BD0"/>
    <w:rsid w:val="009357F2"/>
    <w:rsid w:val="00935A2D"/>
    <w:rsid w:val="00935DB2"/>
    <w:rsid w:val="009367C3"/>
    <w:rsid w:val="00936E3B"/>
    <w:rsid w:val="00937000"/>
    <w:rsid w:val="00940128"/>
    <w:rsid w:val="00940B3C"/>
    <w:rsid w:val="00940DD7"/>
    <w:rsid w:val="00940FE6"/>
    <w:rsid w:val="009415A2"/>
    <w:rsid w:val="00941715"/>
    <w:rsid w:val="00941E36"/>
    <w:rsid w:val="00942288"/>
    <w:rsid w:val="0094239E"/>
    <w:rsid w:val="0094281E"/>
    <w:rsid w:val="00943C36"/>
    <w:rsid w:val="00943D5A"/>
    <w:rsid w:val="00943EA5"/>
    <w:rsid w:val="009443AB"/>
    <w:rsid w:val="00945626"/>
    <w:rsid w:val="00945B29"/>
    <w:rsid w:val="00945B73"/>
    <w:rsid w:val="00945E48"/>
    <w:rsid w:val="00945FC4"/>
    <w:rsid w:val="009464F3"/>
    <w:rsid w:val="009470F5"/>
    <w:rsid w:val="009473DB"/>
    <w:rsid w:val="00950BC8"/>
    <w:rsid w:val="00951D88"/>
    <w:rsid w:val="00951F9F"/>
    <w:rsid w:val="0095259D"/>
    <w:rsid w:val="00953391"/>
    <w:rsid w:val="00953B9B"/>
    <w:rsid w:val="00954402"/>
    <w:rsid w:val="00954A50"/>
    <w:rsid w:val="00955279"/>
    <w:rsid w:val="0095555F"/>
    <w:rsid w:val="00956723"/>
    <w:rsid w:val="00956EEF"/>
    <w:rsid w:val="00956FE5"/>
    <w:rsid w:val="00957445"/>
    <w:rsid w:val="00957D42"/>
    <w:rsid w:val="00957DB7"/>
    <w:rsid w:val="0096025F"/>
    <w:rsid w:val="009608DC"/>
    <w:rsid w:val="00960A87"/>
    <w:rsid w:val="00960CBE"/>
    <w:rsid w:val="00960D60"/>
    <w:rsid w:val="00961072"/>
    <w:rsid w:val="00961C38"/>
    <w:rsid w:val="0096273E"/>
    <w:rsid w:val="00962B4C"/>
    <w:rsid w:val="00962B66"/>
    <w:rsid w:val="00962CEC"/>
    <w:rsid w:val="00962F60"/>
    <w:rsid w:val="00962FED"/>
    <w:rsid w:val="009639A4"/>
    <w:rsid w:val="009641CA"/>
    <w:rsid w:val="00964525"/>
    <w:rsid w:val="00964CDF"/>
    <w:rsid w:val="00965355"/>
    <w:rsid w:val="0096579F"/>
    <w:rsid w:val="00965B02"/>
    <w:rsid w:val="00966187"/>
    <w:rsid w:val="0096657A"/>
    <w:rsid w:val="009667B5"/>
    <w:rsid w:val="009667F9"/>
    <w:rsid w:val="00966D36"/>
    <w:rsid w:val="00967087"/>
    <w:rsid w:val="00967555"/>
    <w:rsid w:val="009675A2"/>
    <w:rsid w:val="009702C5"/>
    <w:rsid w:val="009703D0"/>
    <w:rsid w:val="0097043B"/>
    <w:rsid w:val="009706D6"/>
    <w:rsid w:val="00970821"/>
    <w:rsid w:val="00970918"/>
    <w:rsid w:val="00970FE1"/>
    <w:rsid w:val="009711D9"/>
    <w:rsid w:val="00971E1C"/>
    <w:rsid w:val="00971F8B"/>
    <w:rsid w:val="009738A1"/>
    <w:rsid w:val="00973973"/>
    <w:rsid w:val="00973BC1"/>
    <w:rsid w:val="00973C39"/>
    <w:rsid w:val="00973DD5"/>
    <w:rsid w:val="00973E5C"/>
    <w:rsid w:val="009743AD"/>
    <w:rsid w:val="009743B0"/>
    <w:rsid w:val="00975F41"/>
    <w:rsid w:val="00976A97"/>
    <w:rsid w:val="00976B5A"/>
    <w:rsid w:val="009772F3"/>
    <w:rsid w:val="00977862"/>
    <w:rsid w:val="00977925"/>
    <w:rsid w:val="00977D1E"/>
    <w:rsid w:val="00977DF3"/>
    <w:rsid w:val="00977EB9"/>
    <w:rsid w:val="00980018"/>
    <w:rsid w:val="009801B4"/>
    <w:rsid w:val="00980F44"/>
    <w:rsid w:val="00980F4B"/>
    <w:rsid w:val="00981B8C"/>
    <w:rsid w:val="00981D6E"/>
    <w:rsid w:val="0098210D"/>
    <w:rsid w:val="00983055"/>
    <w:rsid w:val="009839AA"/>
    <w:rsid w:val="00983E0D"/>
    <w:rsid w:val="009846F8"/>
    <w:rsid w:val="0098529F"/>
    <w:rsid w:val="009852C6"/>
    <w:rsid w:val="009852EF"/>
    <w:rsid w:val="00985733"/>
    <w:rsid w:val="00985796"/>
    <w:rsid w:val="00985C12"/>
    <w:rsid w:val="00985C6D"/>
    <w:rsid w:val="00985D7F"/>
    <w:rsid w:val="009860D2"/>
    <w:rsid w:val="00986405"/>
    <w:rsid w:val="00986571"/>
    <w:rsid w:val="009871DB"/>
    <w:rsid w:val="009876DA"/>
    <w:rsid w:val="009877B7"/>
    <w:rsid w:val="00987A0D"/>
    <w:rsid w:val="0099011A"/>
    <w:rsid w:val="009904D5"/>
    <w:rsid w:val="0099172D"/>
    <w:rsid w:val="0099173D"/>
    <w:rsid w:val="009917C1"/>
    <w:rsid w:val="00991B5B"/>
    <w:rsid w:val="009927AD"/>
    <w:rsid w:val="00992D31"/>
    <w:rsid w:val="00992F0B"/>
    <w:rsid w:val="00993837"/>
    <w:rsid w:val="00993DF9"/>
    <w:rsid w:val="00993FAB"/>
    <w:rsid w:val="009941D1"/>
    <w:rsid w:val="0099457F"/>
    <w:rsid w:val="00994690"/>
    <w:rsid w:val="009949D0"/>
    <w:rsid w:val="00994AE8"/>
    <w:rsid w:val="00995DDD"/>
    <w:rsid w:val="009963F8"/>
    <w:rsid w:val="00997B73"/>
    <w:rsid w:val="00997F84"/>
    <w:rsid w:val="009A0561"/>
    <w:rsid w:val="009A0CDE"/>
    <w:rsid w:val="009A0D20"/>
    <w:rsid w:val="009A0D4B"/>
    <w:rsid w:val="009A0F15"/>
    <w:rsid w:val="009A0F92"/>
    <w:rsid w:val="009A133E"/>
    <w:rsid w:val="009A14E8"/>
    <w:rsid w:val="009A20BE"/>
    <w:rsid w:val="009A264A"/>
    <w:rsid w:val="009A2703"/>
    <w:rsid w:val="009A2764"/>
    <w:rsid w:val="009A2F35"/>
    <w:rsid w:val="009A2F8A"/>
    <w:rsid w:val="009A354C"/>
    <w:rsid w:val="009A37D7"/>
    <w:rsid w:val="009A3F58"/>
    <w:rsid w:val="009A48F3"/>
    <w:rsid w:val="009A4CED"/>
    <w:rsid w:val="009A50EB"/>
    <w:rsid w:val="009A5EBD"/>
    <w:rsid w:val="009A6092"/>
    <w:rsid w:val="009A6E28"/>
    <w:rsid w:val="009A7C0F"/>
    <w:rsid w:val="009B0928"/>
    <w:rsid w:val="009B0E7C"/>
    <w:rsid w:val="009B1448"/>
    <w:rsid w:val="009B19D6"/>
    <w:rsid w:val="009B21CD"/>
    <w:rsid w:val="009B254A"/>
    <w:rsid w:val="009B3FDC"/>
    <w:rsid w:val="009B493A"/>
    <w:rsid w:val="009B5461"/>
    <w:rsid w:val="009B57B5"/>
    <w:rsid w:val="009B5AF6"/>
    <w:rsid w:val="009B5DEC"/>
    <w:rsid w:val="009B646B"/>
    <w:rsid w:val="009B6487"/>
    <w:rsid w:val="009B6F5B"/>
    <w:rsid w:val="009B74EF"/>
    <w:rsid w:val="009B76F3"/>
    <w:rsid w:val="009B7A1F"/>
    <w:rsid w:val="009C0331"/>
    <w:rsid w:val="009C0DBE"/>
    <w:rsid w:val="009C1249"/>
    <w:rsid w:val="009C1513"/>
    <w:rsid w:val="009C1650"/>
    <w:rsid w:val="009C17F4"/>
    <w:rsid w:val="009C1AD0"/>
    <w:rsid w:val="009C1D6B"/>
    <w:rsid w:val="009C1F48"/>
    <w:rsid w:val="009C223B"/>
    <w:rsid w:val="009C2492"/>
    <w:rsid w:val="009C24EE"/>
    <w:rsid w:val="009C35D2"/>
    <w:rsid w:val="009C3C13"/>
    <w:rsid w:val="009C3C85"/>
    <w:rsid w:val="009C3DE1"/>
    <w:rsid w:val="009C4205"/>
    <w:rsid w:val="009C4704"/>
    <w:rsid w:val="009C4E62"/>
    <w:rsid w:val="009C4EC0"/>
    <w:rsid w:val="009C4F04"/>
    <w:rsid w:val="009C501D"/>
    <w:rsid w:val="009C507C"/>
    <w:rsid w:val="009C6001"/>
    <w:rsid w:val="009C6235"/>
    <w:rsid w:val="009C6E22"/>
    <w:rsid w:val="009C760C"/>
    <w:rsid w:val="009C7A82"/>
    <w:rsid w:val="009D01E5"/>
    <w:rsid w:val="009D0A60"/>
    <w:rsid w:val="009D0EDD"/>
    <w:rsid w:val="009D0FC7"/>
    <w:rsid w:val="009D1364"/>
    <w:rsid w:val="009D142A"/>
    <w:rsid w:val="009D196A"/>
    <w:rsid w:val="009D1A40"/>
    <w:rsid w:val="009D1A78"/>
    <w:rsid w:val="009D1D0A"/>
    <w:rsid w:val="009D21EF"/>
    <w:rsid w:val="009D243B"/>
    <w:rsid w:val="009D2503"/>
    <w:rsid w:val="009D2614"/>
    <w:rsid w:val="009D274F"/>
    <w:rsid w:val="009D2A52"/>
    <w:rsid w:val="009D341A"/>
    <w:rsid w:val="009D3562"/>
    <w:rsid w:val="009D39B4"/>
    <w:rsid w:val="009D40DC"/>
    <w:rsid w:val="009D480B"/>
    <w:rsid w:val="009D5796"/>
    <w:rsid w:val="009D5847"/>
    <w:rsid w:val="009D5E41"/>
    <w:rsid w:val="009D66DE"/>
    <w:rsid w:val="009D678D"/>
    <w:rsid w:val="009D6BCF"/>
    <w:rsid w:val="009D75CE"/>
    <w:rsid w:val="009D7CF3"/>
    <w:rsid w:val="009E00A9"/>
    <w:rsid w:val="009E0383"/>
    <w:rsid w:val="009E126A"/>
    <w:rsid w:val="009E1932"/>
    <w:rsid w:val="009E1958"/>
    <w:rsid w:val="009E1A65"/>
    <w:rsid w:val="009E1AE7"/>
    <w:rsid w:val="009E1F6E"/>
    <w:rsid w:val="009E2482"/>
    <w:rsid w:val="009E24C6"/>
    <w:rsid w:val="009E3D55"/>
    <w:rsid w:val="009E3FCD"/>
    <w:rsid w:val="009E407D"/>
    <w:rsid w:val="009E456E"/>
    <w:rsid w:val="009E4BD3"/>
    <w:rsid w:val="009E4E1C"/>
    <w:rsid w:val="009E4FF2"/>
    <w:rsid w:val="009E58CE"/>
    <w:rsid w:val="009E5941"/>
    <w:rsid w:val="009E5D92"/>
    <w:rsid w:val="009E65D4"/>
    <w:rsid w:val="009E6D6A"/>
    <w:rsid w:val="009E7290"/>
    <w:rsid w:val="009E781C"/>
    <w:rsid w:val="009F0FA4"/>
    <w:rsid w:val="009F128D"/>
    <w:rsid w:val="009F19BA"/>
    <w:rsid w:val="009F200E"/>
    <w:rsid w:val="009F271A"/>
    <w:rsid w:val="009F2B29"/>
    <w:rsid w:val="009F315B"/>
    <w:rsid w:val="009F3293"/>
    <w:rsid w:val="009F32EE"/>
    <w:rsid w:val="009F382A"/>
    <w:rsid w:val="009F3CD6"/>
    <w:rsid w:val="009F4687"/>
    <w:rsid w:val="009F5D55"/>
    <w:rsid w:val="009F5EC7"/>
    <w:rsid w:val="009F651D"/>
    <w:rsid w:val="009F65B5"/>
    <w:rsid w:val="009F6B28"/>
    <w:rsid w:val="009F752F"/>
    <w:rsid w:val="00A001D3"/>
    <w:rsid w:val="00A0175B"/>
    <w:rsid w:val="00A017FB"/>
    <w:rsid w:val="00A026B0"/>
    <w:rsid w:val="00A029FF"/>
    <w:rsid w:val="00A02C6B"/>
    <w:rsid w:val="00A02CAE"/>
    <w:rsid w:val="00A03723"/>
    <w:rsid w:val="00A04073"/>
    <w:rsid w:val="00A04909"/>
    <w:rsid w:val="00A04A9A"/>
    <w:rsid w:val="00A05329"/>
    <w:rsid w:val="00A053C3"/>
    <w:rsid w:val="00A057F5"/>
    <w:rsid w:val="00A06307"/>
    <w:rsid w:val="00A06395"/>
    <w:rsid w:val="00A06835"/>
    <w:rsid w:val="00A0685A"/>
    <w:rsid w:val="00A0693C"/>
    <w:rsid w:val="00A07213"/>
    <w:rsid w:val="00A0784B"/>
    <w:rsid w:val="00A11B19"/>
    <w:rsid w:val="00A11D43"/>
    <w:rsid w:val="00A12812"/>
    <w:rsid w:val="00A12B43"/>
    <w:rsid w:val="00A1359C"/>
    <w:rsid w:val="00A1388D"/>
    <w:rsid w:val="00A13D03"/>
    <w:rsid w:val="00A13F30"/>
    <w:rsid w:val="00A14421"/>
    <w:rsid w:val="00A14B6C"/>
    <w:rsid w:val="00A14B6E"/>
    <w:rsid w:val="00A14D7B"/>
    <w:rsid w:val="00A14E8C"/>
    <w:rsid w:val="00A150C7"/>
    <w:rsid w:val="00A151C7"/>
    <w:rsid w:val="00A15417"/>
    <w:rsid w:val="00A15BE7"/>
    <w:rsid w:val="00A161EB"/>
    <w:rsid w:val="00A16F28"/>
    <w:rsid w:val="00A1770A"/>
    <w:rsid w:val="00A2036D"/>
    <w:rsid w:val="00A204E0"/>
    <w:rsid w:val="00A20674"/>
    <w:rsid w:val="00A21139"/>
    <w:rsid w:val="00A211A6"/>
    <w:rsid w:val="00A21302"/>
    <w:rsid w:val="00A2130C"/>
    <w:rsid w:val="00A21714"/>
    <w:rsid w:val="00A21E7F"/>
    <w:rsid w:val="00A224FE"/>
    <w:rsid w:val="00A231F3"/>
    <w:rsid w:val="00A236AE"/>
    <w:rsid w:val="00A23C22"/>
    <w:rsid w:val="00A23C9B"/>
    <w:rsid w:val="00A23E26"/>
    <w:rsid w:val="00A2419D"/>
    <w:rsid w:val="00A24D88"/>
    <w:rsid w:val="00A25CB6"/>
    <w:rsid w:val="00A265B3"/>
    <w:rsid w:val="00A272E5"/>
    <w:rsid w:val="00A27565"/>
    <w:rsid w:val="00A306AF"/>
    <w:rsid w:val="00A3074A"/>
    <w:rsid w:val="00A30E9A"/>
    <w:rsid w:val="00A31088"/>
    <w:rsid w:val="00A31718"/>
    <w:rsid w:val="00A317DF"/>
    <w:rsid w:val="00A31827"/>
    <w:rsid w:val="00A31836"/>
    <w:rsid w:val="00A32433"/>
    <w:rsid w:val="00A32A14"/>
    <w:rsid w:val="00A3308D"/>
    <w:rsid w:val="00A339BD"/>
    <w:rsid w:val="00A34286"/>
    <w:rsid w:val="00A34633"/>
    <w:rsid w:val="00A34A69"/>
    <w:rsid w:val="00A3577C"/>
    <w:rsid w:val="00A35840"/>
    <w:rsid w:val="00A35B35"/>
    <w:rsid w:val="00A35BB8"/>
    <w:rsid w:val="00A36279"/>
    <w:rsid w:val="00A36633"/>
    <w:rsid w:val="00A375B9"/>
    <w:rsid w:val="00A3779E"/>
    <w:rsid w:val="00A37D5E"/>
    <w:rsid w:val="00A37FE6"/>
    <w:rsid w:val="00A408C3"/>
    <w:rsid w:val="00A40973"/>
    <w:rsid w:val="00A40C00"/>
    <w:rsid w:val="00A41499"/>
    <w:rsid w:val="00A41F90"/>
    <w:rsid w:val="00A422DA"/>
    <w:rsid w:val="00A42B29"/>
    <w:rsid w:val="00A43123"/>
    <w:rsid w:val="00A43934"/>
    <w:rsid w:val="00A44FFD"/>
    <w:rsid w:val="00A45676"/>
    <w:rsid w:val="00A45DAD"/>
    <w:rsid w:val="00A45DD7"/>
    <w:rsid w:val="00A4699A"/>
    <w:rsid w:val="00A469C1"/>
    <w:rsid w:val="00A4756B"/>
    <w:rsid w:val="00A4765E"/>
    <w:rsid w:val="00A5087D"/>
    <w:rsid w:val="00A50A57"/>
    <w:rsid w:val="00A50CD2"/>
    <w:rsid w:val="00A50D11"/>
    <w:rsid w:val="00A510B2"/>
    <w:rsid w:val="00A51282"/>
    <w:rsid w:val="00A5275D"/>
    <w:rsid w:val="00A529AD"/>
    <w:rsid w:val="00A53832"/>
    <w:rsid w:val="00A53D7A"/>
    <w:rsid w:val="00A540A9"/>
    <w:rsid w:val="00A5418F"/>
    <w:rsid w:val="00A54EBA"/>
    <w:rsid w:val="00A555B7"/>
    <w:rsid w:val="00A55C0A"/>
    <w:rsid w:val="00A56C46"/>
    <w:rsid w:val="00A56DB6"/>
    <w:rsid w:val="00A56F55"/>
    <w:rsid w:val="00A579E3"/>
    <w:rsid w:val="00A57E2D"/>
    <w:rsid w:val="00A603BB"/>
    <w:rsid w:val="00A6047A"/>
    <w:rsid w:val="00A60A19"/>
    <w:rsid w:val="00A60F8F"/>
    <w:rsid w:val="00A6126E"/>
    <w:rsid w:val="00A61B03"/>
    <w:rsid w:val="00A61BC8"/>
    <w:rsid w:val="00A627A3"/>
    <w:rsid w:val="00A62B57"/>
    <w:rsid w:val="00A62DA5"/>
    <w:rsid w:val="00A63408"/>
    <w:rsid w:val="00A63829"/>
    <w:rsid w:val="00A638C3"/>
    <w:rsid w:val="00A63BA0"/>
    <w:rsid w:val="00A64242"/>
    <w:rsid w:val="00A64A6F"/>
    <w:rsid w:val="00A64C82"/>
    <w:rsid w:val="00A64F05"/>
    <w:rsid w:val="00A66BA8"/>
    <w:rsid w:val="00A670E1"/>
    <w:rsid w:val="00A67576"/>
    <w:rsid w:val="00A67D6B"/>
    <w:rsid w:val="00A71AA2"/>
    <w:rsid w:val="00A72250"/>
    <w:rsid w:val="00A72251"/>
    <w:rsid w:val="00A72A29"/>
    <w:rsid w:val="00A72CED"/>
    <w:rsid w:val="00A72D17"/>
    <w:rsid w:val="00A733DD"/>
    <w:rsid w:val="00A738B5"/>
    <w:rsid w:val="00A739E3"/>
    <w:rsid w:val="00A743F8"/>
    <w:rsid w:val="00A74940"/>
    <w:rsid w:val="00A7537A"/>
    <w:rsid w:val="00A75508"/>
    <w:rsid w:val="00A75659"/>
    <w:rsid w:val="00A75DEF"/>
    <w:rsid w:val="00A76554"/>
    <w:rsid w:val="00A771FB"/>
    <w:rsid w:val="00A77BFE"/>
    <w:rsid w:val="00A80BA6"/>
    <w:rsid w:val="00A81AB8"/>
    <w:rsid w:val="00A81DA2"/>
    <w:rsid w:val="00A81EBD"/>
    <w:rsid w:val="00A823A8"/>
    <w:rsid w:val="00A82F10"/>
    <w:rsid w:val="00A835BC"/>
    <w:rsid w:val="00A83660"/>
    <w:rsid w:val="00A84444"/>
    <w:rsid w:val="00A8486B"/>
    <w:rsid w:val="00A84AB6"/>
    <w:rsid w:val="00A8504F"/>
    <w:rsid w:val="00A859B5"/>
    <w:rsid w:val="00A90261"/>
    <w:rsid w:val="00A912E3"/>
    <w:rsid w:val="00A91CDA"/>
    <w:rsid w:val="00A91FCC"/>
    <w:rsid w:val="00A927E0"/>
    <w:rsid w:val="00A92CF2"/>
    <w:rsid w:val="00A932BF"/>
    <w:rsid w:val="00A936B7"/>
    <w:rsid w:val="00A9398C"/>
    <w:rsid w:val="00A9408D"/>
    <w:rsid w:val="00A943DE"/>
    <w:rsid w:val="00A94AB0"/>
    <w:rsid w:val="00A95375"/>
    <w:rsid w:val="00A95376"/>
    <w:rsid w:val="00A95E37"/>
    <w:rsid w:val="00A9619B"/>
    <w:rsid w:val="00A96D60"/>
    <w:rsid w:val="00A96F8A"/>
    <w:rsid w:val="00A9727F"/>
    <w:rsid w:val="00A9754F"/>
    <w:rsid w:val="00A978D0"/>
    <w:rsid w:val="00A97C10"/>
    <w:rsid w:val="00A97CC5"/>
    <w:rsid w:val="00A97D21"/>
    <w:rsid w:val="00A97D5E"/>
    <w:rsid w:val="00A97E3D"/>
    <w:rsid w:val="00AA109A"/>
    <w:rsid w:val="00AA10E0"/>
    <w:rsid w:val="00AA1FCF"/>
    <w:rsid w:val="00AA241E"/>
    <w:rsid w:val="00AA29CF"/>
    <w:rsid w:val="00AA2F10"/>
    <w:rsid w:val="00AA3183"/>
    <w:rsid w:val="00AA48C4"/>
    <w:rsid w:val="00AA4963"/>
    <w:rsid w:val="00AA50C3"/>
    <w:rsid w:val="00AA5A98"/>
    <w:rsid w:val="00AA5ABA"/>
    <w:rsid w:val="00AA637B"/>
    <w:rsid w:val="00AA66CE"/>
    <w:rsid w:val="00AA6862"/>
    <w:rsid w:val="00AA6A0F"/>
    <w:rsid w:val="00AA722B"/>
    <w:rsid w:val="00AA73C5"/>
    <w:rsid w:val="00AA76CF"/>
    <w:rsid w:val="00AA77BE"/>
    <w:rsid w:val="00AA794A"/>
    <w:rsid w:val="00AA7A18"/>
    <w:rsid w:val="00AB0577"/>
    <w:rsid w:val="00AB06F4"/>
    <w:rsid w:val="00AB0A8A"/>
    <w:rsid w:val="00AB1153"/>
    <w:rsid w:val="00AB1545"/>
    <w:rsid w:val="00AB16C0"/>
    <w:rsid w:val="00AB18BB"/>
    <w:rsid w:val="00AB19D0"/>
    <w:rsid w:val="00AB1FAF"/>
    <w:rsid w:val="00AB2040"/>
    <w:rsid w:val="00AB2EFA"/>
    <w:rsid w:val="00AB2F60"/>
    <w:rsid w:val="00AB356F"/>
    <w:rsid w:val="00AB4382"/>
    <w:rsid w:val="00AB4BE6"/>
    <w:rsid w:val="00AB530A"/>
    <w:rsid w:val="00AB580A"/>
    <w:rsid w:val="00AB5FF8"/>
    <w:rsid w:val="00AB704E"/>
    <w:rsid w:val="00AB796A"/>
    <w:rsid w:val="00AB7C40"/>
    <w:rsid w:val="00AB7E94"/>
    <w:rsid w:val="00AB7ED6"/>
    <w:rsid w:val="00AB7F78"/>
    <w:rsid w:val="00AC04D2"/>
    <w:rsid w:val="00AC0515"/>
    <w:rsid w:val="00AC11DD"/>
    <w:rsid w:val="00AC12C7"/>
    <w:rsid w:val="00AC276A"/>
    <w:rsid w:val="00AC27A3"/>
    <w:rsid w:val="00AC2C02"/>
    <w:rsid w:val="00AC2FBC"/>
    <w:rsid w:val="00AC3D2D"/>
    <w:rsid w:val="00AC3EA2"/>
    <w:rsid w:val="00AC4749"/>
    <w:rsid w:val="00AC4BCD"/>
    <w:rsid w:val="00AC5BE0"/>
    <w:rsid w:val="00AC620B"/>
    <w:rsid w:val="00AC6570"/>
    <w:rsid w:val="00AC6730"/>
    <w:rsid w:val="00AC6B7D"/>
    <w:rsid w:val="00AC6BE4"/>
    <w:rsid w:val="00AC6C5C"/>
    <w:rsid w:val="00AC6EE8"/>
    <w:rsid w:val="00AC7072"/>
    <w:rsid w:val="00AC70C6"/>
    <w:rsid w:val="00AC79D8"/>
    <w:rsid w:val="00AC7F71"/>
    <w:rsid w:val="00AD1751"/>
    <w:rsid w:val="00AD1F49"/>
    <w:rsid w:val="00AD2153"/>
    <w:rsid w:val="00AD47EB"/>
    <w:rsid w:val="00AD4A18"/>
    <w:rsid w:val="00AD4AA4"/>
    <w:rsid w:val="00AD4BDA"/>
    <w:rsid w:val="00AD5118"/>
    <w:rsid w:val="00AD57D7"/>
    <w:rsid w:val="00AD5B02"/>
    <w:rsid w:val="00AD5C88"/>
    <w:rsid w:val="00AD5CCA"/>
    <w:rsid w:val="00AD5F58"/>
    <w:rsid w:val="00AD603A"/>
    <w:rsid w:val="00AD60B3"/>
    <w:rsid w:val="00AD6CE3"/>
    <w:rsid w:val="00AD763E"/>
    <w:rsid w:val="00AD7EF0"/>
    <w:rsid w:val="00AE003A"/>
    <w:rsid w:val="00AE00FC"/>
    <w:rsid w:val="00AE0900"/>
    <w:rsid w:val="00AE0B11"/>
    <w:rsid w:val="00AE0BFF"/>
    <w:rsid w:val="00AE0E70"/>
    <w:rsid w:val="00AE1607"/>
    <w:rsid w:val="00AE16C9"/>
    <w:rsid w:val="00AE1A5A"/>
    <w:rsid w:val="00AE1DA5"/>
    <w:rsid w:val="00AE235D"/>
    <w:rsid w:val="00AE2CF3"/>
    <w:rsid w:val="00AE4933"/>
    <w:rsid w:val="00AE4F13"/>
    <w:rsid w:val="00AE4F69"/>
    <w:rsid w:val="00AE5E03"/>
    <w:rsid w:val="00AE7105"/>
    <w:rsid w:val="00AF00BC"/>
    <w:rsid w:val="00AF02BE"/>
    <w:rsid w:val="00AF05E4"/>
    <w:rsid w:val="00AF0621"/>
    <w:rsid w:val="00AF08EA"/>
    <w:rsid w:val="00AF0962"/>
    <w:rsid w:val="00AF0A66"/>
    <w:rsid w:val="00AF0BE9"/>
    <w:rsid w:val="00AF0F87"/>
    <w:rsid w:val="00AF1B25"/>
    <w:rsid w:val="00AF24D0"/>
    <w:rsid w:val="00AF24E0"/>
    <w:rsid w:val="00AF2850"/>
    <w:rsid w:val="00AF2CF0"/>
    <w:rsid w:val="00AF2DD1"/>
    <w:rsid w:val="00AF3356"/>
    <w:rsid w:val="00AF344F"/>
    <w:rsid w:val="00AF3753"/>
    <w:rsid w:val="00AF3C46"/>
    <w:rsid w:val="00AF4608"/>
    <w:rsid w:val="00AF48F8"/>
    <w:rsid w:val="00AF5746"/>
    <w:rsid w:val="00AF593A"/>
    <w:rsid w:val="00AF62CD"/>
    <w:rsid w:val="00AF6494"/>
    <w:rsid w:val="00AF692D"/>
    <w:rsid w:val="00AF71C1"/>
    <w:rsid w:val="00AF7C11"/>
    <w:rsid w:val="00B00835"/>
    <w:rsid w:val="00B00CB1"/>
    <w:rsid w:val="00B0140D"/>
    <w:rsid w:val="00B02B84"/>
    <w:rsid w:val="00B02CF0"/>
    <w:rsid w:val="00B02D9D"/>
    <w:rsid w:val="00B030FF"/>
    <w:rsid w:val="00B0405A"/>
    <w:rsid w:val="00B04B4B"/>
    <w:rsid w:val="00B04C85"/>
    <w:rsid w:val="00B05444"/>
    <w:rsid w:val="00B0546B"/>
    <w:rsid w:val="00B057EA"/>
    <w:rsid w:val="00B05EEF"/>
    <w:rsid w:val="00B06261"/>
    <w:rsid w:val="00B07A02"/>
    <w:rsid w:val="00B07C21"/>
    <w:rsid w:val="00B07E8C"/>
    <w:rsid w:val="00B102C7"/>
    <w:rsid w:val="00B10BC1"/>
    <w:rsid w:val="00B10C10"/>
    <w:rsid w:val="00B10EF4"/>
    <w:rsid w:val="00B11837"/>
    <w:rsid w:val="00B1227D"/>
    <w:rsid w:val="00B1304D"/>
    <w:rsid w:val="00B13615"/>
    <w:rsid w:val="00B13B32"/>
    <w:rsid w:val="00B13E14"/>
    <w:rsid w:val="00B1406C"/>
    <w:rsid w:val="00B14BAF"/>
    <w:rsid w:val="00B14EC7"/>
    <w:rsid w:val="00B154B8"/>
    <w:rsid w:val="00B15E75"/>
    <w:rsid w:val="00B166F0"/>
    <w:rsid w:val="00B16768"/>
    <w:rsid w:val="00B16DBB"/>
    <w:rsid w:val="00B179C2"/>
    <w:rsid w:val="00B17B19"/>
    <w:rsid w:val="00B17D03"/>
    <w:rsid w:val="00B17FD9"/>
    <w:rsid w:val="00B20490"/>
    <w:rsid w:val="00B20E64"/>
    <w:rsid w:val="00B210EC"/>
    <w:rsid w:val="00B2154D"/>
    <w:rsid w:val="00B21753"/>
    <w:rsid w:val="00B21DAC"/>
    <w:rsid w:val="00B21E3D"/>
    <w:rsid w:val="00B22556"/>
    <w:rsid w:val="00B2334F"/>
    <w:rsid w:val="00B237F2"/>
    <w:rsid w:val="00B239E4"/>
    <w:rsid w:val="00B24455"/>
    <w:rsid w:val="00B24924"/>
    <w:rsid w:val="00B24DCF"/>
    <w:rsid w:val="00B25568"/>
    <w:rsid w:val="00B2564B"/>
    <w:rsid w:val="00B257E0"/>
    <w:rsid w:val="00B262BB"/>
    <w:rsid w:val="00B27945"/>
    <w:rsid w:val="00B27C98"/>
    <w:rsid w:val="00B27E21"/>
    <w:rsid w:val="00B30197"/>
    <w:rsid w:val="00B30403"/>
    <w:rsid w:val="00B30CA2"/>
    <w:rsid w:val="00B315D2"/>
    <w:rsid w:val="00B317B8"/>
    <w:rsid w:val="00B31B1D"/>
    <w:rsid w:val="00B32567"/>
    <w:rsid w:val="00B331CF"/>
    <w:rsid w:val="00B33593"/>
    <w:rsid w:val="00B346F4"/>
    <w:rsid w:val="00B34995"/>
    <w:rsid w:val="00B34C8D"/>
    <w:rsid w:val="00B35392"/>
    <w:rsid w:val="00B35906"/>
    <w:rsid w:val="00B35D0A"/>
    <w:rsid w:val="00B374F1"/>
    <w:rsid w:val="00B37764"/>
    <w:rsid w:val="00B37951"/>
    <w:rsid w:val="00B3799B"/>
    <w:rsid w:val="00B40199"/>
    <w:rsid w:val="00B40D8A"/>
    <w:rsid w:val="00B41037"/>
    <w:rsid w:val="00B41847"/>
    <w:rsid w:val="00B41E19"/>
    <w:rsid w:val="00B420FB"/>
    <w:rsid w:val="00B42338"/>
    <w:rsid w:val="00B42463"/>
    <w:rsid w:val="00B4299A"/>
    <w:rsid w:val="00B42CEB"/>
    <w:rsid w:val="00B42D05"/>
    <w:rsid w:val="00B43095"/>
    <w:rsid w:val="00B43AD6"/>
    <w:rsid w:val="00B4556B"/>
    <w:rsid w:val="00B4650F"/>
    <w:rsid w:val="00B47085"/>
    <w:rsid w:val="00B47595"/>
    <w:rsid w:val="00B50B60"/>
    <w:rsid w:val="00B51158"/>
    <w:rsid w:val="00B5153B"/>
    <w:rsid w:val="00B5153E"/>
    <w:rsid w:val="00B5175F"/>
    <w:rsid w:val="00B51946"/>
    <w:rsid w:val="00B519A1"/>
    <w:rsid w:val="00B51A41"/>
    <w:rsid w:val="00B51A5D"/>
    <w:rsid w:val="00B52296"/>
    <w:rsid w:val="00B5327F"/>
    <w:rsid w:val="00B536AB"/>
    <w:rsid w:val="00B53A96"/>
    <w:rsid w:val="00B53E7B"/>
    <w:rsid w:val="00B54A3A"/>
    <w:rsid w:val="00B54BAA"/>
    <w:rsid w:val="00B55A4E"/>
    <w:rsid w:val="00B56052"/>
    <w:rsid w:val="00B56539"/>
    <w:rsid w:val="00B566B8"/>
    <w:rsid w:val="00B567E7"/>
    <w:rsid w:val="00B6004F"/>
    <w:rsid w:val="00B604B6"/>
    <w:rsid w:val="00B60B02"/>
    <w:rsid w:val="00B60D98"/>
    <w:rsid w:val="00B61256"/>
    <w:rsid w:val="00B613C7"/>
    <w:rsid w:val="00B62C13"/>
    <w:rsid w:val="00B62D2E"/>
    <w:rsid w:val="00B63954"/>
    <w:rsid w:val="00B63E17"/>
    <w:rsid w:val="00B6478B"/>
    <w:rsid w:val="00B64BBB"/>
    <w:rsid w:val="00B64BD0"/>
    <w:rsid w:val="00B64D5F"/>
    <w:rsid w:val="00B658ED"/>
    <w:rsid w:val="00B65B96"/>
    <w:rsid w:val="00B66140"/>
    <w:rsid w:val="00B663F2"/>
    <w:rsid w:val="00B669B4"/>
    <w:rsid w:val="00B67161"/>
    <w:rsid w:val="00B67293"/>
    <w:rsid w:val="00B674E4"/>
    <w:rsid w:val="00B67982"/>
    <w:rsid w:val="00B703BD"/>
    <w:rsid w:val="00B705A4"/>
    <w:rsid w:val="00B70EC7"/>
    <w:rsid w:val="00B7119D"/>
    <w:rsid w:val="00B71587"/>
    <w:rsid w:val="00B71D67"/>
    <w:rsid w:val="00B7205D"/>
    <w:rsid w:val="00B727CA"/>
    <w:rsid w:val="00B72D86"/>
    <w:rsid w:val="00B7307F"/>
    <w:rsid w:val="00B748FE"/>
    <w:rsid w:val="00B74A3F"/>
    <w:rsid w:val="00B7508F"/>
    <w:rsid w:val="00B75347"/>
    <w:rsid w:val="00B758C7"/>
    <w:rsid w:val="00B75CCE"/>
    <w:rsid w:val="00B75FDA"/>
    <w:rsid w:val="00B7669F"/>
    <w:rsid w:val="00B76A30"/>
    <w:rsid w:val="00B76F9A"/>
    <w:rsid w:val="00B77212"/>
    <w:rsid w:val="00B775EC"/>
    <w:rsid w:val="00B777FB"/>
    <w:rsid w:val="00B802FE"/>
    <w:rsid w:val="00B80A18"/>
    <w:rsid w:val="00B80FE8"/>
    <w:rsid w:val="00B816CE"/>
    <w:rsid w:val="00B82782"/>
    <w:rsid w:val="00B83351"/>
    <w:rsid w:val="00B83461"/>
    <w:rsid w:val="00B834C2"/>
    <w:rsid w:val="00B83882"/>
    <w:rsid w:val="00B83B35"/>
    <w:rsid w:val="00B848BD"/>
    <w:rsid w:val="00B84F5D"/>
    <w:rsid w:val="00B84FCC"/>
    <w:rsid w:val="00B859E5"/>
    <w:rsid w:val="00B85F64"/>
    <w:rsid w:val="00B86710"/>
    <w:rsid w:val="00B86BFE"/>
    <w:rsid w:val="00B908EA"/>
    <w:rsid w:val="00B908F7"/>
    <w:rsid w:val="00B909F8"/>
    <w:rsid w:val="00B90DE7"/>
    <w:rsid w:val="00B912CD"/>
    <w:rsid w:val="00B917BE"/>
    <w:rsid w:val="00B91C1C"/>
    <w:rsid w:val="00B9215F"/>
    <w:rsid w:val="00B92941"/>
    <w:rsid w:val="00B92BF6"/>
    <w:rsid w:val="00B93837"/>
    <w:rsid w:val="00B93BB3"/>
    <w:rsid w:val="00B94988"/>
    <w:rsid w:val="00B95324"/>
    <w:rsid w:val="00B9566E"/>
    <w:rsid w:val="00B957E9"/>
    <w:rsid w:val="00B95B3E"/>
    <w:rsid w:val="00B96573"/>
    <w:rsid w:val="00B967D7"/>
    <w:rsid w:val="00B96AAA"/>
    <w:rsid w:val="00B96B68"/>
    <w:rsid w:val="00B96CB4"/>
    <w:rsid w:val="00B9771E"/>
    <w:rsid w:val="00B97FEA"/>
    <w:rsid w:val="00BA0D45"/>
    <w:rsid w:val="00BA12F0"/>
    <w:rsid w:val="00BA1694"/>
    <w:rsid w:val="00BA1D26"/>
    <w:rsid w:val="00BA298D"/>
    <w:rsid w:val="00BA31B9"/>
    <w:rsid w:val="00BA3242"/>
    <w:rsid w:val="00BA3282"/>
    <w:rsid w:val="00BA3A9D"/>
    <w:rsid w:val="00BA3D68"/>
    <w:rsid w:val="00BA4858"/>
    <w:rsid w:val="00BA55F5"/>
    <w:rsid w:val="00BA5E62"/>
    <w:rsid w:val="00BA5EC1"/>
    <w:rsid w:val="00BA6438"/>
    <w:rsid w:val="00BA68A3"/>
    <w:rsid w:val="00BA6C51"/>
    <w:rsid w:val="00BA772F"/>
    <w:rsid w:val="00BA77D8"/>
    <w:rsid w:val="00BA7FBD"/>
    <w:rsid w:val="00BB0024"/>
    <w:rsid w:val="00BB1323"/>
    <w:rsid w:val="00BB166E"/>
    <w:rsid w:val="00BB1F62"/>
    <w:rsid w:val="00BB2983"/>
    <w:rsid w:val="00BB29DB"/>
    <w:rsid w:val="00BB3023"/>
    <w:rsid w:val="00BB309E"/>
    <w:rsid w:val="00BB3417"/>
    <w:rsid w:val="00BB4968"/>
    <w:rsid w:val="00BB5077"/>
    <w:rsid w:val="00BB53B9"/>
    <w:rsid w:val="00BB582E"/>
    <w:rsid w:val="00BB5ADE"/>
    <w:rsid w:val="00BB5EFE"/>
    <w:rsid w:val="00BB6410"/>
    <w:rsid w:val="00BB6FBD"/>
    <w:rsid w:val="00BB70C3"/>
    <w:rsid w:val="00BB75DA"/>
    <w:rsid w:val="00BB76C1"/>
    <w:rsid w:val="00BB79B6"/>
    <w:rsid w:val="00BC0177"/>
    <w:rsid w:val="00BC1672"/>
    <w:rsid w:val="00BC176A"/>
    <w:rsid w:val="00BC2059"/>
    <w:rsid w:val="00BC29B0"/>
    <w:rsid w:val="00BC2F24"/>
    <w:rsid w:val="00BC2F4E"/>
    <w:rsid w:val="00BC3519"/>
    <w:rsid w:val="00BC3968"/>
    <w:rsid w:val="00BC41D6"/>
    <w:rsid w:val="00BC4B99"/>
    <w:rsid w:val="00BC4F35"/>
    <w:rsid w:val="00BC5DED"/>
    <w:rsid w:val="00BC5EEF"/>
    <w:rsid w:val="00BC7313"/>
    <w:rsid w:val="00BC73A0"/>
    <w:rsid w:val="00BD0547"/>
    <w:rsid w:val="00BD0E24"/>
    <w:rsid w:val="00BD1704"/>
    <w:rsid w:val="00BD1B86"/>
    <w:rsid w:val="00BD29BB"/>
    <w:rsid w:val="00BD3177"/>
    <w:rsid w:val="00BD389B"/>
    <w:rsid w:val="00BD3C03"/>
    <w:rsid w:val="00BD4021"/>
    <w:rsid w:val="00BD416F"/>
    <w:rsid w:val="00BD455A"/>
    <w:rsid w:val="00BD597A"/>
    <w:rsid w:val="00BD5F56"/>
    <w:rsid w:val="00BD6544"/>
    <w:rsid w:val="00BD6AFC"/>
    <w:rsid w:val="00BD6F50"/>
    <w:rsid w:val="00BD705F"/>
    <w:rsid w:val="00BD7EF3"/>
    <w:rsid w:val="00BE00D3"/>
    <w:rsid w:val="00BE0654"/>
    <w:rsid w:val="00BE075F"/>
    <w:rsid w:val="00BE0839"/>
    <w:rsid w:val="00BE1A1B"/>
    <w:rsid w:val="00BE1DDA"/>
    <w:rsid w:val="00BE23E5"/>
    <w:rsid w:val="00BE26D2"/>
    <w:rsid w:val="00BE2EF2"/>
    <w:rsid w:val="00BE3157"/>
    <w:rsid w:val="00BE3AB2"/>
    <w:rsid w:val="00BE3EDB"/>
    <w:rsid w:val="00BE427F"/>
    <w:rsid w:val="00BE43A6"/>
    <w:rsid w:val="00BE459C"/>
    <w:rsid w:val="00BE47EB"/>
    <w:rsid w:val="00BE5002"/>
    <w:rsid w:val="00BE51AC"/>
    <w:rsid w:val="00BE5394"/>
    <w:rsid w:val="00BE54B9"/>
    <w:rsid w:val="00BE6AE0"/>
    <w:rsid w:val="00BE7B8C"/>
    <w:rsid w:val="00BF0486"/>
    <w:rsid w:val="00BF1782"/>
    <w:rsid w:val="00BF1C4D"/>
    <w:rsid w:val="00BF2441"/>
    <w:rsid w:val="00BF27E3"/>
    <w:rsid w:val="00BF53D0"/>
    <w:rsid w:val="00BF5E99"/>
    <w:rsid w:val="00BF72EA"/>
    <w:rsid w:val="00BF78AC"/>
    <w:rsid w:val="00BF7AC9"/>
    <w:rsid w:val="00C00184"/>
    <w:rsid w:val="00C0021C"/>
    <w:rsid w:val="00C01723"/>
    <w:rsid w:val="00C01BEF"/>
    <w:rsid w:val="00C024A9"/>
    <w:rsid w:val="00C029CB"/>
    <w:rsid w:val="00C0339D"/>
    <w:rsid w:val="00C0387F"/>
    <w:rsid w:val="00C038A2"/>
    <w:rsid w:val="00C03A92"/>
    <w:rsid w:val="00C04057"/>
    <w:rsid w:val="00C04803"/>
    <w:rsid w:val="00C05259"/>
    <w:rsid w:val="00C052A3"/>
    <w:rsid w:val="00C060CF"/>
    <w:rsid w:val="00C063DE"/>
    <w:rsid w:val="00C06E1F"/>
    <w:rsid w:val="00C06F31"/>
    <w:rsid w:val="00C07A20"/>
    <w:rsid w:val="00C07FB8"/>
    <w:rsid w:val="00C10718"/>
    <w:rsid w:val="00C1071D"/>
    <w:rsid w:val="00C108E2"/>
    <w:rsid w:val="00C10B36"/>
    <w:rsid w:val="00C11614"/>
    <w:rsid w:val="00C11954"/>
    <w:rsid w:val="00C11A57"/>
    <w:rsid w:val="00C120EB"/>
    <w:rsid w:val="00C121F8"/>
    <w:rsid w:val="00C126A4"/>
    <w:rsid w:val="00C12705"/>
    <w:rsid w:val="00C12787"/>
    <w:rsid w:val="00C12813"/>
    <w:rsid w:val="00C12B80"/>
    <w:rsid w:val="00C12D51"/>
    <w:rsid w:val="00C139E8"/>
    <w:rsid w:val="00C14576"/>
    <w:rsid w:val="00C1493A"/>
    <w:rsid w:val="00C14ADB"/>
    <w:rsid w:val="00C1564A"/>
    <w:rsid w:val="00C156AB"/>
    <w:rsid w:val="00C157CD"/>
    <w:rsid w:val="00C15804"/>
    <w:rsid w:val="00C15F6A"/>
    <w:rsid w:val="00C1644E"/>
    <w:rsid w:val="00C16732"/>
    <w:rsid w:val="00C1674B"/>
    <w:rsid w:val="00C175E4"/>
    <w:rsid w:val="00C177D5"/>
    <w:rsid w:val="00C20643"/>
    <w:rsid w:val="00C20ECC"/>
    <w:rsid w:val="00C20F6D"/>
    <w:rsid w:val="00C20FE8"/>
    <w:rsid w:val="00C21C79"/>
    <w:rsid w:val="00C21FB9"/>
    <w:rsid w:val="00C22116"/>
    <w:rsid w:val="00C22838"/>
    <w:rsid w:val="00C22B11"/>
    <w:rsid w:val="00C2331A"/>
    <w:rsid w:val="00C23623"/>
    <w:rsid w:val="00C242D9"/>
    <w:rsid w:val="00C245E1"/>
    <w:rsid w:val="00C250F5"/>
    <w:rsid w:val="00C256C5"/>
    <w:rsid w:val="00C25F6F"/>
    <w:rsid w:val="00C264EC"/>
    <w:rsid w:val="00C26894"/>
    <w:rsid w:val="00C26AD4"/>
    <w:rsid w:val="00C26D1C"/>
    <w:rsid w:val="00C27E80"/>
    <w:rsid w:val="00C27EE5"/>
    <w:rsid w:val="00C27FCB"/>
    <w:rsid w:val="00C31468"/>
    <w:rsid w:val="00C31C59"/>
    <w:rsid w:val="00C31E6F"/>
    <w:rsid w:val="00C32FEC"/>
    <w:rsid w:val="00C337D5"/>
    <w:rsid w:val="00C33875"/>
    <w:rsid w:val="00C33FA2"/>
    <w:rsid w:val="00C340D9"/>
    <w:rsid w:val="00C34378"/>
    <w:rsid w:val="00C34791"/>
    <w:rsid w:val="00C349F0"/>
    <w:rsid w:val="00C35015"/>
    <w:rsid w:val="00C36844"/>
    <w:rsid w:val="00C373BC"/>
    <w:rsid w:val="00C3744A"/>
    <w:rsid w:val="00C3767D"/>
    <w:rsid w:val="00C40290"/>
    <w:rsid w:val="00C40F87"/>
    <w:rsid w:val="00C4160F"/>
    <w:rsid w:val="00C4189A"/>
    <w:rsid w:val="00C41A93"/>
    <w:rsid w:val="00C41FB8"/>
    <w:rsid w:val="00C42594"/>
    <w:rsid w:val="00C4363F"/>
    <w:rsid w:val="00C43687"/>
    <w:rsid w:val="00C4427D"/>
    <w:rsid w:val="00C452D2"/>
    <w:rsid w:val="00C453E3"/>
    <w:rsid w:val="00C456C9"/>
    <w:rsid w:val="00C459FF"/>
    <w:rsid w:val="00C45F75"/>
    <w:rsid w:val="00C46C5B"/>
    <w:rsid w:val="00C47D1C"/>
    <w:rsid w:val="00C50678"/>
    <w:rsid w:val="00C509B8"/>
    <w:rsid w:val="00C50B45"/>
    <w:rsid w:val="00C5109B"/>
    <w:rsid w:val="00C511EF"/>
    <w:rsid w:val="00C52112"/>
    <w:rsid w:val="00C521D1"/>
    <w:rsid w:val="00C522BA"/>
    <w:rsid w:val="00C528D5"/>
    <w:rsid w:val="00C5299E"/>
    <w:rsid w:val="00C52BD2"/>
    <w:rsid w:val="00C53EB6"/>
    <w:rsid w:val="00C54307"/>
    <w:rsid w:val="00C549FF"/>
    <w:rsid w:val="00C557D7"/>
    <w:rsid w:val="00C55EFA"/>
    <w:rsid w:val="00C55FE9"/>
    <w:rsid w:val="00C568DB"/>
    <w:rsid w:val="00C56FF1"/>
    <w:rsid w:val="00C57338"/>
    <w:rsid w:val="00C57345"/>
    <w:rsid w:val="00C575FB"/>
    <w:rsid w:val="00C60455"/>
    <w:rsid w:val="00C608B0"/>
    <w:rsid w:val="00C60DB0"/>
    <w:rsid w:val="00C60E89"/>
    <w:rsid w:val="00C61245"/>
    <w:rsid w:val="00C61C7C"/>
    <w:rsid w:val="00C62010"/>
    <w:rsid w:val="00C62748"/>
    <w:rsid w:val="00C62B69"/>
    <w:rsid w:val="00C63150"/>
    <w:rsid w:val="00C638F6"/>
    <w:rsid w:val="00C639FB"/>
    <w:rsid w:val="00C63BBC"/>
    <w:rsid w:val="00C64C9F"/>
    <w:rsid w:val="00C651C6"/>
    <w:rsid w:val="00C65AF0"/>
    <w:rsid w:val="00C65C22"/>
    <w:rsid w:val="00C66722"/>
    <w:rsid w:val="00C66A36"/>
    <w:rsid w:val="00C66AAA"/>
    <w:rsid w:val="00C6703A"/>
    <w:rsid w:val="00C67182"/>
    <w:rsid w:val="00C70152"/>
    <w:rsid w:val="00C702AE"/>
    <w:rsid w:val="00C703A7"/>
    <w:rsid w:val="00C7084A"/>
    <w:rsid w:val="00C7164A"/>
    <w:rsid w:val="00C71661"/>
    <w:rsid w:val="00C724A5"/>
    <w:rsid w:val="00C72538"/>
    <w:rsid w:val="00C7260F"/>
    <w:rsid w:val="00C7268D"/>
    <w:rsid w:val="00C730D8"/>
    <w:rsid w:val="00C73711"/>
    <w:rsid w:val="00C7464E"/>
    <w:rsid w:val="00C7466B"/>
    <w:rsid w:val="00C74D96"/>
    <w:rsid w:val="00C756F8"/>
    <w:rsid w:val="00C75B41"/>
    <w:rsid w:val="00C75E78"/>
    <w:rsid w:val="00C75F5A"/>
    <w:rsid w:val="00C762E4"/>
    <w:rsid w:val="00C774B9"/>
    <w:rsid w:val="00C775CC"/>
    <w:rsid w:val="00C77FB9"/>
    <w:rsid w:val="00C8011D"/>
    <w:rsid w:val="00C80182"/>
    <w:rsid w:val="00C8093D"/>
    <w:rsid w:val="00C80B1D"/>
    <w:rsid w:val="00C81254"/>
    <w:rsid w:val="00C81968"/>
    <w:rsid w:val="00C81CD4"/>
    <w:rsid w:val="00C82209"/>
    <w:rsid w:val="00C824F6"/>
    <w:rsid w:val="00C825BC"/>
    <w:rsid w:val="00C827D1"/>
    <w:rsid w:val="00C82CB6"/>
    <w:rsid w:val="00C834E6"/>
    <w:rsid w:val="00C835A1"/>
    <w:rsid w:val="00C83C22"/>
    <w:rsid w:val="00C83D29"/>
    <w:rsid w:val="00C83D95"/>
    <w:rsid w:val="00C83DB7"/>
    <w:rsid w:val="00C84B5A"/>
    <w:rsid w:val="00C85893"/>
    <w:rsid w:val="00C8662E"/>
    <w:rsid w:val="00C867D5"/>
    <w:rsid w:val="00C8705A"/>
    <w:rsid w:val="00C87089"/>
    <w:rsid w:val="00C87E7F"/>
    <w:rsid w:val="00C90683"/>
    <w:rsid w:val="00C90765"/>
    <w:rsid w:val="00C92028"/>
    <w:rsid w:val="00C926A2"/>
    <w:rsid w:val="00C92D57"/>
    <w:rsid w:val="00C94290"/>
    <w:rsid w:val="00C94B6A"/>
    <w:rsid w:val="00C95C80"/>
    <w:rsid w:val="00C95FB4"/>
    <w:rsid w:val="00C96199"/>
    <w:rsid w:val="00C963E9"/>
    <w:rsid w:val="00C964E0"/>
    <w:rsid w:val="00C97374"/>
    <w:rsid w:val="00C97389"/>
    <w:rsid w:val="00C97444"/>
    <w:rsid w:val="00C9744A"/>
    <w:rsid w:val="00C975AF"/>
    <w:rsid w:val="00C976CC"/>
    <w:rsid w:val="00CA0136"/>
    <w:rsid w:val="00CA093E"/>
    <w:rsid w:val="00CA09AB"/>
    <w:rsid w:val="00CA0D02"/>
    <w:rsid w:val="00CA0DD6"/>
    <w:rsid w:val="00CA1196"/>
    <w:rsid w:val="00CA1296"/>
    <w:rsid w:val="00CA12FB"/>
    <w:rsid w:val="00CA15FA"/>
    <w:rsid w:val="00CA1A6A"/>
    <w:rsid w:val="00CA1A88"/>
    <w:rsid w:val="00CA1AAE"/>
    <w:rsid w:val="00CA201B"/>
    <w:rsid w:val="00CA2504"/>
    <w:rsid w:val="00CA29D4"/>
    <w:rsid w:val="00CA2D0B"/>
    <w:rsid w:val="00CA4231"/>
    <w:rsid w:val="00CA471D"/>
    <w:rsid w:val="00CA4DEF"/>
    <w:rsid w:val="00CA53F3"/>
    <w:rsid w:val="00CA5593"/>
    <w:rsid w:val="00CA5641"/>
    <w:rsid w:val="00CA57F5"/>
    <w:rsid w:val="00CA6168"/>
    <w:rsid w:val="00CA6372"/>
    <w:rsid w:val="00CA65AC"/>
    <w:rsid w:val="00CA65E2"/>
    <w:rsid w:val="00CA65E4"/>
    <w:rsid w:val="00CA68B6"/>
    <w:rsid w:val="00CA6C1F"/>
    <w:rsid w:val="00CA6CC4"/>
    <w:rsid w:val="00CA7027"/>
    <w:rsid w:val="00CA728C"/>
    <w:rsid w:val="00CA762F"/>
    <w:rsid w:val="00CB01B4"/>
    <w:rsid w:val="00CB068B"/>
    <w:rsid w:val="00CB1BA1"/>
    <w:rsid w:val="00CB1F85"/>
    <w:rsid w:val="00CB20EE"/>
    <w:rsid w:val="00CB22E6"/>
    <w:rsid w:val="00CB2968"/>
    <w:rsid w:val="00CB2C46"/>
    <w:rsid w:val="00CB42E0"/>
    <w:rsid w:val="00CB42E6"/>
    <w:rsid w:val="00CB462C"/>
    <w:rsid w:val="00CB4690"/>
    <w:rsid w:val="00CB4AD4"/>
    <w:rsid w:val="00CB4E48"/>
    <w:rsid w:val="00CB4E4F"/>
    <w:rsid w:val="00CB522D"/>
    <w:rsid w:val="00CB6837"/>
    <w:rsid w:val="00CB743D"/>
    <w:rsid w:val="00CB749C"/>
    <w:rsid w:val="00CB7D21"/>
    <w:rsid w:val="00CC07EC"/>
    <w:rsid w:val="00CC0ABB"/>
    <w:rsid w:val="00CC12B3"/>
    <w:rsid w:val="00CC1412"/>
    <w:rsid w:val="00CC1593"/>
    <w:rsid w:val="00CC164D"/>
    <w:rsid w:val="00CC1F51"/>
    <w:rsid w:val="00CC2D3D"/>
    <w:rsid w:val="00CC311F"/>
    <w:rsid w:val="00CC3348"/>
    <w:rsid w:val="00CC341C"/>
    <w:rsid w:val="00CC3882"/>
    <w:rsid w:val="00CC3B8B"/>
    <w:rsid w:val="00CC3F43"/>
    <w:rsid w:val="00CC41F1"/>
    <w:rsid w:val="00CC49E3"/>
    <w:rsid w:val="00CC57AC"/>
    <w:rsid w:val="00CC5D45"/>
    <w:rsid w:val="00CC6198"/>
    <w:rsid w:val="00CC6C7A"/>
    <w:rsid w:val="00CC7810"/>
    <w:rsid w:val="00CC7E99"/>
    <w:rsid w:val="00CD1B49"/>
    <w:rsid w:val="00CD1B70"/>
    <w:rsid w:val="00CD2079"/>
    <w:rsid w:val="00CD25BE"/>
    <w:rsid w:val="00CD2CFD"/>
    <w:rsid w:val="00CD30F1"/>
    <w:rsid w:val="00CD31E4"/>
    <w:rsid w:val="00CD33FF"/>
    <w:rsid w:val="00CD3408"/>
    <w:rsid w:val="00CD37CC"/>
    <w:rsid w:val="00CD3849"/>
    <w:rsid w:val="00CD4AD2"/>
    <w:rsid w:val="00CD5786"/>
    <w:rsid w:val="00CD6337"/>
    <w:rsid w:val="00CD6D7B"/>
    <w:rsid w:val="00CD79B3"/>
    <w:rsid w:val="00CE01B6"/>
    <w:rsid w:val="00CE027C"/>
    <w:rsid w:val="00CE055D"/>
    <w:rsid w:val="00CE0CCD"/>
    <w:rsid w:val="00CE0E2A"/>
    <w:rsid w:val="00CE10F5"/>
    <w:rsid w:val="00CE1348"/>
    <w:rsid w:val="00CE1B6F"/>
    <w:rsid w:val="00CE1D41"/>
    <w:rsid w:val="00CE29D9"/>
    <w:rsid w:val="00CE3085"/>
    <w:rsid w:val="00CE3336"/>
    <w:rsid w:val="00CE3672"/>
    <w:rsid w:val="00CE36D4"/>
    <w:rsid w:val="00CE41ED"/>
    <w:rsid w:val="00CE4DC6"/>
    <w:rsid w:val="00CE5735"/>
    <w:rsid w:val="00CE5A3E"/>
    <w:rsid w:val="00CE5ED0"/>
    <w:rsid w:val="00CE7215"/>
    <w:rsid w:val="00CE7730"/>
    <w:rsid w:val="00CE7B93"/>
    <w:rsid w:val="00CF08B7"/>
    <w:rsid w:val="00CF1155"/>
    <w:rsid w:val="00CF1AFD"/>
    <w:rsid w:val="00CF1B81"/>
    <w:rsid w:val="00CF20A7"/>
    <w:rsid w:val="00CF20BC"/>
    <w:rsid w:val="00CF230B"/>
    <w:rsid w:val="00CF35AC"/>
    <w:rsid w:val="00CF39B1"/>
    <w:rsid w:val="00CF40E9"/>
    <w:rsid w:val="00CF420C"/>
    <w:rsid w:val="00CF42BF"/>
    <w:rsid w:val="00CF45BF"/>
    <w:rsid w:val="00CF4E7B"/>
    <w:rsid w:val="00CF4F36"/>
    <w:rsid w:val="00CF5EA2"/>
    <w:rsid w:val="00CF6657"/>
    <w:rsid w:val="00CF6BBB"/>
    <w:rsid w:val="00CF7762"/>
    <w:rsid w:val="00CF7A7E"/>
    <w:rsid w:val="00CF7BE0"/>
    <w:rsid w:val="00CF7E2D"/>
    <w:rsid w:val="00D000D4"/>
    <w:rsid w:val="00D00271"/>
    <w:rsid w:val="00D00501"/>
    <w:rsid w:val="00D0198E"/>
    <w:rsid w:val="00D0252A"/>
    <w:rsid w:val="00D02547"/>
    <w:rsid w:val="00D02566"/>
    <w:rsid w:val="00D0266D"/>
    <w:rsid w:val="00D02980"/>
    <w:rsid w:val="00D02E9B"/>
    <w:rsid w:val="00D03199"/>
    <w:rsid w:val="00D0376D"/>
    <w:rsid w:val="00D04EB1"/>
    <w:rsid w:val="00D05639"/>
    <w:rsid w:val="00D05915"/>
    <w:rsid w:val="00D05967"/>
    <w:rsid w:val="00D05A14"/>
    <w:rsid w:val="00D0623C"/>
    <w:rsid w:val="00D0640C"/>
    <w:rsid w:val="00D06A12"/>
    <w:rsid w:val="00D073A9"/>
    <w:rsid w:val="00D10410"/>
    <w:rsid w:val="00D10A15"/>
    <w:rsid w:val="00D11970"/>
    <w:rsid w:val="00D11E7C"/>
    <w:rsid w:val="00D12239"/>
    <w:rsid w:val="00D12591"/>
    <w:rsid w:val="00D12599"/>
    <w:rsid w:val="00D13041"/>
    <w:rsid w:val="00D141C0"/>
    <w:rsid w:val="00D14C79"/>
    <w:rsid w:val="00D14D83"/>
    <w:rsid w:val="00D1502A"/>
    <w:rsid w:val="00D15CD0"/>
    <w:rsid w:val="00D17FD5"/>
    <w:rsid w:val="00D2119A"/>
    <w:rsid w:val="00D21ADE"/>
    <w:rsid w:val="00D22437"/>
    <w:rsid w:val="00D22800"/>
    <w:rsid w:val="00D2295D"/>
    <w:rsid w:val="00D232FC"/>
    <w:rsid w:val="00D2361D"/>
    <w:rsid w:val="00D23640"/>
    <w:rsid w:val="00D23B62"/>
    <w:rsid w:val="00D24143"/>
    <w:rsid w:val="00D241EF"/>
    <w:rsid w:val="00D2456D"/>
    <w:rsid w:val="00D246EC"/>
    <w:rsid w:val="00D2503D"/>
    <w:rsid w:val="00D25B76"/>
    <w:rsid w:val="00D25DAE"/>
    <w:rsid w:val="00D26396"/>
    <w:rsid w:val="00D2650A"/>
    <w:rsid w:val="00D26668"/>
    <w:rsid w:val="00D2666B"/>
    <w:rsid w:val="00D26DCB"/>
    <w:rsid w:val="00D26E3C"/>
    <w:rsid w:val="00D274EA"/>
    <w:rsid w:val="00D27752"/>
    <w:rsid w:val="00D27754"/>
    <w:rsid w:val="00D27B62"/>
    <w:rsid w:val="00D27F3F"/>
    <w:rsid w:val="00D30128"/>
    <w:rsid w:val="00D3066D"/>
    <w:rsid w:val="00D30975"/>
    <w:rsid w:val="00D3111C"/>
    <w:rsid w:val="00D3168B"/>
    <w:rsid w:val="00D318EB"/>
    <w:rsid w:val="00D31AF6"/>
    <w:rsid w:val="00D32DCC"/>
    <w:rsid w:val="00D32FC8"/>
    <w:rsid w:val="00D33D33"/>
    <w:rsid w:val="00D33DEB"/>
    <w:rsid w:val="00D34914"/>
    <w:rsid w:val="00D34E1F"/>
    <w:rsid w:val="00D350B6"/>
    <w:rsid w:val="00D35341"/>
    <w:rsid w:val="00D364C5"/>
    <w:rsid w:val="00D36E2C"/>
    <w:rsid w:val="00D371AF"/>
    <w:rsid w:val="00D40AC2"/>
    <w:rsid w:val="00D40AD1"/>
    <w:rsid w:val="00D40DBD"/>
    <w:rsid w:val="00D41A91"/>
    <w:rsid w:val="00D41C74"/>
    <w:rsid w:val="00D42044"/>
    <w:rsid w:val="00D421B2"/>
    <w:rsid w:val="00D4284C"/>
    <w:rsid w:val="00D42B31"/>
    <w:rsid w:val="00D430F2"/>
    <w:rsid w:val="00D433E9"/>
    <w:rsid w:val="00D43402"/>
    <w:rsid w:val="00D4392B"/>
    <w:rsid w:val="00D43A5C"/>
    <w:rsid w:val="00D43BFE"/>
    <w:rsid w:val="00D43EA4"/>
    <w:rsid w:val="00D43F90"/>
    <w:rsid w:val="00D44825"/>
    <w:rsid w:val="00D44A1A"/>
    <w:rsid w:val="00D44AE9"/>
    <w:rsid w:val="00D460B5"/>
    <w:rsid w:val="00D46382"/>
    <w:rsid w:val="00D46452"/>
    <w:rsid w:val="00D46661"/>
    <w:rsid w:val="00D46F19"/>
    <w:rsid w:val="00D47506"/>
    <w:rsid w:val="00D475E5"/>
    <w:rsid w:val="00D47E0C"/>
    <w:rsid w:val="00D504FD"/>
    <w:rsid w:val="00D506E1"/>
    <w:rsid w:val="00D5078F"/>
    <w:rsid w:val="00D50854"/>
    <w:rsid w:val="00D5153C"/>
    <w:rsid w:val="00D51F06"/>
    <w:rsid w:val="00D520FF"/>
    <w:rsid w:val="00D53012"/>
    <w:rsid w:val="00D5374A"/>
    <w:rsid w:val="00D53E86"/>
    <w:rsid w:val="00D54595"/>
    <w:rsid w:val="00D545AE"/>
    <w:rsid w:val="00D5562F"/>
    <w:rsid w:val="00D55994"/>
    <w:rsid w:val="00D56952"/>
    <w:rsid w:val="00D57028"/>
    <w:rsid w:val="00D571F7"/>
    <w:rsid w:val="00D576CA"/>
    <w:rsid w:val="00D57CB2"/>
    <w:rsid w:val="00D6039C"/>
    <w:rsid w:val="00D61405"/>
    <w:rsid w:val="00D614C2"/>
    <w:rsid w:val="00D618C7"/>
    <w:rsid w:val="00D619A4"/>
    <w:rsid w:val="00D62017"/>
    <w:rsid w:val="00D6261B"/>
    <w:rsid w:val="00D62B71"/>
    <w:rsid w:val="00D62BE6"/>
    <w:rsid w:val="00D64536"/>
    <w:rsid w:val="00D652DE"/>
    <w:rsid w:val="00D65935"/>
    <w:rsid w:val="00D65BED"/>
    <w:rsid w:val="00D65CBF"/>
    <w:rsid w:val="00D661A0"/>
    <w:rsid w:val="00D66482"/>
    <w:rsid w:val="00D664DA"/>
    <w:rsid w:val="00D665A0"/>
    <w:rsid w:val="00D6699A"/>
    <w:rsid w:val="00D66C61"/>
    <w:rsid w:val="00D66CDF"/>
    <w:rsid w:val="00D67129"/>
    <w:rsid w:val="00D67B87"/>
    <w:rsid w:val="00D67B88"/>
    <w:rsid w:val="00D70645"/>
    <w:rsid w:val="00D7064D"/>
    <w:rsid w:val="00D70808"/>
    <w:rsid w:val="00D70AFA"/>
    <w:rsid w:val="00D70C38"/>
    <w:rsid w:val="00D70D45"/>
    <w:rsid w:val="00D70EE3"/>
    <w:rsid w:val="00D710A1"/>
    <w:rsid w:val="00D71443"/>
    <w:rsid w:val="00D7170B"/>
    <w:rsid w:val="00D71EEB"/>
    <w:rsid w:val="00D72044"/>
    <w:rsid w:val="00D72E57"/>
    <w:rsid w:val="00D73190"/>
    <w:rsid w:val="00D73E94"/>
    <w:rsid w:val="00D73EAC"/>
    <w:rsid w:val="00D73F04"/>
    <w:rsid w:val="00D742AC"/>
    <w:rsid w:val="00D745CB"/>
    <w:rsid w:val="00D74C97"/>
    <w:rsid w:val="00D74EF1"/>
    <w:rsid w:val="00D74F5E"/>
    <w:rsid w:val="00D75213"/>
    <w:rsid w:val="00D75B45"/>
    <w:rsid w:val="00D75B8F"/>
    <w:rsid w:val="00D7676C"/>
    <w:rsid w:val="00D76FC5"/>
    <w:rsid w:val="00D7714E"/>
    <w:rsid w:val="00D77583"/>
    <w:rsid w:val="00D779D4"/>
    <w:rsid w:val="00D77A67"/>
    <w:rsid w:val="00D77B33"/>
    <w:rsid w:val="00D800B8"/>
    <w:rsid w:val="00D802D7"/>
    <w:rsid w:val="00D80415"/>
    <w:rsid w:val="00D80422"/>
    <w:rsid w:val="00D8049C"/>
    <w:rsid w:val="00D80586"/>
    <w:rsid w:val="00D808E2"/>
    <w:rsid w:val="00D80C13"/>
    <w:rsid w:val="00D80E59"/>
    <w:rsid w:val="00D81090"/>
    <w:rsid w:val="00D8154A"/>
    <w:rsid w:val="00D816F3"/>
    <w:rsid w:val="00D8172C"/>
    <w:rsid w:val="00D81D37"/>
    <w:rsid w:val="00D81EDF"/>
    <w:rsid w:val="00D82614"/>
    <w:rsid w:val="00D82EDC"/>
    <w:rsid w:val="00D83E69"/>
    <w:rsid w:val="00D844A0"/>
    <w:rsid w:val="00D85784"/>
    <w:rsid w:val="00D8742F"/>
    <w:rsid w:val="00D87437"/>
    <w:rsid w:val="00D876EE"/>
    <w:rsid w:val="00D87C23"/>
    <w:rsid w:val="00D87E44"/>
    <w:rsid w:val="00D903F6"/>
    <w:rsid w:val="00D918EA"/>
    <w:rsid w:val="00D92740"/>
    <w:rsid w:val="00D9383D"/>
    <w:rsid w:val="00D939DF"/>
    <w:rsid w:val="00D93BEA"/>
    <w:rsid w:val="00D94074"/>
    <w:rsid w:val="00D9413D"/>
    <w:rsid w:val="00D9433F"/>
    <w:rsid w:val="00D948E6"/>
    <w:rsid w:val="00D95701"/>
    <w:rsid w:val="00D95AF6"/>
    <w:rsid w:val="00D95B92"/>
    <w:rsid w:val="00D96BC6"/>
    <w:rsid w:val="00D96D72"/>
    <w:rsid w:val="00D9722F"/>
    <w:rsid w:val="00D97A15"/>
    <w:rsid w:val="00DA0284"/>
    <w:rsid w:val="00DA042C"/>
    <w:rsid w:val="00DA0EE1"/>
    <w:rsid w:val="00DA1E73"/>
    <w:rsid w:val="00DA25D3"/>
    <w:rsid w:val="00DA2A63"/>
    <w:rsid w:val="00DA2B0B"/>
    <w:rsid w:val="00DA2BEB"/>
    <w:rsid w:val="00DA2CD2"/>
    <w:rsid w:val="00DA2CE2"/>
    <w:rsid w:val="00DA382A"/>
    <w:rsid w:val="00DA46F4"/>
    <w:rsid w:val="00DA4A44"/>
    <w:rsid w:val="00DA4B6F"/>
    <w:rsid w:val="00DA5176"/>
    <w:rsid w:val="00DA5BC7"/>
    <w:rsid w:val="00DA5F86"/>
    <w:rsid w:val="00DA61AC"/>
    <w:rsid w:val="00DA6C26"/>
    <w:rsid w:val="00DA6FD0"/>
    <w:rsid w:val="00DA6FDE"/>
    <w:rsid w:val="00DA7064"/>
    <w:rsid w:val="00DA709D"/>
    <w:rsid w:val="00DB00A9"/>
    <w:rsid w:val="00DB05C5"/>
    <w:rsid w:val="00DB0655"/>
    <w:rsid w:val="00DB08CE"/>
    <w:rsid w:val="00DB0DEF"/>
    <w:rsid w:val="00DB2694"/>
    <w:rsid w:val="00DB34A2"/>
    <w:rsid w:val="00DB37D6"/>
    <w:rsid w:val="00DB3C31"/>
    <w:rsid w:val="00DB3F93"/>
    <w:rsid w:val="00DB4392"/>
    <w:rsid w:val="00DB4A29"/>
    <w:rsid w:val="00DB4F11"/>
    <w:rsid w:val="00DB4F89"/>
    <w:rsid w:val="00DB5202"/>
    <w:rsid w:val="00DB52F2"/>
    <w:rsid w:val="00DB5E9D"/>
    <w:rsid w:val="00DB6189"/>
    <w:rsid w:val="00DB6673"/>
    <w:rsid w:val="00DB6B67"/>
    <w:rsid w:val="00DB74AA"/>
    <w:rsid w:val="00DB7BFA"/>
    <w:rsid w:val="00DB7D9B"/>
    <w:rsid w:val="00DC02C6"/>
    <w:rsid w:val="00DC050C"/>
    <w:rsid w:val="00DC097C"/>
    <w:rsid w:val="00DC0EC7"/>
    <w:rsid w:val="00DC1616"/>
    <w:rsid w:val="00DC1E61"/>
    <w:rsid w:val="00DC260D"/>
    <w:rsid w:val="00DC2645"/>
    <w:rsid w:val="00DC2DD5"/>
    <w:rsid w:val="00DC2DDC"/>
    <w:rsid w:val="00DC2F12"/>
    <w:rsid w:val="00DC303C"/>
    <w:rsid w:val="00DC3134"/>
    <w:rsid w:val="00DC31DE"/>
    <w:rsid w:val="00DC3A8B"/>
    <w:rsid w:val="00DC3B35"/>
    <w:rsid w:val="00DC4A3C"/>
    <w:rsid w:val="00DC4F45"/>
    <w:rsid w:val="00DC5DE6"/>
    <w:rsid w:val="00DC5E12"/>
    <w:rsid w:val="00DC6061"/>
    <w:rsid w:val="00DC61AC"/>
    <w:rsid w:val="00DC6AA1"/>
    <w:rsid w:val="00DC6B0B"/>
    <w:rsid w:val="00DC6D7B"/>
    <w:rsid w:val="00DC6F9C"/>
    <w:rsid w:val="00DC7064"/>
    <w:rsid w:val="00DC7874"/>
    <w:rsid w:val="00DC787D"/>
    <w:rsid w:val="00DC790C"/>
    <w:rsid w:val="00DC7911"/>
    <w:rsid w:val="00DD03EC"/>
    <w:rsid w:val="00DD0991"/>
    <w:rsid w:val="00DD0C08"/>
    <w:rsid w:val="00DD1136"/>
    <w:rsid w:val="00DD1497"/>
    <w:rsid w:val="00DD14F3"/>
    <w:rsid w:val="00DD17F3"/>
    <w:rsid w:val="00DD193C"/>
    <w:rsid w:val="00DD2ABD"/>
    <w:rsid w:val="00DD2C10"/>
    <w:rsid w:val="00DD32EB"/>
    <w:rsid w:val="00DD3D0B"/>
    <w:rsid w:val="00DD3FAA"/>
    <w:rsid w:val="00DD3FFC"/>
    <w:rsid w:val="00DD4119"/>
    <w:rsid w:val="00DD4453"/>
    <w:rsid w:val="00DD44F6"/>
    <w:rsid w:val="00DD457D"/>
    <w:rsid w:val="00DD5633"/>
    <w:rsid w:val="00DD6107"/>
    <w:rsid w:val="00DD612C"/>
    <w:rsid w:val="00DD6278"/>
    <w:rsid w:val="00DD693D"/>
    <w:rsid w:val="00DD7B72"/>
    <w:rsid w:val="00DE098B"/>
    <w:rsid w:val="00DE123C"/>
    <w:rsid w:val="00DE124A"/>
    <w:rsid w:val="00DE178B"/>
    <w:rsid w:val="00DE19C7"/>
    <w:rsid w:val="00DE1D8A"/>
    <w:rsid w:val="00DE26F6"/>
    <w:rsid w:val="00DE272D"/>
    <w:rsid w:val="00DE2966"/>
    <w:rsid w:val="00DE29DC"/>
    <w:rsid w:val="00DE5953"/>
    <w:rsid w:val="00DE5DCC"/>
    <w:rsid w:val="00DE6FD6"/>
    <w:rsid w:val="00DE7777"/>
    <w:rsid w:val="00DE7BD4"/>
    <w:rsid w:val="00DF13DA"/>
    <w:rsid w:val="00DF1FE0"/>
    <w:rsid w:val="00DF297C"/>
    <w:rsid w:val="00DF3649"/>
    <w:rsid w:val="00DF36C8"/>
    <w:rsid w:val="00DF397F"/>
    <w:rsid w:val="00DF3E31"/>
    <w:rsid w:val="00DF4A31"/>
    <w:rsid w:val="00DF541E"/>
    <w:rsid w:val="00DF5607"/>
    <w:rsid w:val="00DF5791"/>
    <w:rsid w:val="00DF5A41"/>
    <w:rsid w:val="00DF6370"/>
    <w:rsid w:val="00DF64F0"/>
    <w:rsid w:val="00DF65F6"/>
    <w:rsid w:val="00DF6667"/>
    <w:rsid w:val="00DF6D32"/>
    <w:rsid w:val="00DF7179"/>
    <w:rsid w:val="00DF71AD"/>
    <w:rsid w:val="00DF7468"/>
    <w:rsid w:val="00DF7769"/>
    <w:rsid w:val="00DF799F"/>
    <w:rsid w:val="00DF7F57"/>
    <w:rsid w:val="00E00067"/>
    <w:rsid w:val="00E00121"/>
    <w:rsid w:val="00E00228"/>
    <w:rsid w:val="00E00558"/>
    <w:rsid w:val="00E00C10"/>
    <w:rsid w:val="00E00D19"/>
    <w:rsid w:val="00E01251"/>
    <w:rsid w:val="00E0163E"/>
    <w:rsid w:val="00E016D6"/>
    <w:rsid w:val="00E019F1"/>
    <w:rsid w:val="00E01CDC"/>
    <w:rsid w:val="00E01F5C"/>
    <w:rsid w:val="00E02410"/>
    <w:rsid w:val="00E025B8"/>
    <w:rsid w:val="00E028CF"/>
    <w:rsid w:val="00E032E8"/>
    <w:rsid w:val="00E039B9"/>
    <w:rsid w:val="00E043A4"/>
    <w:rsid w:val="00E04B55"/>
    <w:rsid w:val="00E04D53"/>
    <w:rsid w:val="00E04F81"/>
    <w:rsid w:val="00E05EC5"/>
    <w:rsid w:val="00E0620A"/>
    <w:rsid w:val="00E07604"/>
    <w:rsid w:val="00E07ED9"/>
    <w:rsid w:val="00E100C7"/>
    <w:rsid w:val="00E10548"/>
    <w:rsid w:val="00E10718"/>
    <w:rsid w:val="00E11740"/>
    <w:rsid w:val="00E11A87"/>
    <w:rsid w:val="00E11DC3"/>
    <w:rsid w:val="00E11DF7"/>
    <w:rsid w:val="00E12410"/>
    <w:rsid w:val="00E124F8"/>
    <w:rsid w:val="00E130DD"/>
    <w:rsid w:val="00E1323F"/>
    <w:rsid w:val="00E13310"/>
    <w:rsid w:val="00E13CE2"/>
    <w:rsid w:val="00E141C5"/>
    <w:rsid w:val="00E1427E"/>
    <w:rsid w:val="00E14818"/>
    <w:rsid w:val="00E14C42"/>
    <w:rsid w:val="00E14F37"/>
    <w:rsid w:val="00E153F2"/>
    <w:rsid w:val="00E156B8"/>
    <w:rsid w:val="00E15D3E"/>
    <w:rsid w:val="00E16820"/>
    <w:rsid w:val="00E16F07"/>
    <w:rsid w:val="00E172CB"/>
    <w:rsid w:val="00E17403"/>
    <w:rsid w:val="00E20015"/>
    <w:rsid w:val="00E2007E"/>
    <w:rsid w:val="00E2041A"/>
    <w:rsid w:val="00E2194C"/>
    <w:rsid w:val="00E21A4D"/>
    <w:rsid w:val="00E2214C"/>
    <w:rsid w:val="00E2323F"/>
    <w:rsid w:val="00E24363"/>
    <w:rsid w:val="00E246DA"/>
    <w:rsid w:val="00E2476B"/>
    <w:rsid w:val="00E24A17"/>
    <w:rsid w:val="00E24D2A"/>
    <w:rsid w:val="00E24EC5"/>
    <w:rsid w:val="00E24F3D"/>
    <w:rsid w:val="00E2570D"/>
    <w:rsid w:val="00E257E3"/>
    <w:rsid w:val="00E273AD"/>
    <w:rsid w:val="00E277DE"/>
    <w:rsid w:val="00E27BE5"/>
    <w:rsid w:val="00E27D17"/>
    <w:rsid w:val="00E302E0"/>
    <w:rsid w:val="00E30323"/>
    <w:rsid w:val="00E308F8"/>
    <w:rsid w:val="00E316DE"/>
    <w:rsid w:val="00E31CD3"/>
    <w:rsid w:val="00E32610"/>
    <w:rsid w:val="00E32D8C"/>
    <w:rsid w:val="00E337BA"/>
    <w:rsid w:val="00E33A75"/>
    <w:rsid w:val="00E34029"/>
    <w:rsid w:val="00E34955"/>
    <w:rsid w:val="00E34E8D"/>
    <w:rsid w:val="00E351CC"/>
    <w:rsid w:val="00E354EA"/>
    <w:rsid w:val="00E35B21"/>
    <w:rsid w:val="00E36020"/>
    <w:rsid w:val="00E3682B"/>
    <w:rsid w:val="00E372BD"/>
    <w:rsid w:val="00E37325"/>
    <w:rsid w:val="00E37951"/>
    <w:rsid w:val="00E40E1C"/>
    <w:rsid w:val="00E40F22"/>
    <w:rsid w:val="00E41B4B"/>
    <w:rsid w:val="00E41F4B"/>
    <w:rsid w:val="00E41F83"/>
    <w:rsid w:val="00E423B2"/>
    <w:rsid w:val="00E42649"/>
    <w:rsid w:val="00E42882"/>
    <w:rsid w:val="00E4308F"/>
    <w:rsid w:val="00E43242"/>
    <w:rsid w:val="00E4345C"/>
    <w:rsid w:val="00E43513"/>
    <w:rsid w:val="00E43BB4"/>
    <w:rsid w:val="00E43D7A"/>
    <w:rsid w:val="00E44398"/>
    <w:rsid w:val="00E4487E"/>
    <w:rsid w:val="00E44AFB"/>
    <w:rsid w:val="00E44BC4"/>
    <w:rsid w:val="00E456D8"/>
    <w:rsid w:val="00E458F3"/>
    <w:rsid w:val="00E45C64"/>
    <w:rsid w:val="00E466AB"/>
    <w:rsid w:val="00E472AA"/>
    <w:rsid w:val="00E47AFC"/>
    <w:rsid w:val="00E508F5"/>
    <w:rsid w:val="00E50912"/>
    <w:rsid w:val="00E50BBF"/>
    <w:rsid w:val="00E512F3"/>
    <w:rsid w:val="00E5145B"/>
    <w:rsid w:val="00E51B86"/>
    <w:rsid w:val="00E51BAD"/>
    <w:rsid w:val="00E51CF8"/>
    <w:rsid w:val="00E51FE2"/>
    <w:rsid w:val="00E52620"/>
    <w:rsid w:val="00E53091"/>
    <w:rsid w:val="00E53848"/>
    <w:rsid w:val="00E53B76"/>
    <w:rsid w:val="00E53E6B"/>
    <w:rsid w:val="00E54AE8"/>
    <w:rsid w:val="00E54E46"/>
    <w:rsid w:val="00E55644"/>
    <w:rsid w:val="00E55A3A"/>
    <w:rsid w:val="00E56265"/>
    <w:rsid w:val="00E5752E"/>
    <w:rsid w:val="00E609AC"/>
    <w:rsid w:val="00E61134"/>
    <w:rsid w:val="00E61F48"/>
    <w:rsid w:val="00E63E71"/>
    <w:rsid w:val="00E64726"/>
    <w:rsid w:val="00E6476B"/>
    <w:rsid w:val="00E64FF2"/>
    <w:rsid w:val="00E6598A"/>
    <w:rsid w:val="00E65BB3"/>
    <w:rsid w:val="00E66391"/>
    <w:rsid w:val="00E663E9"/>
    <w:rsid w:val="00E67704"/>
    <w:rsid w:val="00E70482"/>
    <w:rsid w:val="00E70586"/>
    <w:rsid w:val="00E70E5F"/>
    <w:rsid w:val="00E70F73"/>
    <w:rsid w:val="00E7103A"/>
    <w:rsid w:val="00E728A0"/>
    <w:rsid w:val="00E72D1F"/>
    <w:rsid w:val="00E73D76"/>
    <w:rsid w:val="00E73E3D"/>
    <w:rsid w:val="00E73EA1"/>
    <w:rsid w:val="00E7438B"/>
    <w:rsid w:val="00E7447A"/>
    <w:rsid w:val="00E74673"/>
    <w:rsid w:val="00E7469F"/>
    <w:rsid w:val="00E746F3"/>
    <w:rsid w:val="00E74D67"/>
    <w:rsid w:val="00E750EC"/>
    <w:rsid w:val="00E754DA"/>
    <w:rsid w:val="00E75946"/>
    <w:rsid w:val="00E759F9"/>
    <w:rsid w:val="00E75C3E"/>
    <w:rsid w:val="00E76916"/>
    <w:rsid w:val="00E77001"/>
    <w:rsid w:val="00E776FC"/>
    <w:rsid w:val="00E8018A"/>
    <w:rsid w:val="00E8039D"/>
    <w:rsid w:val="00E80642"/>
    <w:rsid w:val="00E81003"/>
    <w:rsid w:val="00E811B6"/>
    <w:rsid w:val="00E812E0"/>
    <w:rsid w:val="00E81843"/>
    <w:rsid w:val="00E81C25"/>
    <w:rsid w:val="00E81C36"/>
    <w:rsid w:val="00E82D49"/>
    <w:rsid w:val="00E832F6"/>
    <w:rsid w:val="00E84435"/>
    <w:rsid w:val="00E84759"/>
    <w:rsid w:val="00E850E0"/>
    <w:rsid w:val="00E853C9"/>
    <w:rsid w:val="00E8566A"/>
    <w:rsid w:val="00E85DBB"/>
    <w:rsid w:val="00E86F0F"/>
    <w:rsid w:val="00E87730"/>
    <w:rsid w:val="00E87C47"/>
    <w:rsid w:val="00E90149"/>
    <w:rsid w:val="00E90F50"/>
    <w:rsid w:val="00E916A9"/>
    <w:rsid w:val="00E91ED1"/>
    <w:rsid w:val="00E92096"/>
    <w:rsid w:val="00E926A7"/>
    <w:rsid w:val="00E92959"/>
    <w:rsid w:val="00E9295F"/>
    <w:rsid w:val="00E92B1C"/>
    <w:rsid w:val="00E945D7"/>
    <w:rsid w:val="00E947E3"/>
    <w:rsid w:val="00E94D01"/>
    <w:rsid w:val="00E9501B"/>
    <w:rsid w:val="00E95ED4"/>
    <w:rsid w:val="00E96643"/>
    <w:rsid w:val="00E9671A"/>
    <w:rsid w:val="00E96AC1"/>
    <w:rsid w:val="00E970D7"/>
    <w:rsid w:val="00E97562"/>
    <w:rsid w:val="00E97E1D"/>
    <w:rsid w:val="00EA0BA9"/>
    <w:rsid w:val="00EA0EE7"/>
    <w:rsid w:val="00EA11E7"/>
    <w:rsid w:val="00EA177E"/>
    <w:rsid w:val="00EA1A11"/>
    <w:rsid w:val="00EA1E4A"/>
    <w:rsid w:val="00EA2A2E"/>
    <w:rsid w:val="00EA2A79"/>
    <w:rsid w:val="00EA2C4D"/>
    <w:rsid w:val="00EA2D1E"/>
    <w:rsid w:val="00EA32A6"/>
    <w:rsid w:val="00EA390A"/>
    <w:rsid w:val="00EA3AC6"/>
    <w:rsid w:val="00EA3EE4"/>
    <w:rsid w:val="00EA3F3C"/>
    <w:rsid w:val="00EA4308"/>
    <w:rsid w:val="00EA44C4"/>
    <w:rsid w:val="00EA4F59"/>
    <w:rsid w:val="00EA5429"/>
    <w:rsid w:val="00EA5740"/>
    <w:rsid w:val="00EA576F"/>
    <w:rsid w:val="00EA5D38"/>
    <w:rsid w:val="00EA6CC3"/>
    <w:rsid w:val="00EA7135"/>
    <w:rsid w:val="00EA741E"/>
    <w:rsid w:val="00EA7465"/>
    <w:rsid w:val="00EA75A4"/>
    <w:rsid w:val="00EA7A54"/>
    <w:rsid w:val="00EA7CF3"/>
    <w:rsid w:val="00EA7E21"/>
    <w:rsid w:val="00EA7F7D"/>
    <w:rsid w:val="00EB03F1"/>
    <w:rsid w:val="00EB06F6"/>
    <w:rsid w:val="00EB0DF5"/>
    <w:rsid w:val="00EB0ED8"/>
    <w:rsid w:val="00EB1C43"/>
    <w:rsid w:val="00EB25A2"/>
    <w:rsid w:val="00EB2C0C"/>
    <w:rsid w:val="00EB2CCC"/>
    <w:rsid w:val="00EB3BF8"/>
    <w:rsid w:val="00EB444D"/>
    <w:rsid w:val="00EB4565"/>
    <w:rsid w:val="00EB5059"/>
    <w:rsid w:val="00EB54C9"/>
    <w:rsid w:val="00EB5922"/>
    <w:rsid w:val="00EB5D57"/>
    <w:rsid w:val="00EB6143"/>
    <w:rsid w:val="00EB643A"/>
    <w:rsid w:val="00EB64DA"/>
    <w:rsid w:val="00EB6C29"/>
    <w:rsid w:val="00EC0098"/>
    <w:rsid w:val="00EC07C9"/>
    <w:rsid w:val="00EC0B08"/>
    <w:rsid w:val="00EC0F32"/>
    <w:rsid w:val="00EC11C1"/>
    <w:rsid w:val="00EC121E"/>
    <w:rsid w:val="00EC2483"/>
    <w:rsid w:val="00EC2D61"/>
    <w:rsid w:val="00EC362E"/>
    <w:rsid w:val="00EC3B1E"/>
    <w:rsid w:val="00EC3BC3"/>
    <w:rsid w:val="00EC4847"/>
    <w:rsid w:val="00EC55E1"/>
    <w:rsid w:val="00EC574E"/>
    <w:rsid w:val="00EC6060"/>
    <w:rsid w:val="00EC644E"/>
    <w:rsid w:val="00EC6BF1"/>
    <w:rsid w:val="00EC75C3"/>
    <w:rsid w:val="00ED012F"/>
    <w:rsid w:val="00ED0367"/>
    <w:rsid w:val="00ED055A"/>
    <w:rsid w:val="00ED1625"/>
    <w:rsid w:val="00ED1885"/>
    <w:rsid w:val="00ED213B"/>
    <w:rsid w:val="00ED2954"/>
    <w:rsid w:val="00ED2C8B"/>
    <w:rsid w:val="00ED30D8"/>
    <w:rsid w:val="00ED3483"/>
    <w:rsid w:val="00ED4510"/>
    <w:rsid w:val="00ED47D6"/>
    <w:rsid w:val="00ED4BEA"/>
    <w:rsid w:val="00ED4CCC"/>
    <w:rsid w:val="00ED5201"/>
    <w:rsid w:val="00ED568C"/>
    <w:rsid w:val="00ED5B56"/>
    <w:rsid w:val="00ED66B6"/>
    <w:rsid w:val="00ED683E"/>
    <w:rsid w:val="00ED6C53"/>
    <w:rsid w:val="00ED73B8"/>
    <w:rsid w:val="00ED7B1A"/>
    <w:rsid w:val="00ED7D1D"/>
    <w:rsid w:val="00EE0222"/>
    <w:rsid w:val="00EE0869"/>
    <w:rsid w:val="00EE0F1C"/>
    <w:rsid w:val="00EE109B"/>
    <w:rsid w:val="00EE1218"/>
    <w:rsid w:val="00EE1543"/>
    <w:rsid w:val="00EE203D"/>
    <w:rsid w:val="00EE20EF"/>
    <w:rsid w:val="00EE2255"/>
    <w:rsid w:val="00EE28DC"/>
    <w:rsid w:val="00EE2A69"/>
    <w:rsid w:val="00EE2F74"/>
    <w:rsid w:val="00EE3F4C"/>
    <w:rsid w:val="00EE4814"/>
    <w:rsid w:val="00EE494B"/>
    <w:rsid w:val="00EE50E8"/>
    <w:rsid w:val="00EE572A"/>
    <w:rsid w:val="00EE5D5B"/>
    <w:rsid w:val="00EE6D0F"/>
    <w:rsid w:val="00EE7601"/>
    <w:rsid w:val="00EF0387"/>
    <w:rsid w:val="00EF0462"/>
    <w:rsid w:val="00EF08A8"/>
    <w:rsid w:val="00EF09FB"/>
    <w:rsid w:val="00EF1E4C"/>
    <w:rsid w:val="00EF1E6E"/>
    <w:rsid w:val="00EF2578"/>
    <w:rsid w:val="00EF2597"/>
    <w:rsid w:val="00EF28F5"/>
    <w:rsid w:val="00EF340B"/>
    <w:rsid w:val="00EF3596"/>
    <w:rsid w:val="00EF3605"/>
    <w:rsid w:val="00EF3779"/>
    <w:rsid w:val="00EF4D0B"/>
    <w:rsid w:val="00EF4EE8"/>
    <w:rsid w:val="00EF5417"/>
    <w:rsid w:val="00EF54EA"/>
    <w:rsid w:val="00EF5767"/>
    <w:rsid w:val="00EF58C4"/>
    <w:rsid w:val="00EF59C1"/>
    <w:rsid w:val="00EF65AB"/>
    <w:rsid w:val="00EF6BE8"/>
    <w:rsid w:val="00EF73B3"/>
    <w:rsid w:val="00EF7501"/>
    <w:rsid w:val="00EF7CDA"/>
    <w:rsid w:val="00F00445"/>
    <w:rsid w:val="00F0068A"/>
    <w:rsid w:val="00F0104B"/>
    <w:rsid w:val="00F0122B"/>
    <w:rsid w:val="00F021E1"/>
    <w:rsid w:val="00F0226B"/>
    <w:rsid w:val="00F02756"/>
    <w:rsid w:val="00F02D77"/>
    <w:rsid w:val="00F0334E"/>
    <w:rsid w:val="00F037E9"/>
    <w:rsid w:val="00F03AAA"/>
    <w:rsid w:val="00F043CD"/>
    <w:rsid w:val="00F04483"/>
    <w:rsid w:val="00F047F6"/>
    <w:rsid w:val="00F04C46"/>
    <w:rsid w:val="00F04FF9"/>
    <w:rsid w:val="00F05400"/>
    <w:rsid w:val="00F05FA3"/>
    <w:rsid w:val="00F065AA"/>
    <w:rsid w:val="00F06FC8"/>
    <w:rsid w:val="00F07087"/>
    <w:rsid w:val="00F070A3"/>
    <w:rsid w:val="00F07186"/>
    <w:rsid w:val="00F076E4"/>
    <w:rsid w:val="00F079F9"/>
    <w:rsid w:val="00F10156"/>
    <w:rsid w:val="00F101B3"/>
    <w:rsid w:val="00F1065F"/>
    <w:rsid w:val="00F1083E"/>
    <w:rsid w:val="00F1118C"/>
    <w:rsid w:val="00F111D2"/>
    <w:rsid w:val="00F117A3"/>
    <w:rsid w:val="00F11F66"/>
    <w:rsid w:val="00F12191"/>
    <w:rsid w:val="00F12428"/>
    <w:rsid w:val="00F1298F"/>
    <w:rsid w:val="00F12B3C"/>
    <w:rsid w:val="00F12E88"/>
    <w:rsid w:val="00F13151"/>
    <w:rsid w:val="00F1340B"/>
    <w:rsid w:val="00F13466"/>
    <w:rsid w:val="00F135F4"/>
    <w:rsid w:val="00F1388F"/>
    <w:rsid w:val="00F13F83"/>
    <w:rsid w:val="00F14048"/>
    <w:rsid w:val="00F14152"/>
    <w:rsid w:val="00F143E4"/>
    <w:rsid w:val="00F144CB"/>
    <w:rsid w:val="00F150B0"/>
    <w:rsid w:val="00F15DA6"/>
    <w:rsid w:val="00F15DC5"/>
    <w:rsid w:val="00F163E4"/>
    <w:rsid w:val="00F1643C"/>
    <w:rsid w:val="00F16719"/>
    <w:rsid w:val="00F16860"/>
    <w:rsid w:val="00F16AA2"/>
    <w:rsid w:val="00F16DC6"/>
    <w:rsid w:val="00F16FC2"/>
    <w:rsid w:val="00F16FCB"/>
    <w:rsid w:val="00F2025B"/>
    <w:rsid w:val="00F2115E"/>
    <w:rsid w:val="00F21940"/>
    <w:rsid w:val="00F21A2C"/>
    <w:rsid w:val="00F21CB7"/>
    <w:rsid w:val="00F22226"/>
    <w:rsid w:val="00F222C8"/>
    <w:rsid w:val="00F22566"/>
    <w:rsid w:val="00F22862"/>
    <w:rsid w:val="00F22F9A"/>
    <w:rsid w:val="00F236A1"/>
    <w:rsid w:val="00F23CBC"/>
    <w:rsid w:val="00F24111"/>
    <w:rsid w:val="00F245E5"/>
    <w:rsid w:val="00F24C32"/>
    <w:rsid w:val="00F25E48"/>
    <w:rsid w:val="00F26004"/>
    <w:rsid w:val="00F2644F"/>
    <w:rsid w:val="00F26B2F"/>
    <w:rsid w:val="00F26B54"/>
    <w:rsid w:val="00F26F8E"/>
    <w:rsid w:val="00F27560"/>
    <w:rsid w:val="00F3057D"/>
    <w:rsid w:val="00F30616"/>
    <w:rsid w:val="00F30F68"/>
    <w:rsid w:val="00F31175"/>
    <w:rsid w:val="00F3171F"/>
    <w:rsid w:val="00F31C25"/>
    <w:rsid w:val="00F32119"/>
    <w:rsid w:val="00F3253A"/>
    <w:rsid w:val="00F32F3E"/>
    <w:rsid w:val="00F33B62"/>
    <w:rsid w:val="00F34616"/>
    <w:rsid w:val="00F346A3"/>
    <w:rsid w:val="00F3470D"/>
    <w:rsid w:val="00F350EA"/>
    <w:rsid w:val="00F354E8"/>
    <w:rsid w:val="00F3571B"/>
    <w:rsid w:val="00F35C36"/>
    <w:rsid w:val="00F35FBC"/>
    <w:rsid w:val="00F36545"/>
    <w:rsid w:val="00F365CD"/>
    <w:rsid w:val="00F3761F"/>
    <w:rsid w:val="00F37CFF"/>
    <w:rsid w:val="00F37D64"/>
    <w:rsid w:val="00F4110E"/>
    <w:rsid w:val="00F411AD"/>
    <w:rsid w:val="00F41217"/>
    <w:rsid w:val="00F41479"/>
    <w:rsid w:val="00F42098"/>
    <w:rsid w:val="00F42192"/>
    <w:rsid w:val="00F42252"/>
    <w:rsid w:val="00F423F8"/>
    <w:rsid w:val="00F4258F"/>
    <w:rsid w:val="00F42EDA"/>
    <w:rsid w:val="00F435BB"/>
    <w:rsid w:val="00F43A66"/>
    <w:rsid w:val="00F43C76"/>
    <w:rsid w:val="00F43D6F"/>
    <w:rsid w:val="00F44ACC"/>
    <w:rsid w:val="00F44CE6"/>
    <w:rsid w:val="00F45954"/>
    <w:rsid w:val="00F45B0F"/>
    <w:rsid w:val="00F45F65"/>
    <w:rsid w:val="00F4611C"/>
    <w:rsid w:val="00F46355"/>
    <w:rsid w:val="00F467AC"/>
    <w:rsid w:val="00F469AE"/>
    <w:rsid w:val="00F472D4"/>
    <w:rsid w:val="00F472D6"/>
    <w:rsid w:val="00F474F2"/>
    <w:rsid w:val="00F4771A"/>
    <w:rsid w:val="00F47B2C"/>
    <w:rsid w:val="00F5076D"/>
    <w:rsid w:val="00F50901"/>
    <w:rsid w:val="00F5144A"/>
    <w:rsid w:val="00F51A3B"/>
    <w:rsid w:val="00F51D08"/>
    <w:rsid w:val="00F51DAE"/>
    <w:rsid w:val="00F51F75"/>
    <w:rsid w:val="00F52281"/>
    <w:rsid w:val="00F535BE"/>
    <w:rsid w:val="00F53733"/>
    <w:rsid w:val="00F5436A"/>
    <w:rsid w:val="00F549B9"/>
    <w:rsid w:val="00F55BD5"/>
    <w:rsid w:val="00F5620E"/>
    <w:rsid w:val="00F56539"/>
    <w:rsid w:val="00F56D13"/>
    <w:rsid w:val="00F57298"/>
    <w:rsid w:val="00F6036F"/>
    <w:rsid w:val="00F603EE"/>
    <w:rsid w:val="00F606AA"/>
    <w:rsid w:val="00F60752"/>
    <w:rsid w:val="00F60CCF"/>
    <w:rsid w:val="00F611DA"/>
    <w:rsid w:val="00F6122E"/>
    <w:rsid w:val="00F61233"/>
    <w:rsid w:val="00F62193"/>
    <w:rsid w:val="00F62846"/>
    <w:rsid w:val="00F62B9E"/>
    <w:rsid w:val="00F62F23"/>
    <w:rsid w:val="00F643F0"/>
    <w:rsid w:val="00F64888"/>
    <w:rsid w:val="00F64B89"/>
    <w:rsid w:val="00F65482"/>
    <w:rsid w:val="00F654A4"/>
    <w:rsid w:val="00F6577A"/>
    <w:rsid w:val="00F663BD"/>
    <w:rsid w:val="00F66AA9"/>
    <w:rsid w:val="00F6735A"/>
    <w:rsid w:val="00F679DA"/>
    <w:rsid w:val="00F706DC"/>
    <w:rsid w:val="00F71EE3"/>
    <w:rsid w:val="00F71F89"/>
    <w:rsid w:val="00F73244"/>
    <w:rsid w:val="00F733EA"/>
    <w:rsid w:val="00F7379B"/>
    <w:rsid w:val="00F73D0C"/>
    <w:rsid w:val="00F7431B"/>
    <w:rsid w:val="00F7495E"/>
    <w:rsid w:val="00F755FA"/>
    <w:rsid w:val="00F75DC8"/>
    <w:rsid w:val="00F75E18"/>
    <w:rsid w:val="00F76081"/>
    <w:rsid w:val="00F76220"/>
    <w:rsid w:val="00F7706B"/>
    <w:rsid w:val="00F77579"/>
    <w:rsid w:val="00F77D45"/>
    <w:rsid w:val="00F77E15"/>
    <w:rsid w:val="00F80C69"/>
    <w:rsid w:val="00F80F36"/>
    <w:rsid w:val="00F8125D"/>
    <w:rsid w:val="00F8180D"/>
    <w:rsid w:val="00F8266E"/>
    <w:rsid w:val="00F829D0"/>
    <w:rsid w:val="00F834BB"/>
    <w:rsid w:val="00F83C07"/>
    <w:rsid w:val="00F84BF5"/>
    <w:rsid w:val="00F84FD2"/>
    <w:rsid w:val="00F8552A"/>
    <w:rsid w:val="00F85625"/>
    <w:rsid w:val="00F85A84"/>
    <w:rsid w:val="00F860FA"/>
    <w:rsid w:val="00F86145"/>
    <w:rsid w:val="00F86337"/>
    <w:rsid w:val="00F86A99"/>
    <w:rsid w:val="00F86E6F"/>
    <w:rsid w:val="00F86EE3"/>
    <w:rsid w:val="00F871B1"/>
    <w:rsid w:val="00F87594"/>
    <w:rsid w:val="00F8793B"/>
    <w:rsid w:val="00F87D40"/>
    <w:rsid w:val="00F907F8"/>
    <w:rsid w:val="00F90C0A"/>
    <w:rsid w:val="00F91017"/>
    <w:rsid w:val="00F9108F"/>
    <w:rsid w:val="00F91165"/>
    <w:rsid w:val="00F91527"/>
    <w:rsid w:val="00F923EC"/>
    <w:rsid w:val="00F9242A"/>
    <w:rsid w:val="00F9257E"/>
    <w:rsid w:val="00F927BA"/>
    <w:rsid w:val="00F92888"/>
    <w:rsid w:val="00F934C0"/>
    <w:rsid w:val="00F937F9"/>
    <w:rsid w:val="00F93C0A"/>
    <w:rsid w:val="00F9403E"/>
    <w:rsid w:val="00F9483D"/>
    <w:rsid w:val="00F94BF2"/>
    <w:rsid w:val="00F94D10"/>
    <w:rsid w:val="00F959A8"/>
    <w:rsid w:val="00F95EEF"/>
    <w:rsid w:val="00F96184"/>
    <w:rsid w:val="00F96FD2"/>
    <w:rsid w:val="00F97D96"/>
    <w:rsid w:val="00FA0F0D"/>
    <w:rsid w:val="00FA0F3A"/>
    <w:rsid w:val="00FA10D0"/>
    <w:rsid w:val="00FA17BE"/>
    <w:rsid w:val="00FA17C5"/>
    <w:rsid w:val="00FA1C5B"/>
    <w:rsid w:val="00FA21C4"/>
    <w:rsid w:val="00FA2249"/>
    <w:rsid w:val="00FA2301"/>
    <w:rsid w:val="00FA2AB7"/>
    <w:rsid w:val="00FA313E"/>
    <w:rsid w:val="00FA31A1"/>
    <w:rsid w:val="00FA326B"/>
    <w:rsid w:val="00FA3898"/>
    <w:rsid w:val="00FA3A71"/>
    <w:rsid w:val="00FA4A8E"/>
    <w:rsid w:val="00FA4C53"/>
    <w:rsid w:val="00FA4D4B"/>
    <w:rsid w:val="00FA577E"/>
    <w:rsid w:val="00FA5915"/>
    <w:rsid w:val="00FA5B18"/>
    <w:rsid w:val="00FA5CB6"/>
    <w:rsid w:val="00FA609F"/>
    <w:rsid w:val="00FA667F"/>
    <w:rsid w:val="00FA748C"/>
    <w:rsid w:val="00FA784F"/>
    <w:rsid w:val="00FA7D76"/>
    <w:rsid w:val="00FA7F4F"/>
    <w:rsid w:val="00FB058B"/>
    <w:rsid w:val="00FB06CB"/>
    <w:rsid w:val="00FB0F03"/>
    <w:rsid w:val="00FB15C9"/>
    <w:rsid w:val="00FB1967"/>
    <w:rsid w:val="00FB3400"/>
    <w:rsid w:val="00FB36F1"/>
    <w:rsid w:val="00FB3CF3"/>
    <w:rsid w:val="00FB3FF1"/>
    <w:rsid w:val="00FB432E"/>
    <w:rsid w:val="00FB4AB9"/>
    <w:rsid w:val="00FB4CCB"/>
    <w:rsid w:val="00FB4E0C"/>
    <w:rsid w:val="00FB57E2"/>
    <w:rsid w:val="00FB5EAB"/>
    <w:rsid w:val="00FB6B02"/>
    <w:rsid w:val="00FB6C93"/>
    <w:rsid w:val="00FB6E6D"/>
    <w:rsid w:val="00FB70AC"/>
    <w:rsid w:val="00FB72A4"/>
    <w:rsid w:val="00FB7A1B"/>
    <w:rsid w:val="00FB7BEC"/>
    <w:rsid w:val="00FC0189"/>
    <w:rsid w:val="00FC07F2"/>
    <w:rsid w:val="00FC07FE"/>
    <w:rsid w:val="00FC0B31"/>
    <w:rsid w:val="00FC0DAC"/>
    <w:rsid w:val="00FC3BF7"/>
    <w:rsid w:val="00FC437D"/>
    <w:rsid w:val="00FC517F"/>
    <w:rsid w:val="00FC5C8F"/>
    <w:rsid w:val="00FC629C"/>
    <w:rsid w:val="00FC66A4"/>
    <w:rsid w:val="00FC6745"/>
    <w:rsid w:val="00FC67CE"/>
    <w:rsid w:val="00FC73B1"/>
    <w:rsid w:val="00FD0983"/>
    <w:rsid w:val="00FD098A"/>
    <w:rsid w:val="00FD0A92"/>
    <w:rsid w:val="00FD1ED6"/>
    <w:rsid w:val="00FD1FEE"/>
    <w:rsid w:val="00FD28B9"/>
    <w:rsid w:val="00FD313D"/>
    <w:rsid w:val="00FD3207"/>
    <w:rsid w:val="00FD3834"/>
    <w:rsid w:val="00FD3B24"/>
    <w:rsid w:val="00FD4F74"/>
    <w:rsid w:val="00FD546D"/>
    <w:rsid w:val="00FD63F8"/>
    <w:rsid w:val="00FD6479"/>
    <w:rsid w:val="00FD6562"/>
    <w:rsid w:val="00FD6626"/>
    <w:rsid w:val="00FD6AEC"/>
    <w:rsid w:val="00FD6BA7"/>
    <w:rsid w:val="00FD79A5"/>
    <w:rsid w:val="00FD7EBA"/>
    <w:rsid w:val="00FE0DDB"/>
    <w:rsid w:val="00FE0E65"/>
    <w:rsid w:val="00FE1635"/>
    <w:rsid w:val="00FE1C60"/>
    <w:rsid w:val="00FE1F58"/>
    <w:rsid w:val="00FE2200"/>
    <w:rsid w:val="00FE2D58"/>
    <w:rsid w:val="00FE2FAA"/>
    <w:rsid w:val="00FE354D"/>
    <w:rsid w:val="00FE3B35"/>
    <w:rsid w:val="00FE3CAE"/>
    <w:rsid w:val="00FE3D93"/>
    <w:rsid w:val="00FE4577"/>
    <w:rsid w:val="00FE4874"/>
    <w:rsid w:val="00FE49C6"/>
    <w:rsid w:val="00FE4FA3"/>
    <w:rsid w:val="00FE52AE"/>
    <w:rsid w:val="00FE5623"/>
    <w:rsid w:val="00FE638A"/>
    <w:rsid w:val="00FE6ADF"/>
    <w:rsid w:val="00FE6C0D"/>
    <w:rsid w:val="00FE6C46"/>
    <w:rsid w:val="00FE7813"/>
    <w:rsid w:val="00FE7946"/>
    <w:rsid w:val="00FF063F"/>
    <w:rsid w:val="00FF0D6F"/>
    <w:rsid w:val="00FF1873"/>
    <w:rsid w:val="00FF1C46"/>
    <w:rsid w:val="00FF2600"/>
    <w:rsid w:val="00FF271B"/>
    <w:rsid w:val="00FF369A"/>
    <w:rsid w:val="00FF47C4"/>
    <w:rsid w:val="00FF5068"/>
    <w:rsid w:val="00FF619A"/>
    <w:rsid w:val="00FF6219"/>
    <w:rsid w:val="00FF625E"/>
    <w:rsid w:val="00FF62F9"/>
    <w:rsid w:val="00FF6698"/>
    <w:rsid w:val="00FF6A8C"/>
    <w:rsid w:val="00FF7553"/>
    <w:rsid w:val="00FF7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82D35"/>
  <w15:chartTrackingRefBased/>
  <w15:docId w15:val="{8E168ED6-4DCD-4A19-A4A6-02C3724F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676"/>
  </w:style>
  <w:style w:type="paragraph" w:styleId="Heading1">
    <w:name w:val="heading 1"/>
    <w:basedOn w:val="Normal"/>
    <w:next w:val="Normal"/>
    <w:link w:val="Heading1Char"/>
    <w:uiPriority w:val="9"/>
    <w:qFormat/>
    <w:rsid w:val="00140691"/>
    <w:pPr>
      <w:keepNext/>
      <w:keepLines/>
      <w:spacing w:before="240" w:after="240"/>
      <w:outlineLvl w:val="0"/>
    </w:pPr>
    <w:rPr>
      <w:rFonts w:eastAsiaTheme="majorEastAsia" w:cstheme="majorBidi"/>
      <w:sz w:val="24"/>
      <w:szCs w:val="32"/>
      <w:u w:val="single"/>
    </w:rPr>
  </w:style>
  <w:style w:type="paragraph" w:styleId="Heading2">
    <w:name w:val="heading 2"/>
    <w:basedOn w:val="Normal"/>
    <w:next w:val="Normal"/>
    <w:link w:val="Heading2Char"/>
    <w:uiPriority w:val="9"/>
    <w:unhideWhenUsed/>
    <w:qFormat/>
    <w:rsid w:val="00140691"/>
    <w:pPr>
      <w:keepNext/>
      <w:keepLines/>
      <w:spacing w:before="40" w:after="240"/>
      <w:outlineLvl w:val="1"/>
    </w:pPr>
    <w:rPr>
      <w:rFonts w:eastAsiaTheme="majorEastAsia" w:cstheme="majorBidi"/>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A50C3"/>
    <w:pPr>
      <w:spacing w:after="0" w:line="240" w:lineRule="auto"/>
    </w:pPr>
    <w:rPr>
      <w:sz w:val="20"/>
      <w:szCs w:val="20"/>
    </w:rPr>
  </w:style>
  <w:style w:type="character" w:customStyle="1" w:styleId="FootnoteTextChar">
    <w:name w:val="Footnote Text Char"/>
    <w:basedOn w:val="DefaultParagraphFont"/>
    <w:link w:val="FootnoteText"/>
    <w:uiPriority w:val="99"/>
    <w:rsid w:val="00AA50C3"/>
    <w:rPr>
      <w:sz w:val="20"/>
      <w:szCs w:val="20"/>
    </w:rPr>
  </w:style>
  <w:style w:type="character" w:styleId="FootnoteReference">
    <w:name w:val="footnote reference"/>
    <w:basedOn w:val="DefaultParagraphFont"/>
    <w:uiPriority w:val="99"/>
    <w:semiHidden/>
    <w:unhideWhenUsed/>
    <w:rsid w:val="00AA50C3"/>
    <w:rPr>
      <w:vertAlign w:val="superscript"/>
    </w:rPr>
  </w:style>
  <w:style w:type="paragraph" w:styleId="ListParagraph">
    <w:name w:val="List Paragraph"/>
    <w:basedOn w:val="Normal"/>
    <w:uiPriority w:val="34"/>
    <w:qFormat/>
    <w:rsid w:val="00215676"/>
    <w:pPr>
      <w:ind w:left="720"/>
      <w:contextualSpacing/>
    </w:pPr>
  </w:style>
  <w:style w:type="paragraph" w:styleId="Header">
    <w:name w:val="header"/>
    <w:basedOn w:val="Normal"/>
    <w:link w:val="HeaderChar"/>
    <w:uiPriority w:val="99"/>
    <w:unhideWhenUsed/>
    <w:rsid w:val="00284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C27"/>
  </w:style>
  <w:style w:type="paragraph" w:styleId="Footer">
    <w:name w:val="footer"/>
    <w:basedOn w:val="Normal"/>
    <w:link w:val="FooterChar"/>
    <w:uiPriority w:val="99"/>
    <w:unhideWhenUsed/>
    <w:rsid w:val="00284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C27"/>
  </w:style>
  <w:style w:type="character" w:styleId="Hyperlink">
    <w:name w:val="Hyperlink"/>
    <w:basedOn w:val="DefaultParagraphFont"/>
    <w:uiPriority w:val="99"/>
    <w:unhideWhenUsed/>
    <w:rsid w:val="00743246"/>
    <w:rPr>
      <w:color w:val="0563C1" w:themeColor="hyperlink"/>
      <w:u w:val="single"/>
    </w:rPr>
  </w:style>
  <w:style w:type="paragraph" w:styleId="NormalWeb">
    <w:name w:val="Normal (Web)"/>
    <w:basedOn w:val="Normal"/>
    <w:uiPriority w:val="99"/>
    <w:semiHidden/>
    <w:unhideWhenUsed/>
    <w:rsid w:val="00743246"/>
    <w:rPr>
      <w:rFonts w:ascii="Times New Roman" w:hAnsi="Times New Roman" w:cs="Times New Roman"/>
      <w:sz w:val="24"/>
      <w:szCs w:val="24"/>
    </w:rPr>
  </w:style>
  <w:style w:type="table" w:styleId="TableGrid">
    <w:name w:val="Table Grid"/>
    <w:basedOn w:val="TableNormal"/>
    <w:uiPriority w:val="39"/>
    <w:rsid w:val="009A6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DA5"/>
    <w:rPr>
      <w:rFonts w:ascii="Segoe UI" w:hAnsi="Segoe UI" w:cs="Segoe UI"/>
      <w:sz w:val="18"/>
      <w:szCs w:val="18"/>
    </w:rPr>
  </w:style>
  <w:style w:type="character" w:styleId="CommentReference">
    <w:name w:val="annotation reference"/>
    <w:basedOn w:val="DefaultParagraphFont"/>
    <w:uiPriority w:val="99"/>
    <w:semiHidden/>
    <w:unhideWhenUsed/>
    <w:rsid w:val="00D2666B"/>
    <w:rPr>
      <w:sz w:val="16"/>
      <w:szCs w:val="16"/>
    </w:rPr>
  </w:style>
  <w:style w:type="paragraph" w:styleId="CommentText">
    <w:name w:val="annotation text"/>
    <w:basedOn w:val="Normal"/>
    <w:link w:val="CommentTextChar"/>
    <w:uiPriority w:val="99"/>
    <w:unhideWhenUsed/>
    <w:rsid w:val="00D2666B"/>
    <w:pPr>
      <w:spacing w:line="240" w:lineRule="auto"/>
    </w:pPr>
    <w:rPr>
      <w:sz w:val="20"/>
      <w:szCs w:val="20"/>
    </w:rPr>
  </w:style>
  <w:style w:type="character" w:customStyle="1" w:styleId="CommentTextChar">
    <w:name w:val="Comment Text Char"/>
    <w:basedOn w:val="DefaultParagraphFont"/>
    <w:link w:val="CommentText"/>
    <w:uiPriority w:val="99"/>
    <w:rsid w:val="00D2666B"/>
    <w:rPr>
      <w:sz w:val="20"/>
      <w:szCs w:val="20"/>
    </w:rPr>
  </w:style>
  <w:style w:type="paragraph" w:styleId="CommentSubject">
    <w:name w:val="annotation subject"/>
    <w:basedOn w:val="CommentText"/>
    <w:next w:val="CommentText"/>
    <w:link w:val="CommentSubjectChar"/>
    <w:uiPriority w:val="99"/>
    <w:semiHidden/>
    <w:unhideWhenUsed/>
    <w:rsid w:val="00D2666B"/>
    <w:rPr>
      <w:b/>
      <w:bCs/>
    </w:rPr>
  </w:style>
  <w:style w:type="character" w:customStyle="1" w:styleId="CommentSubjectChar">
    <w:name w:val="Comment Subject Char"/>
    <w:basedOn w:val="CommentTextChar"/>
    <w:link w:val="CommentSubject"/>
    <w:uiPriority w:val="99"/>
    <w:semiHidden/>
    <w:rsid w:val="00D2666B"/>
    <w:rPr>
      <w:b/>
      <w:bCs/>
      <w:sz w:val="20"/>
      <w:szCs w:val="20"/>
    </w:rPr>
  </w:style>
  <w:style w:type="character" w:customStyle="1" w:styleId="Heading1Char">
    <w:name w:val="Heading 1 Char"/>
    <w:basedOn w:val="DefaultParagraphFont"/>
    <w:link w:val="Heading1"/>
    <w:uiPriority w:val="9"/>
    <w:rsid w:val="00140691"/>
    <w:rPr>
      <w:rFonts w:eastAsiaTheme="majorEastAsia" w:cstheme="majorBidi"/>
      <w:sz w:val="24"/>
      <w:szCs w:val="32"/>
      <w:u w:val="single"/>
    </w:rPr>
  </w:style>
  <w:style w:type="character" w:customStyle="1" w:styleId="Heading2Char">
    <w:name w:val="Heading 2 Char"/>
    <w:basedOn w:val="DefaultParagraphFont"/>
    <w:link w:val="Heading2"/>
    <w:uiPriority w:val="9"/>
    <w:rsid w:val="00140691"/>
    <w:rPr>
      <w:rFonts w:eastAsiaTheme="majorEastAsia" w:cstheme="majorBidi"/>
      <w:i/>
      <w:sz w:val="24"/>
      <w:szCs w:val="26"/>
    </w:rPr>
  </w:style>
  <w:style w:type="paragraph" w:styleId="TOCHeading">
    <w:name w:val="TOC Heading"/>
    <w:basedOn w:val="Heading1"/>
    <w:next w:val="Normal"/>
    <w:uiPriority w:val="39"/>
    <w:unhideWhenUsed/>
    <w:qFormat/>
    <w:rsid w:val="00AB4382"/>
    <w:pPr>
      <w:spacing w:after="0"/>
      <w:outlineLvl w:val="9"/>
    </w:pPr>
    <w:rPr>
      <w:u w:val="none"/>
      <w:lang w:val="en-US"/>
    </w:rPr>
  </w:style>
  <w:style w:type="paragraph" w:styleId="TOC1">
    <w:name w:val="toc 1"/>
    <w:basedOn w:val="Normal"/>
    <w:next w:val="Normal"/>
    <w:autoRedefine/>
    <w:uiPriority w:val="39"/>
    <w:unhideWhenUsed/>
    <w:rsid w:val="00AB4382"/>
    <w:pPr>
      <w:spacing w:after="100"/>
    </w:pPr>
  </w:style>
  <w:style w:type="paragraph" w:styleId="TOC2">
    <w:name w:val="toc 2"/>
    <w:basedOn w:val="Normal"/>
    <w:next w:val="Normal"/>
    <w:autoRedefine/>
    <w:uiPriority w:val="39"/>
    <w:unhideWhenUsed/>
    <w:rsid w:val="00AB4382"/>
    <w:pPr>
      <w:spacing w:after="100"/>
      <w:ind w:left="220"/>
    </w:pPr>
  </w:style>
  <w:style w:type="character" w:styleId="PlaceholderText">
    <w:name w:val="Placeholder Text"/>
    <w:basedOn w:val="DefaultParagraphFont"/>
    <w:uiPriority w:val="99"/>
    <w:semiHidden/>
    <w:rsid w:val="00AB4382"/>
    <w:rPr>
      <w:color w:val="808080"/>
    </w:rPr>
  </w:style>
  <w:style w:type="paragraph" w:styleId="NoSpacing">
    <w:name w:val="No Spacing"/>
    <w:uiPriority w:val="1"/>
    <w:qFormat/>
    <w:rsid w:val="0001168B"/>
    <w:pPr>
      <w:spacing w:after="0" w:line="240" w:lineRule="auto"/>
    </w:pPr>
  </w:style>
  <w:style w:type="character" w:customStyle="1" w:styleId="UnresolvedMention1">
    <w:name w:val="Unresolved Mention1"/>
    <w:basedOn w:val="DefaultParagraphFont"/>
    <w:uiPriority w:val="99"/>
    <w:semiHidden/>
    <w:unhideWhenUsed/>
    <w:rsid w:val="00CE027C"/>
    <w:rPr>
      <w:color w:val="605E5C"/>
      <w:shd w:val="clear" w:color="auto" w:fill="E1DFDD"/>
    </w:rPr>
  </w:style>
  <w:style w:type="character" w:styleId="FollowedHyperlink">
    <w:name w:val="FollowedHyperlink"/>
    <w:basedOn w:val="DefaultParagraphFont"/>
    <w:uiPriority w:val="99"/>
    <w:semiHidden/>
    <w:unhideWhenUsed/>
    <w:rsid w:val="00CD4AD2"/>
    <w:rPr>
      <w:color w:val="954F72" w:themeColor="followedHyperlink"/>
      <w:u w:val="single"/>
    </w:rPr>
  </w:style>
  <w:style w:type="paragraph" w:styleId="Revision">
    <w:name w:val="Revision"/>
    <w:hidden/>
    <w:uiPriority w:val="99"/>
    <w:semiHidden/>
    <w:rsid w:val="009151AA"/>
    <w:pPr>
      <w:spacing w:after="0" w:line="240" w:lineRule="auto"/>
    </w:pPr>
  </w:style>
  <w:style w:type="character" w:styleId="UnresolvedMention">
    <w:name w:val="Unresolved Mention"/>
    <w:basedOn w:val="DefaultParagraphFont"/>
    <w:uiPriority w:val="99"/>
    <w:semiHidden/>
    <w:unhideWhenUsed/>
    <w:rsid w:val="005331AF"/>
    <w:rPr>
      <w:color w:val="605E5C"/>
      <w:shd w:val="clear" w:color="auto" w:fill="E1DFDD"/>
    </w:rPr>
  </w:style>
  <w:style w:type="character" w:customStyle="1" w:styleId="cf01">
    <w:name w:val="cf01"/>
    <w:basedOn w:val="DefaultParagraphFont"/>
    <w:rsid w:val="003A15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0469">
      <w:bodyDiv w:val="1"/>
      <w:marLeft w:val="0"/>
      <w:marRight w:val="0"/>
      <w:marTop w:val="0"/>
      <w:marBottom w:val="0"/>
      <w:divBdr>
        <w:top w:val="none" w:sz="0" w:space="0" w:color="auto"/>
        <w:left w:val="none" w:sz="0" w:space="0" w:color="auto"/>
        <w:bottom w:val="none" w:sz="0" w:space="0" w:color="auto"/>
        <w:right w:val="none" w:sz="0" w:space="0" w:color="auto"/>
      </w:divBdr>
    </w:div>
    <w:div w:id="54359249">
      <w:bodyDiv w:val="1"/>
      <w:marLeft w:val="0"/>
      <w:marRight w:val="0"/>
      <w:marTop w:val="0"/>
      <w:marBottom w:val="0"/>
      <w:divBdr>
        <w:top w:val="none" w:sz="0" w:space="0" w:color="auto"/>
        <w:left w:val="none" w:sz="0" w:space="0" w:color="auto"/>
        <w:bottom w:val="none" w:sz="0" w:space="0" w:color="auto"/>
        <w:right w:val="none" w:sz="0" w:space="0" w:color="auto"/>
      </w:divBdr>
    </w:div>
    <w:div w:id="88281126">
      <w:bodyDiv w:val="1"/>
      <w:marLeft w:val="0"/>
      <w:marRight w:val="0"/>
      <w:marTop w:val="0"/>
      <w:marBottom w:val="0"/>
      <w:divBdr>
        <w:top w:val="none" w:sz="0" w:space="0" w:color="auto"/>
        <w:left w:val="none" w:sz="0" w:space="0" w:color="auto"/>
        <w:bottom w:val="none" w:sz="0" w:space="0" w:color="auto"/>
        <w:right w:val="none" w:sz="0" w:space="0" w:color="auto"/>
      </w:divBdr>
    </w:div>
    <w:div w:id="294912742">
      <w:bodyDiv w:val="1"/>
      <w:marLeft w:val="0"/>
      <w:marRight w:val="0"/>
      <w:marTop w:val="0"/>
      <w:marBottom w:val="0"/>
      <w:divBdr>
        <w:top w:val="none" w:sz="0" w:space="0" w:color="auto"/>
        <w:left w:val="none" w:sz="0" w:space="0" w:color="auto"/>
        <w:bottom w:val="none" w:sz="0" w:space="0" w:color="auto"/>
        <w:right w:val="none" w:sz="0" w:space="0" w:color="auto"/>
      </w:divBdr>
    </w:div>
    <w:div w:id="467208306">
      <w:bodyDiv w:val="1"/>
      <w:marLeft w:val="0"/>
      <w:marRight w:val="0"/>
      <w:marTop w:val="0"/>
      <w:marBottom w:val="0"/>
      <w:divBdr>
        <w:top w:val="none" w:sz="0" w:space="0" w:color="auto"/>
        <w:left w:val="none" w:sz="0" w:space="0" w:color="auto"/>
        <w:bottom w:val="none" w:sz="0" w:space="0" w:color="auto"/>
        <w:right w:val="none" w:sz="0" w:space="0" w:color="auto"/>
      </w:divBdr>
    </w:div>
    <w:div w:id="610165032">
      <w:bodyDiv w:val="1"/>
      <w:marLeft w:val="0"/>
      <w:marRight w:val="0"/>
      <w:marTop w:val="0"/>
      <w:marBottom w:val="0"/>
      <w:divBdr>
        <w:top w:val="none" w:sz="0" w:space="0" w:color="auto"/>
        <w:left w:val="none" w:sz="0" w:space="0" w:color="auto"/>
        <w:bottom w:val="none" w:sz="0" w:space="0" w:color="auto"/>
        <w:right w:val="none" w:sz="0" w:space="0" w:color="auto"/>
      </w:divBdr>
    </w:div>
    <w:div w:id="835650710">
      <w:bodyDiv w:val="1"/>
      <w:marLeft w:val="0"/>
      <w:marRight w:val="0"/>
      <w:marTop w:val="0"/>
      <w:marBottom w:val="0"/>
      <w:divBdr>
        <w:top w:val="none" w:sz="0" w:space="0" w:color="auto"/>
        <w:left w:val="none" w:sz="0" w:space="0" w:color="auto"/>
        <w:bottom w:val="none" w:sz="0" w:space="0" w:color="auto"/>
        <w:right w:val="none" w:sz="0" w:space="0" w:color="auto"/>
      </w:divBdr>
    </w:div>
    <w:div w:id="848568121">
      <w:bodyDiv w:val="1"/>
      <w:marLeft w:val="0"/>
      <w:marRight w:val="0"/>
      <w:marTop w:val="0"/>
      <w:marBottom w:val="0"/>
      <w:divBdr>
        <w:top w:val="none" w:sz="0" w:space="0" w:color="auto"/>
        <w:left w:val="none" w:sz="0" w:space="0" w:color="auto"/>
        <w:bottom w:val="none" w:sz="0" w:space="0" w:color="auto"/>
        <w:right w:val="none" w:sz="0" w:space="0" w:color="auto"/>
      </w:divBdr>
      <w:divsChild>
        <w:div w:id="1413234263">
          <w:marLeft w:val="0"/>
          <w:marRight w:val="0"/>
          <w:marTop w:val="0"/>
          <w:marBottom w:val="0"/>
          <w:divBdr>
            <w:top w:val="none" w:sz="0" w:space="0" w:color="auto"/>
            <w:left w:val="none" w:sz="0" w:space="0" w:color="auto"/>
            <w:bottom w:val="none" w:sz="0" w:space="0" w:color="auto"/>
            <w:right w:val="none" w:sz="0" w:space="0" w:color="auto"/>
          </w:divBdr>
        </w:div>
      </w:divsChild>
    </w:div>
    <w:div w:id="893353636">
      <w:bodyDiv w:val="1"/>
      <w:marLeft w:val="0"/>
      <w:marRight w:val="0"/>
      <w:marTop w:val="0"/>
      <w:marBottom w:val="0"/>
      <w:divBdr>
        <w:top w:val="none" w:sz="0" w:space="0" w:color="auto"/>
        <w:left w:val="none" w:sz="0" w:space="0" w:color="auto"/>
        <w:bottom w:val="none" w:sz="0" w:space="0" w:color="auto"/>
        <w:right w:val="none" w:sz="0" w:space="0" w:color="auto"/>
      </w:divBdr>
    </w:div>
    <w:div w:id="973752629">
      <w:bodyDiv w:val="1"/>
      <w:marLeft w:val="0"/>
      <w:marRight w:val="0"/>
      <w:marTop w:val="0"/>
      <w:marBottom w:val="0"/>
      <w:divBdr>
        <w:top w:val="none" w:sz="0" w:space="0" w:color="auto"/>
        <w:left w:val="none" w:sz="0" w:space="0" w:color="auto"/>
        <w:bottom w:val="none" w:sz="0" w:space="0" w:color="auto"/>
        <w:right w:val="none" w:sz="0" w:space="0" w:color="auto"/>
      </w:divBdr>
      <w:divsChild>
        <w:div w:id="31880135">
          <w:marLeft w:val="0"/>
          <w:marRight w:val="0"/>
          <w:marTop w:val="720"/>
          <w:marBottom w:val="0"/>
          <w:divBdr>
            <w:top w:val="none" w:sz="0" w:space="0" w:color="auto"/>
            <w:left w:val="none" w:sz="0" w:space="0" w:color="auto"/>
            <w:bottom w:val="none" w:sz="0" w:space="0" w:color="auto"/>
            <w:right w:val="none" w:sz="0" w:space="0" w:color="auto"/>
          </w:divBdr>
        </w:div>
      </w:divsChild>
    </w:div>
    <w:div w:id="1144548217">
      <w:bodyDiv w:val="1"/>
      <w:marLeft w:val="0"/>
      <w:marRight w:val="0"/>
      <w:marTop w:val="0"/>
      <w:marBottom w:val="0"/>
      <w:divBdr>
        <w:top w:val="none" w:sz="0" w:space="0" w:color="auto"/>
        <w:left w:val="none" w:sz="0" w:space="0" w:color="auto"/>
        <w:bottom w:val="none" w:sz="0" w:space="0" w:color="auto"/>
        <w:right w:val="none" w:sz="0" w:space="0" w:color="auto"/>
      </w:divBdr>
      <w:divsChild>
        <w:div w:id="2099861400">
          <w:marLeft w:val="0"/>
          <w:marRight w:val="0"/>
          <w:marTop w:val="0"/>
          <w:marBottom w:val="0"/>
          <w:divBdr>
            <w:top w:val="none" w:sz="0" w:space="0" w:color="auto"/>
            <w:left w:val="none" w:sz="0" w:space="0" w:color="auto"/>
            <w:bottom w:val="none" w:sz="0" w:space="0" w:color="auto"/>
            <w:right w:val="none" w:sz="0" w:space="0" w:color="auto"/>
          </w:divBdr>
        </w:div>
        <w:div w:id="146214174">
          <w:marLeft w:val="0"/>
          <w:marRight w:val="0"/>
          <w:marTop w:val="0"/>
          <w:marBottom w:val="0"/>
          <w:divBdr>
            <w:top w:val="none" w:sz="0" w:space="0" w:color="auto"/>
            <w:left w:val="none" w:sz="0" w:space="0" w:color="auto"/>
            <w:bottom w:val="none" w:sz="0" w:space="0" w:color="auto"/>
            <w:right w:val="none" w:sz="0" w:space="0" w:color="auto"/>
          </w:divBdr>
        </w:div>
      </w:divsChild>
    </w:div>
    <w:div w:id="1263680710">
      <w:bodyDiv w:val="1"/>
      <w:marLeft w:val="0"/>
      <w:marRight w:val="0"/>
      <w:marTop w:val="0"/>
      <w:marBottom w:val="0"/>
      <w:divBdr>
        <w:top w:val="none" w:sz="0" w:space="0" w:color="auto"/>
        <w:left w:val="none" w:sz="0" w:space="0" w:color="auto"/>
        <w:bottom w:val="none" w:sz="0" w:space="0" w:color="auto"/>
        <w:right w:val="none" w:sz="0" w:space="0" w:color="auto"/>
      </w:divBdr>
      <w:divsChild>
        <w:div w:id="630406500">
          <w:marLeft w:val="0"/>
          <w:marRight w:val="0"/>
          <w:marTop w:val="0"/>
          <w:marBottom w:val="0"/>
          <w:divBdr>
            <w:top w:val="none" w:sz="0" w:space="0" w:color="auto"/>
            <w:left w:val="none" w:sz="0" w:space="0" w:color="auto"/>
            <w:bottom w:val="none" w:sz="0" w:space="0" w:color="auto"/>
            <w:right w:val="none" w:sz="0" w:space="0" w:color="auto"/>
          </w:divBdr>
          <w:divsChild>
            <w:div w:id="218983095">
              <w:marLeft w:val="0"/>
              <w:marRight w:val="0"/>
              <w:marTop w:val="0"/>
              <w:marBottom w:val="0"/>
              <w:divBdr>
                <w:top w:val="none" w:sz="0" w:space="0" w:color="auto"/>
                <w:left w:val="none" w:sz="0" w:space="0" w:color="auto"/>
                <w:bottom w:val="none" w:sz="0" w:space="0" w:color="auto"/>
                <w:right w:val="none" w:sz="0" w:space="0" w:color="auto"/>
              </w:divBdr>
              <w:divsChild>
                <w:div w:id="864292682">
                  <w:marLeft w:val="0"/>
                  <w:marRight w:val="0"/>
                  <w:marTop w:val="0"/>
                  <w:marBottom w:val="0"/>
                  <w:divBdr>
                    <w:top w:val="none" w:sz="0" w:space="0" w:color="auto"/>
                    <w:left w:val="none" w:sz="0" w:space="0" w:color="auto"/>
                    <w:bottom w:val="none" w:sz="0" w:space="0" w:color="auto"/>
                    <w:right w:val="none" w:sz="0" w:space="0" w:color="auto"/>
                  </w:divBdr>
                  <w:divsChild>
                    <w:div w:id="9891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91420">
          <w:marLeft w:val="0"/>
          <w:marRight w:val="0"/>
          <w:marTop w:val="0"/>
          <w:marBottom w:val="0"/>
          <w:divBdr>
            <w:top w:val="none" w:sz="0" w:space="0" w:color="auto"/>
            <w:left w:val="none" w:sz="0" w:space="0" w:color="auto"/>
            <w:bottom w:val="none" w:sz="0" w:space="0" w:color="auto"/>
            <w:right w:val="none" w:sz="0" w:space="0" w:color="auto"/>
          </w:divBdr>
          <w:divsChild>
            <w:div w:id="245848025">
              <w:marLeft w:val="0"/>
              <w:marRight w:val="0"/>
              <w:marTop w:val="0"/>
              <w:marBottom w:val="0"/>
              <w:divBdr>
                <w:top w:val="none" w:sz="0" w:space="0" w:color="auto"/>
                <w:left w:val="none" w:sz="0" w:space="0" w:color="auto"/>
                <w:bottom w:val="none" w:sz="0" w:space="0" w:color="auto"/>
                <w:right w:val="none" w:sz="0" w:space="0" w:color="auto"/>
              </w:divBdr>
              <w:divsChild>
                <w:div w:id="358091820">
                  <w:marLeft w:val="0"/>
                  <w:marRight w:val="0"/>
                  <w:marTop w:val="0"/>
                  <w:marBottom w:val="0"/>
                  <w:divBdr>
                    <w:top w:val="none" w:sz="0" w:space="0" w:color="auto"/>
                    <w:left w:val="none" w:sz="0" w:space="0" w:color="auto"/>
                    <w:bottom w:val="none" w:sz="0" w:space="0" w:color="auto"/>
                    <w:right w:val="none" w:sz="0" w:space="0" w:color="auto"/>
                  </w:divBdr>
                  <w:divsChild>
                    <w:div w:id="7941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631079">
      <w:bodyDiv w:val="1"/>
      <w:marLeft w:val="0"/>
      <w:marRight w:val="0"/>
      <w:marTop w:val="0"/>
      <w:marBottom w:val="0"/>
      <w:divBdr>
        <w:top w:val="none" w:sz="0" w:space="0" w:color="auto"/>
        <w:left w:val="none" w:sz="0" w:space="0" w:color="auto"/>
        <w:bottom w:val="none" w:sz="0" w:space="0" w:color="auto"/>
        <w:right w:val="none" w:sz="0" w:space="0" w:color="auto"/>
      </w:divBdr>
    </w:div>
    <w:div w:id="1412580861">
      <w:bodyDiv w:val="1"/>
      <w:marLeft w:val="0"/>
      <w:marRight w:val="0"/>
      <w:marTop w:val="0"/>
      <w:marBottom w:val="0"/>
      <w:divBdr>
        <w:top w:val="none" w:sz="0" w:space="0" w:color="auto"/>
        <w:left w:val="none" w:sz="0" w:space="0" w:color="auto"/>
        <w:bottom w:val="none" w:sz="0" w:space="0" w:color="auto"/>
        <w:right w:val="none" w:sz="0" w:space="0" w:color="auto"/>
      </w:divBdr>
    </w:div>
    <w:div w:id="1567568785">
      <w:bodyDiv w:val="1"/>
      <w:marLeft w:val="0"/>
      <w:marRight w:val="0"/>
      <w:marTop w:val="0"/>
      <w:marBottom w:val="0"/>
      <w:divBdr>
        <w:top w:val="none" w:sz="0" w:space="0" w:color="auto"/>
        <w:left w:val="none" w:sz="0" w:space="0" w:color="auto"/>
        <w:bottom w:val="none" w:sz="0" w:space="0" w:color="auto"/>
        <w:right w:val="none" w:sz="0" w:space="0" w:color="auto"/>
      </w:divBdr>
    </w:div>
    <w:div w:id="1576281107">
      <w:bodyDiv w:val="1"/>
      <w:marLeft w:val="0"/>
      <w:marRight w:val="0"/>
      <w:marTop w:val="0"/>
      <w:marBottom w:val="0"/>
      <w:divBdr>
        <w:top w:val="none" w:sz="0" w:space="0" w:color="auto"/>
        <w:left w:val="none" w:sz="0" w:space="0" w:color="auto"/>
        <w:bottom w:val="none" w:sz="0" w:space="0" w:color="auto"/>
        <w:right w:val="none" w:sz="0" w:space="0" w:color="auto"/>
      </w:divBdr>
    </w:div>
    <w:div w:id="1642153361">
      <w:bodyDiv w:val="1"/>
      <w:marLeft w:val="0"/>
      <w:marRight w:val="0"/>
      <w:marTop w:val="0"/>
      <w:marBottom w:val="0"/>
      <w:divBdr>
        <w:top w:val="none" w:sz="0" w:space="0" w:color="auto"/>
        <w:left w:val="none" w:sz="0" w:space="0" w:color="auto"/>
        <w:bottom w:val="none" w:sz="0" w:space="0" w:color="auto"/>
        <w:right w:val="none" w:sz="0" w:space="0" w:color="auto"/>
      </w:divBdr>
    </w:div>
    <w:div w:id="1685862034">
      <w:bodyDiv w:val="1"/>
      <w:marLeft w:val="0"/>
      <w:marRight w:val="0"/>
      <w:marTop w:val="0"/>
      <w:marBottom w:val="0"/>
      <w:divBdr>
        <w:top w:val="none" w:sz="0" w:space="0" w:color="auto"/>
        <w:left w:val="none" w:sz="0" w:space="0" w:color="auto"/>
        <w:bottom w:val="none" w:sz="0" w:space="0" w:color="auto"/>
        <w:right w:val="none" w:sz="0" w:space="0" w:color="auto"/>
      </w:divBdr>
    </w:div>
    <w:div w:id="1717198745">
      <w:bodyDiv w:val="1"/>
      <w:marLeft w:val="0"/>
      <w:marRight w:val="0"/>
      <w:marTop w:val="0"/>
      <w:marBottom w:val="0"/>
      <w:divBdr>
        <w:top w:val="none" w:sz="0" w:space="0" w:color="auto"/>
        <w:left w:val="none" w:sz="0" w:space="0" w:color="auto"/>
        <w:bottom w:val="none" w:sz="0" w:space="0" w:color="auto"/>
        <w:right w:val="none" w:sz="0" w:space="0" w:color="auto"/>
      </w:divBdr>
    </w:div>
    <w:div w:id="1865287606">
      <w:bodyDiv w:val="1"/>
      <w:marLeft w:val="0"/>
      <w:marRight w:val="0"/>
      <w:marTop w:val="0"/>
      <w:marBottom w:val="0"/>
      <w:divBdr>
        <w:top w:val="none" w:sz="0" w:space="0" w:color="auto"/>
        <w:left w:val="none" w:sz="0" w:space="0" w:color="auto"/>
        <w:bottom w:val="none" w:sz="0" w:space="0" w:color="auto"/>
        <w:right w:val="none" w:sz="0" w:space="0" w:color="auto"/>
      </w:divBdr>
    </w:div>
    <w:div w:id="1990671526">
      <w:bodyDiv w:val="1"/>
      <w:marLeft w:val="0"/>
      <w:marRight w:val="0"/>
      <w:marTop w:val="0"/>
      <w:marBottom w:val="0"/>
      <w:divBdr>
        <w:top w:val="none" w:sz="0" w:space="0" w:color="auto"/>
        <w:left w:val="none" w:sz="0" w:space="0" w:color="auto"/>
        <w:bottom w:val="none" w:sz="0" w:space="0" w:color="auto"/>
        <w:right w:val="none" w:sz="0" w:space="0" w:color="auto"/>
      </w:divBdr>
    </w:div>
    <w:div w:id="2001999649">
      <w:bodyDiv w:val="1"/>
      <w:marLeft w:val="0"/>
      <w:marRight w:val="0"/>
      <w:marTop w:val="0"/>
      <w:marBottom w:val="0"/>
      <w:divBdr>
        <w:top w:val="none" w:sz="0" w:space="0" w:color="auto"/>
        <w:left w:val="none" w:sz="0" w:space="0" w:color="auto"/>
        <w:bottom w:val="none" w:sz="0" w:space="0" w:color="auto"/>
        <w:right w:val="none" w:sz="0" w:space="0" w:color="auto"/>
      </w:divBdr>
    </w:div>
    <w:div w:id="205850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si/2012/2885/contents/mad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uk/uksi/1996/207/content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pga/1971/77/section/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1971/77/section/2" TargetMode="External"/><Relationship Id="rId13" Type="http://schemas.openxmlformats.org/officeDocument/2006/relationships/hyperlink" Target="https://www.legislation.gov.uk/uksi/2016/743/made" TargetMode="External"/><Relationship Id="rId18" Type="http://schemas.openxmlformats.org/officeDocument/2006/relationships/hyperlink" Target="https://www.legislation.gov.uk/ukpga/1992/4/schedule/5" TargetMode="External"/><Relationship Id="rId3" Type="http://schemas.openxmlformats.org/officeDocument/2006/relationships/hyperlink" Target="https://www.legislation.gov.uk/uksi/2002/1792/regulation/13" TargetMode="External"/><Relationship Id="rId7" Type="http://schemas.openxmlformats.org/officeDocument/2006/relationships/hyperlink" Target="https://www.legislation.gov.uk/uksi/2020/1209/contents" TargetMode="External"/><Relationship Id="rId12" Type="http://schemas.openxmlformats.org/officeDocument/2006/relationships/hyperlink" Target="https://www.legislation.gov.uk/uksi/2013/376/regulation/57" TargetMode="External"/><Relationship Id="rId17" Type="http://schemas.openxmlformats.org/officeDocument/2006/relationships/hyperlink" Target="https://www.legislation.gov.uk/uksi/2013/376/schedule/10" TargetMode="External"/><Relationship Id="rId2" Type="http://schemas.openxmlformats.org/officeDocument/2006/relationships/hyperlink" Target="https://www.legislation.gov.uk/uksi/2012/2885/regulation/10" TargetMode="External"/><Relationship Id="rId16" Type="http://schemas.openxmlformats.org/officeDocument/2006/relationships/hyperlink" Target="https://www.legislation.gov.uk/uksi/2023/16/made" TargetMode="External"/><Relationship Id="rId20" Type="http://schemas.openxmlformats.org/officeDocument/2006/relationships/hyperlink" Target="https://www.legislation.gov.uk/ukpga/2014/19/section/8" TargetMode="External"/><Relationship Id="rId1" Type="http://schemas.openxmlformats.org/officeDocument/2006/relationships/hyperlink" Target="https://www.legislation.gov.uk/uksi/2012/2885/contents" TargetMode="External"/><Relationship Id="rId6" Type="http://schemas.openxmlformats.org/officeDocument/2006/relationships/hyperlink" Target="https://www.legislation.gov.uk/uksi/2016/1052" TargetMode="External"/><Relationship Id="rId11" Type="http://schemas.openxmlformats.org/officeDocument/2006/relationships/hyperlink" Target="https://www.legislation.gov.uk/uksi/2013/376/regulation/55" TargetMode="External"/><Relationship Id="rId5" Type="http://schemas.openxmlformats.org/officeDocument/2006/relationships/hyperlink" Target="https://www.legislation.gov.uk/uksi/2016/1262/made" TargetMode="External"/><Relationship Id="rId15" Type="http://schemas.openxmlformats.org/officeDocument/2006/relationships/hyperlink" Target="https://www.legislation.gov.uk/uksi/2008/529/contents/made" TargetMode="External"/><Relationship Id="rId10" Type="http://schemas.openxmlformats.org/officeDocument/2006/relationships/hyperlink" Target="https://www.legislation.gov.uk/uksi/1996/207/contents" TargetMode="External"/><Relationship Id="rId19" Type="http://schemas.openxmlformats.org/officeDocument/2006/relationships/hyperlink" Target="https://www.legislation.gov.uk/uksi/2005/454/schedule/1" TargetMode="External"/><Relationship Id="rId4" Type="http://schemas.openxmlformats.org/officeDocument/2006/relationships/hyperlink" Target="https://www.legislation.gov.uk/uksi/2013/376/part/6" TargetMode="External"/><Relationship Id="rId9" Type="http://schemas.openxmlformats.org/officeDocument/2006/relationships/hyperlink" Target="https://www.legislation.gov.uk/ukpga/1992/14/section/13A" TargetMode="External"/><Relationship Id="rId14" Type="http://schemas.openxmlformats.org/officeDocument/2006/relationships/hyperlink" Target="https://www.legislation.gov.uk/uksi/2006/213/cont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FCC1210B0B4A5B83465EDA39C51818"/>
        <w:category>
          <w:name w:val="General"/>
          <w:gallery w:val="placeholder"/>
        </w:category>
        <w:types>
          <w:type w:val="bbPlcHdr"/>
        </w:types>
        <w:behaviors>
          <w:behavior w:val="content"/>
        </w:behaviors>
        <w:guid w:val="{13DAF83A-D760-4201-A1DB-3F901316679A}"/>
      </w:docPartPr>
      <w:docPartBody>
        <w:p w:rsidR="006E73D8" w:rsidRDefault="006E73D8">
          <w:r w:rsidRPr="00473D53">
            <w:rPr>
              <w:rStyle w:val="PlaceholderText"/>
            </w:rPr>
            <w:t>[Title]</w:t>
          </w:r>
        </w:p>
      </w:docPartBody>
    </w:docPart>
    <w:docPart>
      <w:docPartPr>
        <w:name w:val="B7ED4A159BB648A0819A5ACD2D649917"/>
        <w:category>
          <w:name w:val="General"/>
          <w:gallery w:val="placeholder"/>
        </w:category>
        <w:types>
          <w:type w:val="bbPlcHdr"/>
        </w:types>
        <w:behaviors>
          <w:behavior w:val="content"/>
        </w:behaviors>
        <w:guid w:val="{75AD9374-DA88-465A-A159-107130F504EF}"/>
      </w:docPartPr>
      <w:docPartBody>
        <w:p w:rsidR="006E73D8" w:rsidRDefault="006E73D8">
          <w:r w:rsidRPr="00473D5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ogle San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3D8"/>
    <w:rsid w:val="00020660"/>
    <w:rsid w:val="000457CE"/>
    <w:rsid w:val="00055345"/>
    <w:rsid w:val="00073E96"/>
    <w:rsid w:val="000767FB"/>
    <w:rsid w:val="000914A7"/>
    <w:rsid w:val="000949E4"/>
    <w:rsid w:val="000A1025"/>
    <w:rsid w:val="000B78B6"/>
    <w:rsid w:val="000C2430"/>
    <w:rsid w:val="000C7FDA"/>
    <w:rsid w:val="000E0152"/>
    <w:rsid w:val="00114D47"/>
    <w:rsid w:val="001161A0"/>
    <w:rsid w:val="00122D70"/>
    <w:rsid w:val="00166B34"/>
    <w:rsid w:val="001911CD"/>
    <w:rsid w:val="00192054"/>
    <w:rsid w:val="00193CB4"/>
    <w:rsid w:val="00197CF4"/>
    <w:rsid w:val="001A238A"/>
    <w:rsid w:val="001C184D"/>
    <w:rsid w:val="001D0CAB"/>
    <w:rsid w:val="001D69B6"/>
    <w:rsid w:val="002538F4"/>
    <w:rsid w:val="00262240"/>
    <w:rsid w:val="00265742"/>
    <w:rsid w:val="00277751"/>
    <w:rsid w:val="002C525E"/>
    <w:rsid w:val="002D3F8A"/>
    <w:rsid w:val="002E7C6B"/>
    <w:rsid w:val="002F6621"/>
    <w:rsid w:val="00304656"/>
    <w:rsid w:val="00310085"/>
    <w:rsid w:val="00341EC0"/>
    <w:rsid w:val="00360BF8"/>
    <w:rsid w:val="003642EF"/>
    <w:rsid w:val="0039487F"/>
    <w:rsid w:val="003D10BB"/>
    <w:rsid w:val="003D5321"/>
    <w:rsid w:val="003E1904"/>
    <w:rsid w:val="003F6267"/>
    <w:rsid w:val="004331ED"/>
    <w:rsid w:val="004339FA"/>
    <w:rsid w:val="0044199D"/>
    <w:rsid w:val="00467744"/>
    <w:rsid w:val="004737B4"/>
    <w:rsid w:val="004B5015"/>
    <w:rsid w:val="004D62A0"/>
    <w:rsid w:val="004E1FA6"/>
    <w:rsid w:val="0054029D"/>
    <w:rsid w:val="00571679"/>
    <w:rsid w:val="00593CCF"/>
    <w:rsid w:val="005A0349"/>
    <w:rsid w:val="005A4FEB"/>
    <w:rsid w:val="005B6A58"/>
    <w:rsid w:val="005C0348"/>
    <w:rsid w:val="00607E3D"/>
    <w:rsid w:val="0061164F"/>
    <w:rsid w:val="006150F6"/>
    <w:rsid w:val="00620BAA"/>
    <w:rsid w:val="0063087F"/>
    <w:rsid w:val="00630A00"/>
    <w:rsid w:val="00641673"/>
    <w:rsid w:val="0064461C"/>
    <w:rsid w:val="006657C5"/>
    <w:rsid w:val="00673CEC"/>
    <w:rsid w:val="00674765"/>
    <w:rsid w:val="006964C0"/>
    <w:rsid w:val="006A0FA5"/>
    <w:rsid w:val="006C509E"/>
    <w:rsid w:val="006E73D8"/>
    <w:rsid w:val="00765073"/>
    <w:rsid w:val="00767E9A"/>
    <w:rsid w:val="007823C7"/>
    <w:rsid w:val="00787FE8"/>
    <w:rsid w:val="007B03F5"/>
    <w:rsid w:val="00801FF3"/>
    <w:rsid w:val="0082083D"/>
    <w:rsid w:val="00827BCC"/>
    <w:rsid w:val="0083249B"/>
    <w:rsid w:val="00850DCB"/>
    <w:rsid w:val="008538EF"/>
    <w:rsid w:val="008A7955"/>
    <w:rsid w:val="008B33ED"/>
    <w:rsid w:val="008D4D85"/>
    <w:rsid w:val="008E3369"/>
    <w:rsid w:val="008F6036"/>
    <w:rsid w:val="00934CF8"/>
    <w:rsid w:val="00975221"/>
    <w:rsid w:val="009769D0"/>
    <w:rsid w:val="009D046B"/>
    <w:rsid w:val="009D142A"/>
    <w:rsid w:val="00A01391"/>
    <w:rsid w:val="00A04042"/>
    <w:rsid w:val="00A07377"/>
    <w:rsid w:val="00A34366"/>
    <w:rsid w:val="00A55912"/>
    <w:rsid w:val="00A73269"/>
    <w:rsid w:val="00A92317"/>
    <w:rsid w:val="00AE2212"/>
    <w:rsid w:val="00B07C6D"/>
    <w:rsid w:val="00B5660C"/>
    <w:rsid w:val="00B74A3F"/>
    <w:rsid w:val="00B7766E"/>
    <w:rsid w:val="00B821C4"/>
    <w:rsid w:val="00B82630"/>
    <w:rsid w:val="00B8345E"/>
    <w:rsid w:val="00BA182C"/>
    <w:rsid w:val="00BD48C5"/>
    <w:rsid w:val="00BE1093"/>
    <w:rsid w:val="00BE18DF"/>
    <w:rsid w:val="00BE63DA"/>
    <w:rsid w:val="00C00B66"/>
    <w:rsid w:val="00C20DA4"/>
    <w:rsid w:val="00C24CB1"/>
    <w:rsid w:val="00C42D62"/>
    <w:rsid w:val="00C42DC5"/>
    <w:rsid w:val="00C54041"/>
    <w:rsid w:val="00C712E3"/>
    <w:rsid w:val="00C820A9"/>
    <w:rsid w:val="00C834E6"/>
    <w:rsid w:val="00CF6CA7"/>
    <w:rsid w:val="00D03922"/>
    <w:rsid w:val="00D1447D"/>
    <w:rsid w:val="00D66D3A"/>
    <w:rsid w:val="00DC09DF"/>
    <w:rsid w:val="00DC1A26"/>
    <w:rsid w:val="00E230BA"/>
    <w:rsid w:val="00E70806"/>
    <w:rsid w:val="00E81819"/>
    <w:rsid w:val="00EA3B0D"/>
    <w:rsid w:val="00EF40F5"/>
    <w:rsid w:val="00F03A7E"/>
    <w:rsid w:val="00F10CD6"/>
    <w:rsid w:val="00F26D0B"/>
    <w:rsid w:val="00F32625"/>
    <w:rsid w:val="00F52CB8"/>
    <w:rsid w:val="00F6041C"/>
    <w:rsid w:val="00F87500"/>
    <w:rsid w:val="00F87D40"/>
    <w:rsid w:val="00FC006E"/>
    <w:rsid w:val="00FC1A84"/>
    <w:rsid w:val="00FC6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3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6F556F8C1DD1489FD8994940B54B26" ma:contentTypeVersion="9" ma:contentTypeDescription="Create a new document." ma:contentTypeScope="" ma:versionID="0e84fe34d0d61c121407b7cf6af1a5b0">
  <xsd:schema xmlns:xsd="http://www.w3.org/2001/XMLSchema" xmlns:xs="http://www.w3.org/2001/XMLSchema" xmlns:p="http://schemas.microsoft.com/office/2006/metadata/properties" xmlns:ns3="9d664361-b0c1-45e8-9715-38db2c437294" targetNamespace="http://schemas.microsoft.com/office/2006/metadata/properties" ma:root="true" ma:fieldsID="8f00d5a99c56eeb6096d1ba0f0f0202e" ns3:_="">
    <xsd:import namespace="9d664361-b0c1-45e8-9715-38db2c4372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64361-b0c1-45e8-9715-38db2c437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7C74B9-04AB-41B8-9EEF-F100946AC28A}">
  <ds:schemaRefs>
    <ds:schemaRef ds:uri="http://schemas.openxmlformats.org/officeDocument/2006/bibliography"/>
  </ds:schemaRefs>
</ds:datastoreItem>
</file>

<file path=customXml/itemProps3.xml><?xml version="1.0" encoding="utf-8"?>
<ds:datastoreItem xmlns:ds="http://schemas.openxmlformats.org/officeDocument/2006/customXml" ds:itemID="{1D62DBB1-C07E-485D-A7CA-6F1E99A71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64361-b0c1-45e8-9715-38db2c43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76A36-7554-4F78-A761-4743E1D3DD23}">
  <ds:schemaRefs>
    <ds:schemaRef ds:uri="http://schemas.microsoft.com/sharepoint/v3/contenttype/forms"/>
  </ds:schemaRefs>
</ds:datastoreItem>
</file>

<file path=customXml/itemProps5.xml><?xml version="1.0" encoding="utf-8"?>
<ds:datastoreItem xmlns:ds="http://schemas.openxmlformats.org/officeDocument/2006/customXml" ds:itemID="{1EF01A7E-409B-4A5B-A9A6-0738ECD203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19678</Words>
  <Characters>112171</Characters>
  <Application>Microsoft Office Word</Application>
  <DocSecurity>4</DocSecurity>
  <Lines>934</Lines>
  <Paragraphs>263</Paragraphs>
  <ScaleCrop>false</ScaleCrop>
  <HeadingPairs>
    <vt:vector size="2" baseType="variant">
      <vt:variant>
        <vt:lpstr>Title</vt:lpstr>
      </vt:variant>
      <vt:variant>
        <vt:i4>1</vt:i4>
      </vt:variant>
    </vt:vector>
  </HeadingPairs>
  <TitlesOfParts>
    <vt:vector size="1" baseType="lpstr">
      <vt:lpstr>COUNCIL TAX REDUCTION SCHEME</vt:lpstr>
    </vt:vector>
  </TitlesOfParts>
  <Manager>malcolm@teamnetsol.com</Manager>
  <Company>Blackburn and Darwen Council</Company>
  <LinksUpToDate>false</LinksUpToDate>
  <CharactersWithSpaces>131586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TAX REDUCTION SCHEME</dc:title>
  <dc:subject>2025-2026</dc:subject>
  <dc:creator>Paul Howarth</dc:creator>
  <cp:keywords/>
  <dc:description/>
  <cp:lastModifiedBy>James Johnston</cp:lastModifiedBy>
  <cp:revision>2</cp:revision>
  <cp:lastPrinted>2023-03-24T17:31:00Z</cp:lastPrinted>
  <dcterms:created xsi:type="dcterms:W3CDTF">2025-03-18T10:49:00Z</dcterms:created>
  <dcterms:modified xsi:type="dcterms:W3CDTF">2025-03-18T10:49:00Z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Blackburn and Darwen Council</vt:lpwstr>
  </property>
  <property fmtid="{D5CDD505-2E9C-101B-9397-08002B2CF9AE}" pid="3" name="Copyright">
    <vt:lpwstr>(c) 2018 Welfare Reform Club All Rights Reserved</vt:lpwstr>
  </property>
  <property fmtid="{D5CDD505-2E9C-101B-9397-08002B2CF9AE}" pid="4" name="ContentTypeId">
    <vt:lpwstr>0x010100456F556F8C1DD1489FD8994940B54B26</vt:lpwstr>
  </property>
</Properties>
</file>